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40"/>
          <w:szCs w:val="40"/>
          <w:lang w:bidi="hi-IN"/>
        </w:rPr>
        <w:t>202</w:t>
      </w:r>
      <w:r>
        <w:rPr>
          <w:rFonts w:ascii="黑体" w:hAnsi="黑体" w:eastAsia="黑体"/>
          <w:color w:val="auto"/>
          <w:sz w:val="40"/>
          <w:szCs w:val="40"/>
          <w:lang w:bidi="hi-IN"/>
        </w:rPr>
        <w:t>2</w:t>
      </w:r>
      <w:r>
        <w:rPr>
          <w:rFonts w:ascii="黑体" w:hAnsi="黑体" w:eastAsia="黑体"/>
          <w:color w:val="auto"/>
          <w:sz w:val="40"/>
          <w:szCs w:val="40"/>
        </w:rPr>
        <w:t>年硕士研究生入学考试自命题考试大纲</w:t>
      </w:r>
    </w:p>
    <w:p>
      <w:pPr>
        <w:spacing w:after="0" w:line="520" w:lineRule="exact"/>
        <w:jc w:val="center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after="0" w:line="520" w:lineRule="exact"/>
        <w:jc w:val="center"/>
        <w:rPr>
          <w:rFonts w:hint="eastAsia"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 xml:space="preserve">考试科目代码： </w:t>
      </w:r>
      <w:r>
        <w:rPr>
          <w:rFonts w:hint="eastAsia" w:ascii="仿宋" w:hAnsi="仿宋" w:eastAsia="仿宋" w:cs="仿宋"/>
          <w:color w:val="auto"/>
          <w:sz w:val="24"/>
        </w:rPr>
        <w:t>[</w:t>
      </w:r>
      <w:r>
        <w:rPr>
          <w:rFonts w:ascii="仿宋" w:hAnsi="仿宋" w:eastAsia="仿宋" w:cs="仿宋"/>
          <w:color w:val="auto"/>
          <w:sz w:val="24"/>
        </w:rPr>
        <w:t>F001</w:t>
      </w:r>
      <w:r>
        <w:rPr>
          <w:rFonts w:hint="eastAsia" w:ascii="仿宋" w:hAnsi="仿宋" w:eastAsia="仿宋" w:cs="仿宋"/>
          <w:color w:val="auto"/>
          <w:sz w:val="24"/>
        </w:rPr>
        <w:t>]</w:t>
      </w:r>
      <w:r>
        <w:rPr>
          <w:rFonts w:ascii="仿宋" w:hAnsi="仿宋" w:eastAsia="仿宋"/>
          <w:color w:val="auto"/>
          <w:sz w:val="24"/>
        </w:rPr>
        <w:t xml:space="preserve">          考试科目名称：</w:t>
      </w:r>
      <w:r>
        <w:rPr>
          <w:rFonts w:hint="eastAsia" w:ascii="仿宋" w:hAnsi="仿宋" w:eastAsia="仿宋"/>
          <w:color w:val="auto"/>
          <w:sz w:val="24"/>
        </w:rPr>
        <w:t xml:space="preserve">政治经济学 </w:t>
      </w:r>
    </w:p>
    <w:p>
      <w:pPr>
        <w:spacing w:after="0" w:line="500" w:lineRule="exact"/>
        <w:ind w:firstLine="630" w:firstLineChars="196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after="0" w:line="500" w:lineRule="exact"/>
        <w:ind w:firstLine="551" w:firstLineChars="196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一、试卷结构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1、试卷分数及考试时间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本试卷满分为150分，考试时间为120分钟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2、答题方式：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闭卷、笔试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3、题型结构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简答题：4小题，每小题15分，共60分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论述题：3小题，每小题 30分，共90分</w:t>
      </w:r>
    </w:p>
    <w:p>
      <w:pPr>
        <w:spacing w:before="156" w:beforeLines="50" w:after="156" w:afterLines="50" w:line="500" w:lineRule="exact"/>
        <w:ind w:firstLine="551" w:firstLineChars="196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  <w:t>●考试目标：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1．准确、恰当地使用本学科的专业术语，正确理解和掌握学科的有关范畴、原理和规律。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2．系统地掌握本学科基本理论，运用有关理论辨析、解释和论证某种观点。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3．理解和把握国家相关政策和方针，结合国际、国内政治经济和社会生活背景，运用政治经济学的基本知识和方法，认识和评价有关理论问题和实际问题。</w:t>
      </w:r>
    </w:p>
    <w:p>
      <w:pPr>
        <w:spacing w:after="0" w:line="500" w:lineRule="exact"/>
        <w:rPr>
          <w:rFonts w:hint="eastAsia" w:ascii="仿宋" w:hAnsi="仿宋" w:eastAsia="仿宋"/>
          <w:color w:val="auto"/>
          <w:sz w:val="28"/>
          <w:szCs w:val="28"/>
          <w:lang w:bidi="hi-IN"/>
        </w:rPr>
      </w:pPr>
    </w:p>
    <w:p>
      <w:pPr>
        <w:spacing w:line="500" w:lineRule="exact"/>
        <w:ind w:firstLine="480"/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  <w:t>●考试内容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（一）商品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商品二因素与劳动二重性，私人劳动和社会劳动；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社会必要劳动时间与商品价值量，简单劳动与复杂劳动，劳动生产率与价值量。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（二）</w:t>
      </w:r>
      <w:r>
        <w:rPr>
          <w:rFonts w:ascii="仿宋" w:hAnsi="仿宋" w:eastAsia="仿宋"/>
          <w:color w:val="auto"/>
          <w:sz w:val="28"/>
          <w:szCs w:val="28"/>
          <w:lang w:bidi="hi-IN"/>
        </w:rPr>
        <w:t>货币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ascii="仿宋" w:hAnsi="仿宋" w:eastAsia="仿宋"/>
          <w:color w:val="auto"/>
          <w:sz w:val="28"/>
          <w:szCs w:val="28"/>
          <w:lang w:bidi="hi-IN"/>
        </w:rPr>
        <w:t>货币的本质和职能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，</w:t>
      </w:r>
      <w:r>
        <w:rPr>
          <w:rFonts w:ascii="仿宋" w:hAnsi="仿宋" w:eastAsia="仿宋"/>
          <w:color w:val="auto"/>
          <w:sz w:val="28"/>
          <w:szCs w:val="28"/>
          <w:lang w:bidi="hi-IN"/>
        </w:rPr>
        <w:t>货币的形式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与货币层次；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ascii="仿宋" w:hAnsi="仿宋" w:eastAsia="仿宋"/>
          <w:color w:val="auto"/>
          <w:sz w:val="28"/>
          <w:szCs w:val="28"/>
          <w:lang w:bidi="hi-IN"/>
        </w:rPr>
        <w:t>货币流通量及其规律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，</w:t>
      </w:r>
      <w:r>
        <w:rPr>
          <w:rFonts w:ascii="仿宋" w:hAnsi="仿宋" w:eastAsia="仿宋"/>
          <w:color w:val="auto"/>
          <w:sz w:val="28"/>
          <w:szCs w:val="28"/>
          <w:lang w:bidi="hi-IN"/>
        </w:rPr>
        <w:t>通货膨胀和通货紧缩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（三）</w:t>
      </w:r>
      <w:r>
        <w:rPr>
          <w:rFonts w:ascii="仿宋" w:hAnsi="仿宋" w:eastAsia="仿宋"/>
          <w:color w:val="auto"/>
          <w:sz w:val="28"/>
          <w:szCs w:val="28"/>
          <w:lang w:bidi="hi-IN"/>
        </w:rPr>
        <w:t>市场经济和价值规律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ascii="仿宋" w:hAnsi="仿宋" w:eastAsia="仿宋"/>
          <w:color w:val="auto"/>
          <w:sz w:val="28"/>
          <w:szCs w:val="28"/>
          <w:lang w:bidi="hi-IN"/>
        </w:rPr>
        <w:t>自然经济和商品经济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，</w:t>
      </w:r>
      <w:r>
        <w:rPr>
          <w:rFonts w:ascii="仿宋" w:hAnsi="仿宋" w:eastAsia="仿宋"/>
          <w:color w:val="auto"/>
          <w:sz w:val="28"/>
          <w:szCs w:val="28"/>
          <w:lang w:bidi="hi-IN"/>
        </w:rPr>
        <w:t>市场经济的基本特征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，</w:t>
      </w:r>
      <w:r>
        <w:rPr>
          <w:rFonts w:ascii="仿宋" w:hAnsi="仿宋" w:eastAsia="仿宋"/>
          <w:color w:val="auto"/>
          <w:sz w:val="28"/>
          <w:szCs w:val="28"/>
          <w:lang w:bidi="hi-IN"/>
        </w:rPr>
        <w:t>市场机制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ascii="仿宋" w:hAnsi="仿宋" w:eastAsia="仿宋"/>
          <w:color w:val="auto"/>
          <w:sz w:val="28"/>
          <w:szCs w:val="28"/>
          <w:lang w:bidi="hi-IN"/>
        </w:rPr>
        <w:t>价值规律及其作用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，</w:t>
      </w:r>
      <w:r>
        <w:rPr>
          <w:rFonts w:ascii="仿宋" w:hAnsi="仿宋" w:eastAsia="仿宋"/>
          <w:color w:val="auto"/>
          <w:sz w:val="28"/>
          <w:szCs w:val="28"/>
          <w:lang w:bidi="hi-IN"/>
        </w:rPr>
        <w:t>价值规律作用的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制约因素与范围；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ascii="仿宋" w:hAnsi="仿宋" w:eastAsia="仿宋"/>
          <w:color w:val="auto"/>
          <w:sz w:val="28"/>
          <w:szCs w:val="28"/>
          <w:lang w:bidi="hi-IN"/>
        </w:rPr>
        <w:t>市场体系和市场秩序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（四）资本主义经济制度及其演变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资本原始积累和资本主义生产关系的产生；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资本主义所有制的本质特征与主要形式；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资本主义经济制度的演变。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（五）资本主义生产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资本总公式及其矛盾，劳动力的买与卖；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劳动过程和价值增殖过程，不变资本与可变资本，剩余价值率；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 w:bidi="hi-IN"/>
        </w:rPr>
        <w:t>绝对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剩余价值生产</w:t>
      </w:r>
      <w:r>
        <w:rPr>
          <w:rFonts w:hint="eastAsia" w:ascii="仿宋" w:hAnsi="仿宋" w:eastAsia="仿宋"/>
          <w:color w:val="auto"/>
          <w:sz w:val="28"/>
          <w:szCs w:val="28"/>
          <w:lang w:eastAsia="zh-CN" w:bidi="hi-IN"/>
        </w:rPr>
        <w:t>，相对剩余价值生产，剩余价值规律是资本主义的基本经济规律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资本主义工资的本质及其基本形式，资本主义工资数量的变动趋势；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资本主义再生产和资本积累；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当代资本主义生产的新变化。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（六）资本主义流通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产业资本循环的三个阶段和三种职能形态，产业资本正常循环的条件，生产时间和流通时间；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资本周转和资本周转速度，固定资本和流动资本，预付资本的总周转，提高资本周转速度的意义和途径；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社会总资本的再生产；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资本主义流通的新变化。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（七）剩余价值的分配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 w:bidi="hi-IN"/>
        </w:rPr>
        <w:t>生产成本，剩余价值转化为利润，利润转化为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平均利润</w:t>
      </w:r>
      <w:r>
        <w:rPr>
          <w:rFonts w:hint="eastAsia" w:ascii="仿宋" w:hAnsi="仿宋" w:eastAsia="仿宋"/>
          <w:color w:val="auto"/>
          <w:sz w:val="28"/>
          <w:szCs w:val="28"/>
          <w:lang w:eastAsia="zh-CN" w:bidi="hi-IN"/>
        </w:rPr>
        <w:t>，价值转化为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生产价格</w:t>
      </w:r>
      <w:r>
        <w:rPr>
          <w:rFonts w:hint="eastAsia" w:ascii="仿宋" w:hAnsi="仿宋" w:eastAsia="仿宋"/>
          <w:color w:val="auto"/>
          <w:sz w:val="28"/>
          <w:szCs w:val="28"/>
          <w:lang w:eastAsia="zh-CN" w:bidi="hi-IN"/>
        </w:rPr>
        <w:t>，平均利润率下降趋势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 xml:space="preserve">； 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商业利润、利息和地租；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资本主义分配关系的新变化。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（八）资本主义经济危机和历史趋势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资本主义经济危机的实质和原因，资本主义经济危机的周期性，当代资本主义的金融和经济危机；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资本主义的历史</w:t>
      </w:r>
      <w:r>
        <w:rPr>
          <w:rFonts w:hint="eastAsia" w:ascii="仿宋" w:hAnsi="仿宋" w:eastAsia="仿宋"/>
          <w:color w:val="auto"/>
          <w:sz w:val="28"/>
          <w:szCs w:val="28"/>
          <w:lang w:eastAsia="zh-CN" w:bidi="hi-IN"/>
        </w:rPr>
        <w:t>地位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资本主义</w:t>
      </w:r>
      <w:r>
        <w:rPr>
          <w:rFonts w:hint="eastAsia" w:ascii="仿宋" w:hAnsi="仿宋" w:eastAsia="仿宋"/>
          <w:color w:val="auto"/>
          <w:sz w:val="28"/>
          <w:szCs w:val="28"/>
          <w:lang w:eastAsia="zh-CN" w:bidi="hi-IN"/>
        </w:rPr>
        <w:t>发展</w:t>
      </w: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的历史趋势。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（九）社会主义经济制度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社会主义经济制度的建立和发展；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新时代中国特色社会主义经济建设；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坚持以人民为中心的发展；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社会主义基本经济制度的发展、内涵和优势，坚持党对经济工作的集中统一领导。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（十）中国特色社会主义所有制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中国特色社会主义所有制的基本内涵；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毫不动摇巩固和发展公有制经济；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毫不动摇鼓励支持引导非公有制经济发展。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（十一）中国特色社会主义分配制度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社会主义分配制度的内涵；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按劳分配为主体、多种分配方式并存；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保障社会公平，提高人民收入水平。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（十二）社会主义市场经济体制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经济体制改革的必要性、性质和目标、历史成就、基本经验；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社会主义市场经济的特征与优势；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社会主义市场经济体制的不断完善；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社会主义市场经济中的政府和市场关系；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社会主义市场经济中的宏观治理。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（十三）中国特色社会主义的经济发展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推动经济高质量发展；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加快构建新发展格局；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中国特色经济发展道路；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推动形成优势互补高质量发展的区域经济布局。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（十四）中国特色社会主义对外开放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对外开放是中国的基本国策；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新时代对外开放的新特点，建设更高水平开放型经济新体制；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对外开放的主要内容；</w:t>
      </w:r>
    </w:p>
    <w:p>
      <w:pPr>
        <w:pStyle w:val="8"/>
        <w:spacing w:line="500" w:lineRule="exact"/>
        <w:ind w:firstLine="56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中国对外经济关系和国家经济安全。</w:t>
      </w:r>
    </w:p>
    <w:p>
      <w:pPr>
        <w:pStyle w:val="8"/>
        <w:spacing w:line="500" w:lineRule="exact"/>
        <w:ind w:firstLine="56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（十五）经济全球化与全球经济治理</w:t>
      </w:r>
    </w:p>
    <w:p>
      <w:pPr>
        <w:pStyle w:val="8"/>
        <w:spacing w:line="500" w:lineRule="exact"/>
        <w:ind w:firstLine="56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经济全球化的形成与发展；</w:t>
      </w:r>
    </w:p>
    <w:p>
      <w:pPr>
        <w:pStyle w:val="8"/>
        <w:spacing w:line="500" w:lineRule="exact"/>
        <w:ind w:firstLine="56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经济全球化的发展趋势；</w:t>
      </w:r>
    </w:p>
    <w:p>
      <w:pPr>
        <w:pStyle w:val="8"/>
        <w:spacing w:line="500" w:lineRule="exact"/>
        <w:ind w:firstLine="560"/>
        <w:rPr>
          <w:rFonts w:hint="eastAsia" w:ascii="仿宋" w:hAnsi="仿宋" w:eastAsia="仿宋"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sz w:val="28"/>
          <w:szCs w:val="28"/>
          <w:lang w:bidi="hi-IN"/>
        </w:rPr>
        <w:t>全球经济治理与国际经济秩序。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77"/>
    <w:rsid w:val="000116BE"/>
    <w:rsid w:val="0002679A"/>
    <w:rsid w:val="0005391C"/>
    <w:rsid w:val="00096B0F"/>
    <w:rsid w:val="00130C1C"/>
    <w:rsid w:val="00137C51"/>
    <w:rsid w:val="001B2C44"/>
    <w:rsid w:val="001B732D"/>
    <w:rsid w:val="001D3424"/>
    <w:rsid w:val="001E6976"/>
    <w:rsid w:val="002131D1"/>
    <w:rsid w:val="002B12E6"/>
    <w:rsid w:val="002B647B"/>
    <w:rsid w:val="002D6B59"/>
    <w:rsid w:val="00300924"/>
    <w:rsid w:val="003213F1"/>
    <w:rsid w:val="0032564C"/>
    <w:rsid w:val="00363902"/>
    <w:rsid w:val="0041625E"/>
    <w:rsid w:val="00491E77"/>
    <w:rsid w:val="00493A1D"/>
    <w:rsid w:val="004E4F71"/>
    <w:rsid w:val="0051496A"/>
    <w:rsid w:val="00557FFA"/>
    <w:rsid w:val="005661C5"/>
    <w:rsid w:val="00587B06"/>
    <w:rsid w:val="00594C88"/>
    <w:rsid w:val="005C739C"/>
    <w:rsid w:val="00615F83"/>
    <w:rsid w:val="006667D5"/>
    <w:rsid w:val="006703A8"/>
    <w:rsid w:val="00682AAB"/>
    <w:rsid w:val="0068529A"/>
    <w:rsid w:val="00696F91"/>
    <w:rsid w:val="006B4652"/>
    <w:rsid w:val="006E7869"/>
    <w:rsid w:val="006F02BE"/>
    <w:rsid w:val="007011B8"/>
    <w:rsid w:val="007128ED"/>
    <w:rsid w:val="0074603A"/>
    <w:rsid w:val="00746F0C"/>
    <w:rsid w:val="007549B9"/>
    <w:rsid w:val="00790B5F"/>
    <w:rsid w:val="00797F2A"/>
    <w:rsid w:val="007C11C4"/>
    <w:rsid w:val="007D0CB4"/>
    <w:rsid w:val="008153B3"/>
    <w:rsid w:val="008422B6"/>
    <w:rsid w:val="00847100"/>
    <w:rsid w:val="0086681E"/>
    <w:rsid w:val="00896A55"/>
    <w:rsid w:val="008E4373"/>
    <w:rsid w:val="00902A1E"/>
    <w:rsid w:val="0091388A"/>
    <w:rsid w:val="00922D2B"/>
    <w:rsid w:val="009333AA"/>
    <w:rsid w:val="009344E9"/>
    <w:rsid w:val="00935079"/>
    <w:rsid w:val="00935CE1"/>
    <w:rsid w:val="00950CB2"/>
    <w:rsid w:val="009640A2"/>
    <w:rsid w:val="0096443D"/>
    <w:rsid w:val="009724E0"/>
    <w:rsid w:val="00984B97"/>
    <w:rsid w:val="009A0D63"/>
    <w:rsid w:val="009C193C"/>
    <w:rsid w:val="009C56E5"/>
    <w:rsid w:val="009D43BA"/>
    <w:rsid w:val="009F4DF4"/>
    <w:rsid w:val="009F6477"/>
    <w:rsid w:val="00A200C1"/>
    <w:rsid w:val="00A35710"/>
    <w:rsid w:val="00A558A6"/>
    <w:rsid w:val="00A67875"/>
    <w:rsid w:val="00A80A68"/>
    <w:rsid w:val="00A94282"/>
    <w:rsid w:val="00BA1E5D"/>
    <w:rsid w:val="00C053A8"/>
    <w:rsid w:val="00C24107"/>
    <w:rsid w:val="00C262FA"/>
    <w:rsid w:val="00C876BB"/>
    <w:rsid w:val="00CE4C29"/>
    <w:rsid w:val="00D01285"/>
    <w:rsid w:val="00D13130"/>
    <w:rsid w:val="00E16730"/>
    <w:rsid w:val="00E176F7"/>
    <w:rsid w:val="00E34343"/>
    <w:rsid w:val="00E40AA3"/>
    <w:rsid w:val="00E648D6"/>
    <w:rsid w:val="00E7340C"/>
    <w:rsid w:val="00EE124C"/>
    <w:rsid w:val="00EE49B5"/>
    <w:rsid w:val="00F07E4B"/>
    <w:rsid w:val="00F208DF"/>
    <w:rsid w:val="00F54238"/>
    <w:rsid w:val="00F56F76"/>
    <w:rsid w:val="00F6548E"/>
    <w:rsid w:val="07C73F82"/>
    <w:rsid w:val="0E4A307A"/>
    <w:rsid w:val="1691055C"/>
    <w:rsid w:val="23AB490E"/>
    <w:rsid w:val="334A2A79"/>
    <w:rsid w:val="3DAA581E"/>
    <w:rsid w:val="534A09A6"/>
    <w:rsid w:val="5A4A4564"/>
    <w:rsid w:val="601E36D8"/>
    <w:rsid w:val="628F28F3"/>
    <w:rsid w:val="679434AB"/>
    <w:rsid w:val="68A95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widowControl w:val="0"/>
      <w:spacing w:after="0" w:line="240" w:lineRule="auto"/>
      <w:ind w:firstLine="420" w:firstLineChars="200"/>
      <w:jc w:val="both"/>
    </w:pPr>
    <w:rPr>
      <w:kern w:val="2"/>
      <w:sz w:val="21"/>
    </w:rPr>
  </w:style>
  <w:style w:type="character" w:customStyle="1" w:styleId="9">
    <w:name w:val="批注框文本 字符"/>
    <w:link w:val="2"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234</Words>
  <Characters>1339</Characters>
  <Lines>11</Lines>
  <Paragraphs>3</Paragraphs>
  <TotalTime>11</TotalTime>
  <ScaleCrop>false</ScaleCrop>
  <LinksUpToDate>false</LinksUpToDate>
  <CharactersWithSpaces>1570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2013-09-26T08:06:00Z</dcterms:created>
  <dc:creator>读者</dc:creator>
  <cp:lastModifiedBy>vertesyuan</cp:lastModifiedBy>
  <cp:lastPrinted>2018-07-03T01:56:00Z</cp:lastPrinted>
  <dcterms:modified xsi:type="dcterms:W3CDTF">2021-11-26T10:56:01Z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2A2CE95C0DE84A94B7A57957EA75D466</vt:lpwstr>
  </property>
</Properties>
</file>