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b/>
          <w:bCs/>
          <w:color w:val="000000"/>
          <w:sz w:val="44"/>
          <w:szCs w:val="44"/>
          <w:highlight w:val="none"/>
        </w:rPr>
      </w:pPr>
      <w:bookmarkStart w:id="0" w:name="_GoBack"/>
      <w:bookmarkEnd w:id="0"/>
      <w:r>
        <w:rPr>
          <w:rFonts w:hint="eastAsia" w:ascii="黑体" w:hAnsi="Times New Roman" w:eastAsia="黑体"/>
          <w:b/>
          <w:bCs/>
          <w:color w:val="000000"/>
          <w:sz w:val="44"/>
          <w:szCs w:val="44"/>
          <w:highlight w:val="none"/>
        </w:rPr>
        <w:t>渤海大学</w:t>
      </w:r>
    </w:p>
    <w:p>
      <w:pPr>
        <w:spacing w:line="500" w:lineRule="exact"/>
        <w:jc w:val="center"/>
        <w:rPr>
          <w:rFonts w:ascii="宋体" w:hAnsi="宋体"/>
          <w:b/>
          <w:bCs/>
          <w:color w:val="000000"/>
          <w:sz w:val="32"/>
          <w:szCs w:val="32"/>
          <w:highlight w:val="none"/>
        </w:rPr>
      </w:pPr>
      <w:r>
        <w:rPr>
          <w:rFonts w:hint="eastAsia" w:ascii="宋体" w:hAnsi="宋体"/>
          <w:b/>
          <w:bCs/>
          <w:color w:val="000000"/>
          <w:sz w:val="32"/>
          <w:szCs w:val="32"/>
          <w:highlight w:val="none"/>
        </w:rPr>
        <w:t>2022年硕士研究生入学考试自命题科目考试大纲</w:t>
      </w:r>
    </w:p>
    <w:p>
      <w:pPr>
        <w:jc w:val="left"/>
        <w:rPr>
          <w:rFonts w:ascii="Times New Roman" w:hAnsi="Times New Roman"/>
          <w:b/>
          <w:color w:val="000000"/>
          <w:sz w:val="24"/>
          <w:szCs w:val="24"/>
          <w:highlight w:val="none"/>
        </w:rPr>
      </w:pPr>
    </w:p>
    <w:p>
      <w:pPr>
        <w:spacing w:line="500" w:lineRule="exact"/>
        <w:jc w:val="center"/>
        <w:rPr>
          <w:rStyle w:val="10"/>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spacing w:line="360" w:lineRule="auto"/>
        <w:jc w:val="left"/>
        <w:rPr>
          <w:rFonts w:ascii="Times New Roman" w:hAnsi="Times New Roman"/>
          <w:bCs/>
          <w:color w:val="000000"/>
          <w:sz w:val="24"/>
          <w:szCs w:val="24"/>
          <w:highlight w:val="none"/>
        </w:rPr>
      </w:pPr>
    </w:p>
    <w:p>
      <w:pPr>
        <w:spacing w:line="360" w:lineRule="auto"/>
        <w:jc w:val="left"/>
        <w:rPr>
          <w:rFonts w:ascii="Times New Roman" w:hAnsi="Times New Roman"/>
          <w:b/>
          <w:color w:val="000000"/>
          <w:sz w:val="24"/>
          <w:szCs w:val="24"/>
          <w:highlight w:val="none"/>
        </w:rPr>
      </w:pPr>
      <w:r>
        <w:rPr>
          <w:rFonts w:hint="eastAsia" w:ascii="Times New Roman" w:hAnsi="Times New Roman"/>
          <w:b/>
          <w:color w:val="000000"/>
          <w:sz w:val="24"/>
          <w:szCs w:val="24"/>
          <w:highlight w:val="none"/>
        </w:rPr>
        <w:t>科目</w:t>
      </w:r>
      <w:r>
        <w:rPr>
          <w:rFonts w:ascii="Times New Roman" w:hAnsi="Times New Roman"/>
          <w:b/>
          <w:color w:val="000000"/>
          <w:sz w:val="24"/>
          <w:szCs w:val="24"/>
          <w:highlight w:val="none"/>
        </w:rPr>
        <w:t>代码：</w:t>
      </w:r>
      <w:r>
        <w:rPr>
          <w:rFonts w:hint="eastAsia" w:ascii="Times New Roman" w:hAnsi="Times New Roman"/>
          <w:b/>
          <w:color w:val="000000"/>
          <w:sz w:val="24"/>
          <w:szCs w:val="24"/>
          <w:highlight w:val="none"/>
        </w:rPr>
        <w:t>445</w:t>
      </w:r>
      <w:r>
        <w:rPr>
          <w:rFonts w:ascii="Times New Roman" w:hAnsi="Times New Roman"/>
          <w:b/>
          <w:color w:val="000000"/>
          <w:sz w:val="24"/>
          <w:szCs w:val="24"/>
          <w:highlight w:val="none"/>
        </w:rPr>
        <w:t xml:space="preserve">                                 </w:t>
      </w:r>
    </w:p>
    <w:p>
      <w:pPr>
        <w:spacing w:line="360" w:lineRule="auto"/>
        <w:jc w:val="left"/>
        <w:rPr>
          <w:rFonts w:ascii="Times New Roman" w:hAnsi="Times New Roman"/>
          <w:b/>
          <w:color w:val="000000"/>
          <w:sz w:val="24"/>
          <w:szCs w:val="24"/>
          <w:highlight w:val="none"/>
          <w:u w:val="single"/>
        </w:rPr>
      </w:pPr>
      <w:r>
        <w:rPr>
          <w:rFonts w:hint="eastAsia" w:ascii="Times New Roman" w:hAnsi="Times New Roman"/>
          <w:b/>
          <w:color w:val="000000"/>
          <w:sz w:val="24"/>
          <w:szCs w:val="24"/>
          <w:highlight w:val="none"/>
        </w:rPr>
        <w:t>科目名称：汉语国际教育基础</w:t>
      </w:r>
    </w:p>
    <w:p>
      <w:pPr>
        <w:spacing w:line="360" w:lineRule="auto"/>
        <w:rPr>
          <w:rFonts w:hint="eastAsia" w:ascii="宋体" w:hAnsi="宋体" w:cs="宋体"/>
          <w:b/>
          <w:color w:val="000000"/>
          <w:sz w:val="32"/>
          <w:szCs w:val="32"/>
          <w:highlight w:val="none"/>
        </w:rPr>
      </w:pPr>
      <w:r>
        <w:rPr>
          <w:rFonts w:hint="eastAsia" w:ascii="宋体" w:hAnsi="宋体" w:cs="宋体"/>
          <w:b/>
          <w:color w:val="000000"/>
          <w:sz w:val="32"/>
          <w:szCs w:val="32"/>
          <w:highlight w:val="none"/>
        </w:rPr>
        <w:t>一、考查目标</w:t>
      </w:r>
    </w:p>
    <w:p>
      <w:pPr>
        <w:spacing w:line="360" w:lineRule="auto"/>
        <w:ind w:firstLine="480" w:firstLineChars="200"/>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攻读汉语国际教育专业硕士研究生入学考试</w:t>
      </w:r>
      <w:r>
        <w:rPr>
          <w:rFonts w:hint="eastAsia" w:ascii="Times New Roman" w:hAnsi="Times New Roman"/>
          <w:bCs/>
          <w:color w:val="000000"/>
          <w:sz w:val="24"/>
          <w:szCs w:val="24"/>
          <w:highlight w:val="none"/>
        </w:rPr>
        <w:t>汉语国际教育基础</w:t>
      </w:r>
      <w:r>
        <w:rPr>
          <w:rFonts w:hint="eastAsia" w:ascii="宋体" w:hAnsi="宋体" w:cs="宋体"/>
          <w:bCs/>
          <w:color w:val="000000"/>
          <w:sz w:val="24"/>
          <w:szCs w:val="24"/>
          <w:highlight w:val="none"/>
        </w:rPr>
        <w:t>科目考试内容包括中国文化要略、对外汉语教育学引论、世界文化通论三门基础课程，要求考生系统掌握相关学科的基本知识、基础理论和基本方法，并能运用相关理论和方法分析、解决汉语国际教育实际问题。</w:t>
      </w:r>
    </w:p>
    <w:p>
      <w:pPr>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二、考试形式与试卷结构</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（一）考试时间</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考试时间为180分钟。</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（二）答题方式</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答题方式为闭卷、笔试。</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试卷由试题和答题纸组成。答案必须写在答题纸相应的位置上。</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（三）试卷满分及考查内容分数分配</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试卷满分为150分。</w:t>
      </w:r>
    </w:p>
    <w:p>
      <w:pPr>
        <w:spacing w:line="360" w:lineRule="auto"/>
        <w:rPr>
          <w:rFonts w:ascii="宋体" w:hAnsi="宋体" w:eastAsia="宋体" w:cs="宋体"/>
          <w:b w:val="0"/>
          <w:bCs w:val="0"/>
          <w:sz w:val="24"/>
          <w:szCs w:val="24"/>
        </w:rPr>
      </w:pPr>
      <w:r>
        <w:rPr>
          <w:rFonts w:hint="eastAsia" w:ascii="宋体" w:hAnsi="宋体" w:cs="宋体"/>
          <w:color w:val="000000"/>
          <w:sz w:val="24"/>
          <w:szCs w:val="24"/>
          <w:highlight w:val="none"/>
        </w:rPr>
        <w:t>（四）试卷题</w:t>
      </w:r>
      <w:r>
        <w:rPr>
          <w:rFonts w:hint="eastAsia" w:ascii="宋体" w:hAnsi="宋体" w:cs="宋体"/>
          <w:b w:val="0"/>
          <w:bCs w:val="0"/>
          <w:color w:val="000000"/>
          <w:sz w:val="24"/>
          <w:szCs w:val="24"/>
          <w:highlight w:val="none"/>
        </w:rPr>
        <w:t>型</w:t>
      </w:r>
      <w:r>
        <w:rPr>
          <w:rFonts w:hint="eastAsia" w:ascii="宋体" w:hAnsi="宋体" w:eastAsia="宋体" w:cs="宋体"/>
          <w:b w:val="0"/>
          <w:bCs w:val="0"/>
          <w:sz w:val="24"/>
          <w:szCs w:val="24"/>
        </w:rPr>
        <w:t>结构</w:t>
      </w:r>
    </w:p>
    <w:p>
      <w:pPr>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sz w:val="24"/>
          <w:szCs w:val="24"/>
          <w:lang w:eastAsia="zh-CN"/>
        </w:rPr>
        <w:t>填空题、选择题、简答题、判断题、案例分析题等，</w:t>
      </w:r>
      <w:r>
        <w:rPr>
          <w:rFonts w:hint="eastAsia" w:ascii="宋体" w:hAnsi="宋体" w:cs="宋体"/>
          <w:color w:val="000000"/>
          <w:sz w:val="24"/>
          <w:szCs w:val="24"/>
          <w:highlight w:val="none"/>
        </w:rPr>
        <w:t>中外文化及跨文化交际基础知识（</w:t>
      </w:r>
      <w:r>
        <w:rPr>
          <w:rFonts w:hint="eastAsia" w:ascii="宋体" w:hAnsi="宋体" w:cs="宋体"/>
          <w:color w:val="000000"/>
          <w:sz w:val="24"/>
          <w:szCs w:val="24"/>
          <w:highlight w:val="none"/>
          <w:lang w:eastAsia="zh-CN"/>
        </w:rPr>
        <w:t>约占</w:t>
      </w:r>
      <w:r>
        <w:rPr>
          <w:rFonts w:hint="eastAsia" w:ascii="宋体" w:hAnsi="宋体" w:cs="宋体"/>
          <w:color w:val="000000"/>
          <w:sz w:val="24"/>
          <w:szCs w:val="24"/>
          <w:highlight w:val="none"/>
        </w:rPr>
        <w:t>50分）</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教育学、心理学及语言教学基础知识（</w:t>
      </w:r>
      <w:r>
        <w:rPr>
          <w:rFonts w:hint="eastAsia" w:ascii="宋体" w:hAnsi="宋体" w:cs="宋体"/>
          <w:color w:val="000000"/>
          <w:sz w:val="24"/>
          <w:szCs w:val="24"/>
          <w:highlight w:val="none"/>
          <w:lang w:eastAsia="zh-CN"/>
        </w:rPr>
        <w:t>约占</w:t>
      </w:r>
      <w:r>
        <w:rPr>
          <w:rFonts w:hint="eastAsia" w:ascii="宋体" w:hAnsi="宋体" w:cs="宋体"/>
          <w:color w:val="000000"/>
          <w:sz w:val="24"/>
          <w:szCs w:val="24"/>
          <w:highlight w:val="none"/>
        </w:rPr>
        <w:t>30分）</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 xml:space="preserve"> 案例分析 （</w:t>
      </w:r>
      <w:r>
        <w:rPr>
          <w:rFonts w:hint="eastAsia" w:ascii="宋体" w:hAnsi="宋体" w:cs="宋体"/>
          <w:color w:val="000000"/>
          <w:sz w:val="24"/>
          <w:szCs w:val="24"/>
          <w:highlight w:val="none"/>
          <w:lang w:eastAsia="zh-CN"/>
        </w:rPr>
        <w:t>约占</w:t>
      </w:r>
      <w:r>
        <w:rPr>
          <w:rFonts w:hint="eastAsia" w:ascii="宋体" w:hAnsi="宋体" w:cs="宋体"/>
          <w:color w:val="000000"/>
          <w:sz w:val="24"/>
          <w:szCs w:val="24"/>
          <w:highlight w:val="none"/>
        </w:rPr>
        <w:t>40分）</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教案设计（</w:t>
      </w:r>
      <w:r>
        <w:rPr>
          <w:rFonts w:hint="eastAsia" w:ascii="宋体" w:hAnsi="宋体" w:cs="宋体"/>
          <w:color w:val="000000"/>
          <w:sz w:val="24"/>
          <w:szCs w:val="24"/>
          <w:highlight w:val="none"/>
          <w:lang w:eastAsia="zh-CN"/>
        </w:rPr>
        <w:t>约占</w:t>
      </w:r>
      <w:r>
        <w:rPr>
          <w:rFonts w:hint="eastAsia" w:ascii="宋体" w:hAnsi="宋体" w:cs="宋体"/>
          <w:color w:val="000000"/>
          <w:sz w:val="24"/>
          <w:szCs w:val="24"/>
          <w:highlight w:val="none"/>
        </w:rPr>
        <w:t>30分）</w:t>
      </w:r>
      <w:r>
        <w:rPr>
          <w:rFonts w:hint="eastAsia" w:ascii="宋体" w:hAnsi="宋体" w:cs="宋体"/>
          <w:color w:val="000000"/>
          <w:sz w:val="24"/>
          <w:szCs w:val="24"/>
          <w:highlight w:val="none"/>
          <w:lang w:eastAsia="zh-CN"/>
        </w:rPr>
        <w:t>。</w:t>
      </w:r>
    </w:p>
    <w:p>
      <w:pPr>
        <w:spacing w:line="360" w:lineRule="auto"/>
        <w:rPr>
          <w:rFonts w:ascii="宋体" w:hAnsi="宋体" w:cs="宋体"/>
          <w:color w:val="000000"/>
          <w:sz w:val="24"/>
          <w:szCs w:val="24"/>
          <w:highlight w:val="none"/>
        </w:rPr>
      </w:pPr>
      <w:r>
        <w:rPr>
          <w:rFonts w:hint="eastAsia" w:ascii="宋体" w:hAnsi="宋体" w:cs="宋体"/>
          <w:b/>
          <w:color w:val="000000"/>
          <w:sz w:val="32"/>
          <w:szCs w:val="32"/>
          <w:highlight w:val="none"/>
        </w:rPr>
        <w:t>三、考查范围</w:t>
      </w:r>
    </w:p>
    <w:p>
      <w:pPr>
        <w:spacing w:line="360" w:lineRule="auto"/>
        <w:jc w:val="center"/>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中国文化要略</w:t>
      </w:r>
    </w:p>
    <w:p>
      <w:pPr>
        <w:spacing w:line="360" w:lineRule="auto"/>
        <w:jc w:val="center"/>
        <w:rPr>
          <w:rFonts w:ascii="宋体" w:hAnsi="宋体" w:cs="宋体"/>
          <w:color w:val="000000"/>
          <w:sz w:val="24"/>
          <w:szCs w:val="24"/>
          <w:highlight w:val="none"/>
        </w:rPr>
      </w:pPr>
    </w:p>
    <w:p>
      <w:pPr>
        <w:spacing w:line="360" w:lineRule="auto"/>
        <w:jc w:val="center"/>
        <w:rPr>
          <w:rFonts w:ascii="宋体" w:hAnsi="宋体" w:cs="宋体"/>
          <w:color w:val="000000"/>
          <w:sz w:val="24"/>
          <w:szCs w:val="24"/>
          <w:highlight w:val="none"/>
        </w:rPr>
      </w:pPr>
      <w:r>
        <w:rPr>
          <w:rFonts w:hint="eastAsia" w:ascii="宋体" w:hAnsi="宋体" w:cs="宋体"/>
          <w:b/>
          <w:bCs/>
          <w:color w:val="000000"/>
          <w:sz w:val="24"/>
          <w:szCs w:val="24"/>
          <w:highlight w:val="none"/>
        </w:rPr>
        <w:t>考查目标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1.系统掌握中国传统文化的基本知识和基本范畴、掌握中国传统文化的结构，掌握中国传统物质文化、制度文化、行为文化和精神文化等方面的内容、代表成果和发展状况。</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2.理解中国文化精神、中国传统文化总体特点和中国传统文化各种文化形态的特点、历史沿革、发展过程。</w:t>
      </w:r>
    </w:p>
    <w:p>
      <w:pPr>
        <w:widowControl/>
        <w:spacing w:line="360" w:lineRule="auto"/>
        <w:jc w:val="left"/>
        <w:rPr>
          <w:rFonts w:ascii="宋体" w:hAnsi="宋体" w:cs="宋体"/>
          <w:color w:val="000000"/>
          <w:sz w:val="24"/>
          <w:szCs w:val="24"/>
          <w:highlight w:val="none"/>
        </w:rPr>
      </w:pPr>
      <w:r>
        <w:rPr>
          <w:rFonts w:hint="eastAsia" w:ascii="宋体" w:hAnsi="宋体" w:cs="宋体"/>
          <w:color w:val="000000"/>
          <w:sz w:val="24"/>
          <w:szCs w:val="24"/>
          <w:highlight w:val="none"/>
        </w:rPr>
        <w:t>3.能够运用中国文化的基本知识分析、解决有关汉语教学、中国文化教学、中华文化传播和跨文化交际问题。</w:t>
      </w:r>
    </w:p>
    <w:p>
      <w:pPr>
        <w:spacing w:line="360" w:lineRule="auto"/>
        <w:jc w:val="center"/>
        <w:rPr>
          <w:rFonts w:hint="eastAsia" w:ascii="宋体" w:hAnsi="宋体" w:cs="宋体"/>
          <w:b/>
          <w:bCs/>
          <w:color w:val="000000"/>
          <w:sz w:val="24"/>
          <w:szCs w:val="24"/>
          <w:highlight w:val="none"/>
        </w:rPr>
      </w:pPr>
    </w:p>
    <w:p>
      <w:pPr>
        <w:spacing w:line="360" w:lineRule="auto"/>
        <w:jc w:val="center"/>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考查内容</w:t>
      </w:r>
    </w:p>
    <w:p>
      <w:pPr>
        <w:spacing w:line="360" w:lineRule="auto"/>
        <w:jc w:val="center"/>
        <w:rPr>
          <w:rFonts w:hint="eastAsia" w:ascii="宋体" w:hAnsi="宋体" w:cs="宋体"/>
          <w:b/>
          <w:bCs/>
          <w:color w:val="000000"/>
          <w:sz w:val="24"/>
          <w:szCs w:val="24"/>
          <w:highlight w:val="none"/>
        </w:rPr>
      </w:pPr>
      <w:r>
        <w:rPr>
          <w:rFonts w:hint="eastAsia" w:ascii="宋体" w:hAnsi="宋体" w:cs="宋体"/>
          <w:color w:val="000000"/>
          <w:sz w:val="24"/>
          <w:szCs w:val="24"/>
          <w:highlight w:val="none"/>
        </w:rPr>
        <w:t>（注：以“*”表示命题热度，分三个等级，“*”越多表示往年命题热度越高）</w:t>
      </w:r>
    </w:p>
    <w:p>
      <w:pPr>
        <w:spacing w:line="360" w:lineRule="auto"/>
        <w:rPr>
          <w:rFonts w:hint="eastAsia" w:ascii="宋体" w:hAnsi="宋体" w:cs="宋体"/>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第一章 简论*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一、文化与中国文化</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二、了解中国文化的必要性</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三、中国文化的民族特点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四、中国文化的未来</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第二章 地理概况**</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一、黄河、长江与中国文明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二、中国历代疆域</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三、中国古代行政区划沿革</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四、现行省、市、自治区名称的由来</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第三章 历史发展**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一、中国文化的源头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二、三皇五帝</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三、夏代文明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四、商周社会</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五、春秋战国</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六、秦汉帝国</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七、魏晋南北朝</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八、隋唐五代</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九、宋元明清</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十、近代历史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第四章 姓氏与名、字、号**</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一、姓氏的产生与发展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二、姓氏的主要来源</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三、古代的望族和大姓</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四、姓氏混杂与谱牒</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五、全国姓氏数量</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六、中国人的名、字与号</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第五章 汉字**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一、汉字的产生</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二、现存最早的汉字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三、石鼓文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四、汉字的结构——六 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五、汉字结构的基本精神</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六、汉字的改革与汉字现代化</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第六章 学术思想**</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一、孔孟之道</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二、老庄思想</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三、墨家学说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四、法家学说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五、汉代经学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六、魏晋玄学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七、宋明理学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八、清代朴学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第七章 宗教信仰***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 多神信仰和三大崇拜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（一）天地山川崇拜及祭祀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（二）祖先崇拜及祭祀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（三）君师圣贤崇拜及祭祀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二、佛教</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（一）佛教的传入和发展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（二）中国佛教的宗派</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（三）喇嘛教源流与达赖、班禅</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（四）反佛思想和灭佛斗争</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（五）佛教与中国文化</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（六）佛教文物和佛教胜迹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三、道教</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(一)道教的产生与基本信仰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(二)道教的发展与宗派</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(三)道教文化和道教胜迹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四、伊斯兰教</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(一)伊斯兰教的创立和教义</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(二)伊斯兰教的宗派斗争</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(三)伊斯兰教在中国的传播</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(四)伊斯兰教与中国文化</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(五)现存伊斯兰教胜迹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五、基督教</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(一)基督教的产生与分裂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(二)基督教的教义和组织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(三)基督教在中国的传播</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第八章 古代教育*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一、古代的学校教育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二、明清时代的国子监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三、书院的兴起与衰落</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四、古代的家庭教育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五、清代的学塾教育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第九章 科举制度*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一、科举制以前的选士制度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二、科举制的产生与发展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三、明清时代的三级考试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四、科举制的影响与功过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第十章 典籍藏书**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一、经书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二、史书及其类别</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三、类书和辞书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四、方志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五、官藏与私藏</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六、版本与善本</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七、图书分类</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第十一章 科技成就**</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一、天文与历法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二、农学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三、算学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四、医学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五、地学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六、四大发明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第十二章 传统建筑***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一、古代城池</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二、宫殿建筑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三、帝王陵寝</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四、万里长城和关隘</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五、古代桥梁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六、古代园林与亭台楼阁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(一)中国园林的种类和历史发展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(二)中国国林艺术的特点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(三)历史名园一瞥</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七、宗教祭祀建筑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八、装饰性建筑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九、衙署与会馆</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十、北京四合院与各地民居</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十一、古代大型水利工程</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第十三章 古典文学**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一、诗词作品及诗人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二、散文及其作者</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三、辞赋及其作者</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四、戏剧及戏剧家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五、小说及小说家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第十四章 各类艺术***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一、书法艺术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二、雕塑艺术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三、戏曲艺术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(一)戏曲的发展与种类</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(二)戏曲表演艺术的特点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四、绘画艺术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(一)中国画的历史发展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(二)中国画论的几个问题</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五、民族音乐艺术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六、楹联艺术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第十五章 精美器物**</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一、玉器</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二、青铜器</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三、瓷器</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四、文房四宝</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第十六章 风俗习惯***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一、茶酒与烹调</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二、衣冠服饰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三、婚俗与葬俗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四、民族祥瑞动物</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五、名贵花木</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六、民族节日</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(一)春节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(二)灯节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(三)三月三</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(四)清明节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(五)端午节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(六)乞巧节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(七)中秋节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(八)重阳节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(九)腊八节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七、其他崇尚和禁忌</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(一)十二生肖</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(二)数字迷信</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(三)方向与颜色迷信</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(四)避讳之俗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第十七章 中外文化交流***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一、海上仙山和徐福东渡</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二、海陆“丝绸之路”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三、佛教东传与西行求法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四、日本遣唐使和留学生</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五、郑和下西洋</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六、西学东渐和东学西传</w:t>
      </w:r>
    </w:p>
    <w:p>
      <w:pPr>
        <w:spacing w:line="360" w:lineRule="auto"/>
        <w:rPr>
          <w:rFonts w:ascii="宋体" w:hAnsi="宋体" w:cs="宋体"/>
          <w:color w:val="000000"/>
          <w:sz w:val="24"/>
          <w:szCs w:val="24"/>
          <w:highlight w:val="none"/>
        </w:rPr>
      </w:pPr>
    </w:p>
    <w:p>
      <w:pPr>
        <w:spacing w:line="360" w:lineRule="auto"/>
        <w:jc w:val="center"/>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对外汉语教育学引论</w:t>
      </w:r>
    </w:p>
    <w:p>
      <w:pPr>
        <w:spacing w:line="360" w:lineRule="auto"/>
        <w:rPr>
          <w:rFonts w:ascii="宋体" w:hAnsi="宋体" w:cs="宋体"/>
          <w:color w:val="000000"/>
          <w:sz w:val="24"/>
          <w:szCs w:val="24"/>
          <w:highlight w:val="none"/>
        </w:rPr>
      </w:pPr>
    </w:p>
    <w:p>
      <w:pPr>
        <w:spacing w:line="360" w:lineRule="auto"/>
        <w:jc w:val="center"/>
        <w:rPr>
          <w:rFonts w:ascii="宋体" w:hAnsi="宋体" w:cs="宋体"/>
          <w:b/>
          <w:bCs/>
          <w:color w:val="000000"/>
          <w:sz w:val="24"/>
          <w:szCs w:val="24"/>
          <w:highlight w:val="none"/>
        </w:rPr>
      </w:pPr>
      <w:r>
        <w:rPr>
          <w:rFonts w:hint="eastAsia" w:ascii="宋体" w:hAnsi="宋体" w:cs="宋体"/>
          <w:b/>
          <w:bCs/>
          <w:color w:val="000000"/>
          <w:sz w:val="24"/>
          <w:szCs w:val="24"/>
          <w:highlight w:val="none"/>
        </w:rPr>
        <w:t>考查目标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1.系统掌握专业基础理论知识和方法。掌握汉语国际教育的学科知识体系、基本概念、理论基础、习得理论、教学理论和研究方法等。</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2.能够把握汉语国际教育与语言学、文化学、教育学、心理学、社会学等学科以及社会实践的联系，对相关知识有一定的了解。</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3.具备理论运用于实践的能力。能运用汉语国际教育的相关理论知识分析汉语作为第二语言教学的各种现象。</w:t>
      </w:r>
    </w:p>
    <w:p>
      <w:pPr>
        <w:spacing w:line="360" w:lineRule="auto"/>
        <w:jc w:val="center"/>
        <w:rPr>
          <w:rFonts w:ascii="宋体" w:hAnsi="宋体" w:cs="宋体"/>
          <w:b/>
          <w:bCs/>
          <w:color w:val="000000"/>
          <w:sz w:val="24"/>
          <w:szCs w:val="24"/>
          <w:highlight w:val="none"/>
        </w:rPr>
      </w:pPr>
    </w:p>
    <w:p>
      <w:pPr>
        <w:spacing w:line="360" w:lineRule="auto"/>
        <w:jc w:val="center"/>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考查内容</w:t>
      </w:r>
    </w:p>
    <w:p>
      <w:pPr>
        <w:spacing w:line="360" w:lineRule="auto"/>
        <w:jc w:val="center"/>
        <w:rPr>
          <w:rFonts w:hint="eastAsia" w:ascii="宋体" w:hAnsi="宋体" w:cs="宋体"/>
          <w:b/>
          <w:bCs/>
          <w:color w:val="000000"/>
          <w:sz w:val="24"/>
          <w:szCs w:val="24"/>
          <w:highlight w:val="none"/>
        </w:rPr>
      </w:pPr>
      <w:r>
        <w:rPr>
          <w:rFonts w:hint="eastAsia" w:ascii="宋体" w:hAnsi="宋体" w:cs="宋体"/>
          <w:color w:val="000000"/>
          <w:sz w:val="24"/>
          <w:szCs w:val="24"/>
          <w:highlight w:val="none"/>
        </w:rPr>
        <w:t>（注：以“*”表示命题热度，分三个等级，“*”越多表示往年命题热度越高）</w:t>
      </w:r>
    </w:p>
    <w:p>
      <w:pPr>
        <w:spacing w:line="360" w:lineRule="auto"/>
        <w:rPr>
          <w:rFonts w:hint="eastAsia" w:ascii="宋体" w:hAnsi="宋体" w:cs="宋体"/>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绪论篇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第一章 对外汉语教育是一门专门的学科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对外汉语教育的学科名称***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一、语言教学中有关语言的几个基本概念</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二、学科名称的讨论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三、“对外汉语教育学科”的提出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对外汉语教育的学科任务和学科体系*</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一、对外汉语教育的学科任务</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二、对外汉语教育的学科体系</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对外汉语教育的学科性质和学科特点*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一、对外汉语教学的性质和特点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二、对外汉语教育的学科特点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第四节 对外汉语教育的学科定位与争论*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一、“小儿科”论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二、“对外汉语文化教学学科”论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三、“应用语言学学科”论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四、学科定位——语言教育学科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第二章 汉语作为第二语言教学的发展与现状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我国对外汉语教学的发展回顾*</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一、开创对外汉语教学事业</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二、确立对外汉语教育学科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我国对外汉语教学的发展现状*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一、国家和民族的事业</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二、学科地位</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三、学科教育体系和课程体系</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四、学科理论体系</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五、教师队伍建设</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世界汉语教学的发展特点 *</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一、新世纪语言教育的重要性</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二、世界汉语教学的发展特点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基础篇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第三章 对外汉语教学的语言学基础和教育学基础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对外汉语教学的语言学基础(一)**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一、语言的基本特征与对外汉语教学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二、语言学的发展与第二语言教学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对外汉语教学的语言学基础(二)**</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一、功能主义语言学与对外汉语教学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二、汉语的特点与对外汉语教学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对外汉语教学的教育学基础**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一、教育的作用与教育的目的</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二、教学过程与教学原则</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三、教学内容与教学方法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第四章 对外汉语教学的心理学基础和文化学基础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对外汉语教学的心理学基础**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一、语言的生理——心理基础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二、记忆与第二语言学习</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三、心理学的发展与第二语言教学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对外汉语教学的文化学基础(一)***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一、语言与文化</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二、语言与跨文化交际</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对外汉语教学的文化学基础(二)**</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一、对外汉语教学相关的文化教学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二、对外汉语教学中的语言文化因素</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三、对外汉语教学中的文化教学原则</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四、对外汉语教学中的文化教学方法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习得篇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第五章 语言习得理论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语言学习与习得**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一、学习与一般学习理论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二、语言学习与习得的区分</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第一语言习得及主要理论和假说***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一、儿童第一语言的习得过程</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二、儿童第一语言习得的主要理论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刺激—反应论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先天论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认知论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语言功能论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第二语言习得理论和假说***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一、第二语言习得的主要理论和假说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对比分析假说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中介语假说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内在大纲和习得顺序假说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输入假说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普遍语法假说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文化适应假说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二、第一语言习得和第二语言习得的异同比较</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第六章 第二语言习得研究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第二语言习得过程研究***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一、对比分析</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二、偏误分析</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三、运用分析和话语分析</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学习者的个体因因素***</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一、生理因素</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二、认知因素</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三、情感环境</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语言学习环境**</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一、社会环境对目的语学习的影响</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二、课堂语言环境与第二语言学习</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三、充分利用语言环境提高学习效率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教学篇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第七章 第二语言教学法主要流派与发展趋向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认知派与经验派教学法***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一、语法翻译法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二、直接法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三、情景法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四、阅读法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五、自觉对比法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六、听说法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七、视听法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八、自觉实践法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九、认知法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人本派与功能派教学法***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一、团体语言学习法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二、默教法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三、全身反应法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四、暗示法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五、自然法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六、交际法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第二语言教学法的发展趋向*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一、第二语言教学作为一门学科的发展概况</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二、第二语言教学法流派分析</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三、第二语言教学法的发展趋向</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 xml:space="preserve">第八章 对外汉语教学理论与应用(上) </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对外汉语教学目的与课程设计*</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一、对外国学习者的教育目的</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二、对外汉语教学的目的</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三、对外汉语教学的课程设计</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教学内容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课程设计</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教学计划与教学大纲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对外汉语教学的基本教学原则*</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一、确立教学原则的指导思想</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二、对外汉语教学的基本教学原则</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对外汉语教材的编写与选用**</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一、教材的重要性</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二、教材的依据</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三、教材编写和选用的原则</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四、教材设计的类型</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五、我国对外汉语教材的发展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六、对外汉语教材建设中存在的主要问题</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 xml:space="preserve">第九章 对外汉语教学理论与应用(下) </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对外汉语教学过程与课堂教学**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一、教学过程的重要因素：教师和学生</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二、教学过程的基本阶段</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三、对外汉语课堂教学的特点与环节</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四、对外汉语课堂教学的技巧</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备课与写教案</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课堂组织管理</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教师的语言</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教师的提问</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板书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五、课堂教学的评估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对外汉语语音、词汇、语法、汉字教学**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一、语音教学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二、词汇教学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三、语法教学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四、汉字教学</w:t>
      </w:r>
    </w:p>
    <w:p>
      <w:pPr>
        <w:spacing w:line="360" w:lineRule="auto"/>
        <w:rPr>
          <w:rFonts w:ascii="宋体" w:hAnsi="宋体" w:cs="宋体"/>
          <w:color w:val="000000"/>
          <w:sz w:val="24"/>
          <w:szCs w:val="24"/>
          <w:highlight w:val="none"/>
        </w:rPr>
      </w:pPr>
    </w:p>
    <w:p>
      <w:pPr>
        <w:spacing w:line="360" w:lineRule="auto"/>
        <w:jc w:val="center"/>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世界文化通论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　　　　　　　　</w:t>
      </w:r>
    </w:p>
    <w:p>
      <w:pPr>
        <w:spacing w:line="360" w:lineRule="auto"/>
        <w:jc w:val="center"/>
        <w:rPr>
          <w:rFonts w:ascii="宋体" w:hAnsi="宋体" w:cs="宋体"/>
          <w:b/>
          <w:bCs/>
          <w:color w:val="000000"/>
          <w:sz w:val="24"/>
          <w:szCs w:val="24"/>
          <w:highlight w:val="none"/>
        </w:rPr>
      </w:pPr>
      <w:r>
        <w:rPr>
          <w:rFonts w:hint="eastAsia" w:ascii="宋体" w:hAnsi="宋体" w:cs="宋体"/>
          <w:b/>
          <w:bCs/>
          <w:color w:val="000000"/>
          <w:sz w:val="24"/>
          <w:szCs w:val="24"/>
          <w:highlight w:val="none"/>
        </w:rPr>
        <w:t>考查目标</w:t>
      </w:r>
    </w:p>
    <w:p>
      <w:pPr>
        <w:spacing w:line="360" w:lineRule="auto"/>
        <w:jc w:val="center"/>
        <w:rPr>
          <w:rFonts w:ascii="宋体" w:hAnsi="宋体" w:cs="宋体"/>
          <w:b/>
          <w:bCs/>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1.系统、全面地了解世界文化发展的脉络和基本情况，丰富和完善人文知识结构。</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2.开拓知识视野，加强人文修养,提高人文素质，以利于在新的历史条件下对人类先进文化的吸收。</w:t>
      </w:r>
    </w:p>
    <w:p>
      <w:pPr>
        <w:spacing w:line="360" w:lineRule="auto"/>
        <w:jc w:val="center"/>
        <w:rPr>
          <w:rFonts w:ascii="宋体" w:hAnsi="宋体" w:cs="宋体"/>
          <w:color w:val="000000"/>
          <w:sz w:val="24"/>
          <w:szCs w:val="24"/>
          <w:highlight w:val="none"/>
        </w:rPr>
      </w:pPr>
    </w:p>
    <w:p>
      <w:pPr>
        <w:spacing w:line="360" w:lineRule="auto"/>
        <w:jc w:val="center"/>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考查内容</w:t>
      </w:r>
    </w:p>
    <w:p>
      <w:pPr>
        <w:spacing w:line="360" w:lineRule="auto"/>
        <w:jc w:val="center"/>
        <w:rPr>
          <w:rFonts w:hint="eastAsia" w:ascii="宋体" w:hAnsi="宋体" w:cs="宋体"/>
          <w:b/>
          <w:bCs/>
          <w:color w:val="000000"/>
          <w:sz w:val="24"/>
          <w:szCs w:val="24"/>
          <w:highlight w:val="none"/>
        </w:rPr>
      </w:pPr>
      <w:r>
        <w:rPr>
          <w:rFonts w:hint="eastAsia" w:ascii="宋体" w:hAnsi="宋体" w:cs="宋体"/>
          <w:color w:val="000000"/>
          <w:sz w:val="24"/>
          <w:szCs w:val="24"/>
          <w:highlight w:val="none"/>
        </w:rPr>
        <w:t>（注：以“*”表示命题热度，分三个等级，“*”越多表示往年命题热度越高）</w:t>
      </w:r>
    </w:p>
    <w:p>
      <w:pPr>
        <w:spacing w:line="360" w:lineRule="auto"/>
        <w:rPr>
          <w:rFonts w:hint="eastAsia" w:ascii="宋体" w:hAnsi="宋体" w:cs="宋体"/>
          <w:color w:val="000000"/>
          <w:sz w:val="24"/>
          <w:szCs w:val="24"/>
          <w:highlight w:val="none"/>
        </w:rPr>
      </w:pP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绪论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第一编 亚洲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第一章 印度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古印度文明概述*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一、哈拉帕文化时期</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二、吠陀时代</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三、列国时代</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四、孔雀帝国时代</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五、贵霜帝国时代</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六、笈多王朝</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七、补说：中世纪——印度封建制度形成后的历史变迁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古印度文明的伟大成果***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一、语言文字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二、文学遗产</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三、艺术成就</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四、宗教与哲学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中印之间的文化交流**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一、印度佛教的传入及其中国化进程</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二、西去求法高僧的事迹及其贡献</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三、古印度文化对中国文化的影响</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第二章 朝鲜半岛、日本和越南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朝鲜半岛**</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 xml:space="preserve">一、朝鲜半岛历史文化概述 </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二、中朝之间的文化交流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日本**</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一、日本国家历史文化概述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二、中日之间的文化交流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越南**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一、越南历史概述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二、中越之间的文化交流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第三章 缅甸、泰国、老挝及东南亚海岛地区国家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缅甸*</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一、缅甸国家历史文化发展概述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二、中缅之间的文化交流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泰国**</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一、泰国历史文化发展概述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二、中泰之间的文化交流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柬埔寨**</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一、柬埔寨历史文化发展概述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二、中柬之间的文化交流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第四节 老挝*</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一、老挝历史文化发展概述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二、中老之间的文化交流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第五节 东南亚海岛地区国家:马来西亚、菲律宾、印度尼西亚**</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一、马来西亚历史文化发展概述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二、菲律宾历史文化发展概述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三、印度尼西亚历史文化发展概述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四、东南亚海岛地区国家与中国的历史文化联系</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第二编 欧洲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第四章 古希腊与古罗马文明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古希腊文明及其不朽成果**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一、古希腊文明的历史进程</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二、古希腊文明的不朽成果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古罗马文明及其伟大成果**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一、古罗马历史概述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二、古罗马文明的伟大成果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第五章 意大利</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文艺复兴概说*</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文艺复兴时期的文化巨人及其文化成果***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一、拉开文艺复兴序幕的“三颗巨星”</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二、乔托、马萨乔与波提切利</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三、盛期“文艺复兴三杰”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四、晚期文艺复兴威尼斯画派的杰出代表</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中意之间的文化交流**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一、马可波罗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二、利玛窦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第六章 英国</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英国历史文化概述*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一、诺曼底王朝建立之前的不列颠</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二、“乔叟时代”与莫尔的“乌托邦”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三、资产阶级革命与君主立宪政体的确立</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四、工业革命及其后的文化繁荣、</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五、殖民扩张与战后的衰落</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英国的历史文化名人及其文化成果***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一、诗人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二、戏剧家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三、小说家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四、绘画艺术家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中英之间的文化交流*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一、来华英国人所起的桥梁作用</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二、中国学者严复</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第七章 法国</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法国历史文化概述*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一、墨洛温王朝、加洛林王朝与“百年战争”</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二、法国统一后的文化发展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三、法国大革命与拿破仑的对外战争</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四、19世纪与20世纪上半叶:动荡中的法兰西</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法国的历史文化名人及其文化成果**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一、思想家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二、小说家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三、画家和雕塑艺术家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中法之间的文化交流*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一、来华传教士的桥梁作用</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二、法国文学在中国的传播与影响</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三、法国汉学的初创与发展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第八章 德 国</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德国历史文化概述*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一、德意志历史开始前后的社会变迁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二、德国的宗教改革运动与农民战争</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三、古典人文主义时期的文化辉煌</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四、德意志的统一、强盛与对外战争</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德国的历史文化名人及其文化成果**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一、文学家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二、哲学家和思想家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三、音乐家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中德之间的文化交流*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一、汤若望与他在中国的传教事业</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二、菜布尼茨和他的《中国近事》</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三、卫礼贤笔下的“中国精神”</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四、留学德国的中国精英</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第九章 俄罗斯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俄罗斯历史文化概述*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一、基辅罗斯公园的形成与衰亡</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二、沙皇俄国的建立及其社会文化发展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三、俄罗斯帝国的专制统治及其对外扩张</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四、资产阶级民主主义者时期的革命斗争与文化繁荣</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五、十月革命的胜利与苏联时期的文学事业</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俄罗斯的历史文化名人及其文化成果**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一、文学家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二、画家和音乐家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 xml:space="preserve"> 第三节 中俄之间的文化交流***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一、俄罗斯汉学的兴起与发展</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二、俄、苏文学在中国的传播与影响</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第十章 欧洲其他国家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绘画艺术家*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一、佛兰德斯画家鲁本斯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二、荷兰画家伦勃朗和凡高</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三、西班牙画家戈雅和毕加索</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文学家**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一、西班牙作家塞万提斯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二、丹麦童话作家安徒生</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三、匈牙利诗人裴多菲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四、挪威戏剧家易卜生</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五、爱尔兰剧作家萧伯纳</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音乐艺术*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一、奥地利作曲家海顿、莫扎特、舒伯特和约翰施特劳斯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二、波兰作曲家肖邦</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第十一章 印第安文明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以易洛魁人为代表的北美印第安文明*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玛雅文明*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阿兹特克文明*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第四节 印加文明*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第十二章 美国</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美国历史文化概述**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美国的历史文化名人及其文化成果***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一、民主诗人惠特曼</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二、批判现实生义作家马克吐温、杰克伦敦和德莱塞</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三、20世纪的著名小说家海明威和密西尔</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四、电影艺术家卓别林</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中美之间的文化交流**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一、传教士——在中美之间架设文化交流的桥梁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二、留学美国——踏着容闳的足迹</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第十三章 拉丁美洲的历史文化名人及其文化成果</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诗人*</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一、智利诗人米斯特拉尔和聂鲁达</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二、墨西哥诗人帕斯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小说家*</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一、危地马拉小说家阿斯图里亚斯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二、哥伦比亚小说家马尔克斯</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第四编 非洲及影响了世界的其他文明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第十四章 非洲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非洲历史文化概述**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晚清之际：中国人笔下的非洲*</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第十五章 影响了世界的其他文明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第一节 古埃及文明**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一、古埃及文明概述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二、古埃及文明留给世界的历史文化遗产</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第二节 两河流域文明***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一、苏美尔文明概述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二、巴比伦文明概述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第三节 希伯来文明**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一、希伯来文明概述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二、希伯来文明留给世界的历史文化遗产</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第四节 拜占庭文明**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一、拜占庭文明概述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 xml:space="preserve">二、拜占庭文明留给世界的历史文化遗产 </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第五节 阿拉伯文明***</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一、阿拉伯文明概述</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二、阿拉伯文明留给世界的历史文化遗产</w:t>
      </w:r>
    </w:p>
    <w:p>
      <w:pPr>
        <w:spacing w:line="360" w:lineRule="auto"/>
        <w:rPr>
          <w:rFonts w:ascii="宋体" w:hAnsi="宋体" w:cs="宋体"/>
          <w:color w:val="000000"/>
          <w:sz w:val="24"/>
          <w:szCs w:val="24"/>
          <w:highlight w:val="none"/>
        </w:rPr>
      </w:pPr>
    </w:p>
    <w:p>
      <w:pPr>
        <w:spacing w:line="360" w:lineRule="auto"/>
        <w:rPr>
          <w:rFonts w:ascii="宋体" w:hAnsi="宋体" w:cs="宋体"/>
          <w:b/>
          <w:bCs/>
          <w:color w:val="000000"/>
          <w:sz w:val="32"/>
          <w:szCs w:val="32"/>
          <w:highlight w:val="none"/>
        </w:rPr>
      </w:pPr>
      <w:r>
        <w:rPr>
          <w:rFonts w:hint="eastAsia" w:ascii="宋体" w:hAnsi="宋体" w:cs="宋体"/>
          <w:b/>
          <w:bCs/>
          <w:color w:val="000000"/>
          <w:sz w:val="32"/>
          <w:szCs w:val="32"/>
          <w:highlight w:val="none"/>
        </w:rPr>
        <w:t xml:space="preserve">主要参考书目（所列参考书目仅供参考） </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1.刘珣：《对外汉语教育学引论》，北京语言大学出版社，2000年版。</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2.程裕祯：《中国文化要略》（第</w:t>
      </w:r>
      <w:r>
        <w:rPr>
          <w:rFonts w:hint="eastAsia" w:ascii="宋体" w:hAnsi="宋体" w:cs="宋体"/>
          <w:color w:val="000000"/>
          <w:sz w:val="24"/>
          <w:szCs w:val="24"/>
          <w:highlight w:val="none"/>
          <w:lang w:val="en-US" w:eastAsia="zh-CN"/>
        </w:rPr>
        <w:t>三</w:t>
      </w:r>
      <w:r>
        <w:rPr>
          <w:rFonts w:hint="eastAsia" w:ascii="宋体" w:hAnsi="宋体" w:cs="宋体"/>
          <w:color w:val="000000"/>
          <w:sz w:val="24"/>
          <w:szCs w:val="24"/>
          <w:highlight w:val="none"/>
        </w:rPr>
        <w:t>版），外语教学与研究出版社，201</w:t>
      </w: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rPr>
        <w:t>年版。</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3.马树德：《世界文化通论》（第一版），商务印书馆</w:t>
      </w:r>
      <w:r>
        <w:rPr>
          <w:rFonts w:hint="eastAsia" w:ascii="宋体" w:hAnsi="宋体" w:cs="宋体"/>
          <w:color w:val="000000"/>
          <w:sz w:val="24"/>
          <w:szCs w:val="24"/>
          <w:highlight w:val="none"/>
        </w:rPr>
        <w:tab/>
      </w:r>
      <w:r>
        <w:rPr>
          <w:rFonts w:hint="eastAsia" w:ascii="宋体" w:hAnsi="宋体" w:cs="宋体"/>
          <w:color w:val="000000"/>
          <w:sz w:val="24"/>
          <w:szCs w:val="24"/>
          <w:highlight w:val="none"/>
        </w:rPr>
        <w:t>，2010年版。</w:t>
      </w:r>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4.</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汉语国际教育专业学位指导委员会编写的大纲</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w:t>
      </w:r>
      <w:r>
        <w:rPr>
          <w:rFonts w:hint="eastAsia" w:ascii="宋体" w:hAnsi="宋体" w:cs="宋体"/>
          <w:color w:val="000000"/>
          <w:sz w:val="24"/>
          <w:szCs w:val="24"/>
          <w:highlight w:val="none"/>
        </w:rPr>
        <w:tab/>
      </w:r>
    </w:p>
    <w:p>
      <w:pPr>
        <w:spacing w:line="360" w:lineRule="auto"/>
        <w:rPr>
          <w:rFonts w:hint="eastAsia" w:ascii="宋体" w:hAnsi="宋体" w:cs="宋体"/>
          <w:color w:val="000000"/>
          <w:sz w:val="24"/>
          <w:szCs w:val="24"/>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20</w:t>
    </w:r>
    <w:r>
      <w:rPr>
        <w:b/>
        <w:bCs/>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7"/>
    <w:rsid w:val="00002494"/>
    <w:rsid w:val="00010A8B"/>
    <w:rsid w:val="00015758"/>
    <w:rsid w:val="00032C8A"/>
    <w:rsid w:val="00052969"/>
    <w:rsid w:val="000830C8"/>
    <w:rsid w:val="000B31D8"/>
    <w:rsid w:val="000B7EA3"/>
    <w:rsid w:val="000F2393"/>
    <w:rsid w:val="001051EC"/>
    <w:rsid w:val="00115608"/>
    <w:rsid w:val="001404A8"/>
    <w:rsid w:val="001466F4"/>
    <w:rsid w:val="0015296C"/>
    <w:rsid w:val="00195129"/>
    <w:rsid w:val="001B3207"/>
    <w:rsid w:val="001B45AD"/>
    <w:rsid w:val="001B6C22"/>
    <w:rsid w:val="0020561F"/>
    <w:rsid w:val="002123EA"/>
    <w:rsid w:val="002229CB"/>
    <w:rsid w:val="00234700"/>
    <w:rsid w:val="002513D1"/>
    <w:rsid w:val="00283B3D"/>
    <w:rsid w:val="002841BC"/>
    <w:rsid w:val="00295BD8"/>
    <w:rsid w:val="002A669A"/>
    <w:rsid w:val="002C008C"/>
    <w:rsid w:val="002C4D95"/>
    <w:rsid w:val="002E10A5"/>
    <w:rsid w:val="002E6136"/>
    <w:rsid w:val="002E6805"/>
    <w:rsid w:val="002F4F0B"/>
    <w:rsid w:val="00321B5D"/>
    <w:rsid w:val="00364A80"/>
    <w:rsid w:val="00364B44"/>
    <w:rsid w:val="00364C79"/>
    <w:rsid w:val="00377D20"/>
    <w:rsid w:val="00385EAE"/>
    <w:rsid w:val="003B2F4D"/>
    <w:rsid w:val="003C0B5E"/>
    <w:rsid w:val="003F6BC6"/>
    <w:rsid w:val="004146D6"/>
    <w:rsid w:val="00433A37"/>
    <w:rsid w:val="00445B50"/>
    <w:rsid w:val="004534B8"/>
    <w:rsid w:val="00453871"/>
    <w:rsid w:val="00457422"/>
    <w:rsid w:val="00457597"/>
    <w:rsid w:val="00482BF9"/>
    <w:rsid w:val="00487FCE"/>
    <w:rsid w:val="004B7FCD"/>
    <w:rsid w:val="004D47B6"/>
    <w:rsid w:val="004E3DDC"/>
    <w:rsid w:val="004F3A22"/>
    <w:rsid w:val="004F3F22"/>
    <w:rsid w:val="005104F0"/>
    <w:rsid w:val="005172CF"/>
    <w:rsid w:val="005273F2"/>
    <w:rsid w:val="00532D55"/>
    <w:rsid w:val="0053510A"/>
    <w:rsid w:val="00547F6B"/>
    <w:rsid w:val="00552441"/>
    <w:rsid w:val="005678EB"/>
    <w:rsid w:val="00592943"/>
    <w:rsid w:val="005D1ED6"/>
    <w:rsid w:val="005F4CEB"/>
    <w:rsid w:val="005F4E02"/>
    <w:rsid w:val="00600320"/>
    <w:rsid w:val="006011BF"/>
    <w:rsid w:val="00615C3C"/>
    <w:rsid w:val="006235E3"/>
    <w:rsid w:val="00632DB7"/>
    <w:rsid w:val="00644965"/>
    <w:rsid w:val="006552A3"/>
    <w:rsid w:val="00672A4B"/>
    <w:rsid w:val="00675322"/>
    <w:rsid w:val="00684628"/>
    <w:rsid w:val="006858CF"/>
    <w:rsid w:val="006A73BA"/>
    <w:rsid w:val="006C0CE2"/>
    <w:rsid w:val="006D248F"/>
    <w:rsid w:val="006F0017"/>
    <w:rsid w:val="006F2137"/>
    <w:rsid w:val="006F5012"/>
    <w:rsid w:val="006F5B6D"/>
    <w:rsid w:val="00717D01"/>
    <w:rsid w:val="00725132"/>
    <w:rsid w:val="007251C3"/>
    <w:rsid w:val="00731610"/>
    <w:rsid w:val="00731668"/>
    <w:rsid w:val="007345C6"/>
    <w:rsid w:val="00736232"/>
    <w:rsid w:val="00760511"/>
    <w:rsid w:val="007620D1"/>
    <w:rsid w:val="007720D0"/>
    <w:rsid w:val="00775565"/>
    <w:rsid w:val="00786446"/>
    <w:rsid w:val="007939F6"/>
    <w:rsid w:val="007A619B"/>
    <w:rsid w:val="007A73DF"/>
    <w:rsid w:val="007B224B"/>
    <w:rsid w:val="007B2AE3"/>
    <w:rsid w:val="007D590D"/>
    <w:rsid w:val="007D7762"/>
    <w:rsid w:val="007E6980"/>
    <w:rsid w:val="007F0201"/>
    <w:rsid w:val="007F0616"/>
    <w:rsid w:val="007F45E9"/>
    <w:rsid w:val="00801595"/>
    <w:rsid w:val="00802FE8"/>
    <w:rsid w:val="0081633F"/>
    <w:rsid w:val="008230A6"/>
    <w:rsid w:val="00831BF1"/>
    <w:rsid w:val="00844841"/>
    <w:rsid w:val="00847FA9"/>
    <w:rsid w:val="0085313F"/>
    <w:rsid w:val="00855FF9"/>
    <w:rsid w:val="00857D32"/>
    <w:rsid w:val="00861D47"/>
    <w:rsid w:val="0087274B"/>
    <w:rsid w:val="00872A2C"/>
    <w:rsid w:val="008B6790"/>
    <w:rsid w:val="008D0E30"/>
    <w:rsid w:val="00905466"/>
    <w:rsid w:val="00915E08"/>
    <w:rsid w:val="00922405"/>
    <w:rsid w:val="00923403"/>
    <w:rsid w:val="009340ED"/>
    <w:rsid w:val="00950451"/>
    <w:rsid w:val="00964277"/>
    <w:rsid w:val="009709CA"/>
    <w:rsid w:val="00973119"/>
    <w:rsid w:val="009776CF"/>
    <w:rsid w:val="00991EA3"/>
    <w:rsid w:val="009B2FF7"/>
    <w:rsid w:val="009B4C82"/>
    <w:rsid w:val="009C06D4"/>
    <w:rsid w:val="009C1654"/>
    <w:rsid w:val="009C7E1A"/>
    <w:rsid w:val="009D7E65"/>
    <w:rsid w:val="009E74A5"/>
    <w:rsid w:val="009F3CF8"/>
    <w:rsid w:val="00A1312A"/>
    <w:rsid w:val="00A210D0"/>
    <w:rsid w:val="00A349D9"/>
    <w:rsid w:val="00A44015"/>
    <w:rsid w:val="00A54C12"/>
    <w:rsid w:val="00A55C4E"/>
    <w:rsid w:val="00A70E25"/>
    <w:rsid w:val="00A85108"/>
    <w:rsid w:val="00A87ABB"/>
    <w:rsid w:val="00A913B8"/>
    <w:rsid w:val="00A95C8C"/>
    <w:rsid w:val="00AA0930"/>
    <w:rsid w:val="00AC2A43"/>
    <w:rsid w:val="00B13BAE"/>
    <w:rsid w:val="00B27383"/>
    <w:rsid w:val="00B40D0C"/>
    <w:rsid w:val="00B6246D"/>
    <w:rsid w:val="00B67148"/>
    <w:rsid w:val="00B706AC"/>
    <w:rsid w:val="00B70B2F"/>
    <w:rsid w:val="00BA0BD0"/>
    <w:rsid w:val="00BA5DE7"/>
    <w:rsid w:val="00BB30DF"/>
    <w:rsid w:val="00BC2D6F"/>
    <w:rsid w:val="00BE7C54"/>
    <w:rsid w:val="00BF1AF1"/>
    <w:rsid w:val="00C045C5"/>
    <w:rsid w:val="00C217C6"/>
    <w:rsid w:val="00C2343A"/>
    <w:rsid w:val="00C26C84"/>
    <w:rsid w:val="00C31CD6"/>
    <w:rsid w:val="00C32C80"/>
    <w:rsid w:val="00C33357"/>
    <w:rsid w:val="00C75A77"/>
    <w:rsid w:val="00C77C83"/>
    <w:rsid w:val="00C96D96"/>
    <w:rsid w:val="00CA0906"/>
    <w:rsid w:val="00CA2154"/>
    <w:rsid w:val="00D01C3F"/>
    <w:rsid w:val="00D070A5"/>
    <w:rsid w:val="00D17A1D"/>
    <w:rsid w:val="00D23AF1"/>
    <w:rsid w:val="00D52C1D"/>
    <w:rsid w:val="00D6499F"/>
    <w:rsid w:val="00D7638B"/>
    <w:rsid w:val="00D876D2"/>
    <w:rsid w:val="00D91593"/>
    <w:rsid w:val="00D977CE"/>
    <w:rsid w:val="00DA2080"/>
    <w:rsid w:val="00DA730C"/>
    <w:rsid w:val="00DF1D9F"/>
    <w:rsid w:val="00DF4ECF"/>
    <w:rsid w:val="00E16D28"/>
    <w:rsid w:val="00E24441"/>
    <w:rsid w:val="00E32AE5"/>
    <w:rsid w:val="00E44105"/>
    <w:rsid w:val="00E447F4"/>
    <w:rsid w:val="00E776A5"/>
    <w:rsid w:val="00EA126B"/>
    <w:rsid w:val="00EA2BA7"/>
    <w:rsid w:val="00EA6601"/>
    <w:rsid w:val="00EB0235"/>
    <w:rsid w:val="00EB53B5"/>
    <w:rsid w:val="00F04155"/>
    <w:rsid w:val="00F22E3E"/>
    <w:rsid w:val="00F242B9"/>
    <w:rsid w:val="00F405AD"/>
    <w:rsid w:val="00F40DB5"/>
    <w:rsid w:val="00F4293B"/>
    <w:rsid w:val="00F504DA"/>
    <w:rsid w:val="00F821F7"/>
    <w:rsid w:val="00F905A1"/>
    <w:rsid w:val="00F93EF6"/>
    <w:rsid w:val="00FE07D2"/>
    <w:rsid w:val="00FF126E"/>
    <w:rsid w:val="05652A30"/>
    <w:rsid w:val="0AB424F2"/>
    <w:rsid w:val="0E6B18CF"/>
    <w:rsid w:val="145E5A71"/>
    <w:rsid w:val="168403E2"/>
    <w:rsid w:val="192E6428"/>
    <w:rsid w:val="1A073442"/>
    <w:rsid w:val="226C0691"/>
    <w:rsid w:val="238E7335"/>
    <w:rsid w:val="251F35C1"/>
    <w:rsid w:val="2FE44EA9"/>
    <w:rsid w:val="36880AD2"/>
    <w:rsid w:val="3A8F56F1"/>
    <w:rsid w:val="512B1EDC"/>
    <w:rsid w:val="52823AA6"/>
    <w:rsid w:val="533622FA"/>
    <w:rsid w:val="544D2235"/>
    <w:rsid w:val="5CCD7AF1"/>
    <w:rsid w:val="60DC0294"/>
    <w:rsid w:val="622F4911"/>
    <w:rsid w:val="63CB63FD"/>
    <w:rsid w:val="65632414"/>
    <w:rsid w:val="6B542CE7"/>
    <w:rsid w:val="6B750715"/>
    <w:rsid w:val="6C353667"/>
    <w:rsid w:val="73BC033E"/>
    <w:rsid w:val="762A1D01"/>
    <w:rsid w:val="7CCB55F2"/>
    <w:rsid w:val="7E735994"/>
    <w:rsid w:val="7EF972FA"/>
    <w:rsid w:val="7F2834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annotation text"/>
    <w:basedOn w:val="1"/>
    <w:link w:val="15"/>
    <w:unhideWhenUsed/>
    <w:uiPriority w:val="99"/>
    <w:pPr>
      <w:jc w:val="left"/>
    </w:pPr>
  </w:style>
  <w:style w:type="paragraph" w:styleId="3">
    <w:name w:val="Plain Text"/>
    <w:basedOn w:val="1"/>
    <w:link w:val="16"/>
    <w:uiPriority w:val="0"/>
    <w:rPr>
      <w:rFonts w:ascii="宋体" w:hAnsi="Courier New"/>
      <w:kern w:val="0"/>
      <w:sz w:val="20"/>
      <w:szCs w:val="21"/>
    </w:rPr>
  </w:style>
  <w:style w:type="paragraph" w:styleId="4">
    <w:name w:val="Balloon Text"/>
    <w:basedOn w:val="1"/>
    <w:link w:val="17"/>
    <w:semiHidden/>
    <w:qFormat/>
    <w:uiPriority w:val="0"/>
    <w:rPr>
      <w:rFonts w:ascii="Times New Roman" w:hAnsi="Times New Roman" w:eastAsia="宋体" w:cs="Times New Roman"/>
      <w:sz w:val="18"/>
      <w:szCs w:val="18"/>
    </w:rPr>
  </w:style>
  <w:style w:type="paragraph" w:styleId="5">
    <w:name w:val="footer"/>
    <w:basedOn w:val="1"/>
    <w:link w:val="18"/>
    <w:qFormat/>
    <w:uiPriority w:val="0"/>
    <w:pPr>
      <w:tabs>
        <w:tab w:val="center" w:pos="4153"/>
        <w:tab w:val="right" w:pos="8306"/>
      </w:tabs>
      <w:snapToGrid w:val="0"/>
      <w:jc w:val="left"/>
    </w:pPr>
    <w:rPr>
      <w:kern w:val="0"/>
      <w:sz w:val="18"/>
      <w:szCs w:val="18"/>
    </w:rPr>
  </w:style>
  <w:style w:type="paragraph" w:styleId="6">
    <w:name w:val="header"/>
    <w:basedOn w:val="1"/>
    <w:link w:val="19"/>
    <w:uiPriority w:val="0"/>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2"/>
    <w:next w:val="2"/>
    <w:link w:val="20"/>
    <w:unhideWhenUsed/>
    <w:uiPriority w:val="99"/>
    <w:rPr>
      <w:b/>
      <w:bCs/>
    </w:rPr>
  </w:style>
  <w:style w:type="character" w:styleId="10">
    <w:name w:val="Strong"/>
    <w:qFormat/>
    <w:uiPriority w:val="0"/>
    <w:rPr>
      <w:b/>
    </w:rPr>
  </w:style>
  <w:style w:type="character" w:styleId="11">
    <w:name w:val="page number"/>
    <w:basedOn w:val="9"/>
    <w:qFormat/>
    <w:uiPriority w:val="0"/>
  </w:style>
  <w:style w:type="character" w:styleId="12">
    <w:name w:val="annotation reference"/>
    <w:basedOn w:val="9"/>
    <w:unhideWhenUsed/>
    <w:uiPriority w:val="99"/>
    <w:rPr>
      <w:sz w:val="21"/>
      <w:szCs w:val="21"/>
    </w:rPr>
  </w:style>
  <w:style w:type="paragraph" w:styleId="13">
    <w:name w:val="List Paragraph"/>
    <w:basedOn w:val="1"/>
    <w:qFormat/>
    <w:uiPriority w:val="34"/>
    <w:pPr>
      <w:ind w:firstLine="420" w:firstLineChars="200"/>
    </w:pPr>
  </w:style>
  <w:style w:type="paragraph" w:customStyle="1" w:styleId="14">
    <w:name w:val="_Style 14"/>
    <w:basedOn w:val="1"/>
    <w:next w:val="13"/>
    <w:qFormat/>
    <w:uiPriority w:val="0"/>
    <w:pPr>
      <w:ind w:firstLine="420" w:firstLineChars="200"/>
    </w:pPr>
    <w:rPr>
      <w:rFonts w:ascii="Times New Roman" w:hAnsi="Times New Roman" w:eastAsia="宋体" w:cs="Times New Roman"/>
      <w:szCs w:val="24"/>
    </w:rPr>
  </w:style>
  <w:style w:type="character" w:customStyle="1" w:styleId="15">
    <w:name w:val="批注文字 Char"/>
    <w:basedOn w:val="9"/>
    <w:link w:val="2"/>
    <w:semiHidden/>
    <w:uiPriority w:val="99"/>
    <w:rPr>
      <w:kern w:val="2"/>
      <w:sz w:val="21"/>
      <w:szCs w:val="22"/>
    </w:rPr>
  </w:style>
  <w:style w:type="character" w:customStyle="1" w:styleId="16">
    <w:name w:val="纯文本 Char"/>
    <w:link w:val="3"/>
    <w:qFormat/>
    <w:uiPriority w:val="0"/>
    <w:rPr>
      <w:rFonts w:ascii="宋体" w:hAnsi="Courier New" w:eastAsia="宋体" w:cs="Courier New"/>
      <w:szCs w:val="21"/>
    </w:rPr>
  </w:style>
  <w:style w:type="character" w:customStyle="1" w:styleId="17">
    <w:name w:val="批注框文本 Char"/>
    <w:basedOn w:val="9"/>
    <w:link w:val="4"/>
    <w:semiHidden/>
    <w:uiPriority w:val="0"/>
    <w:rPr>
      <w:rFonts w:ascii="Times New Roman" w:hAnsi="Times New Roman" w:eastAsia="宋体" w:cs="Times New Roman"/>
      <w:sz w:val="18"/>
      <w:szCs w:val="18"/>
    </w:rPr>
  </w:style>
  <w:style w:type="character" w:customStyle="1" w:styleId="18">
    <w:name w:val="页脚 Char"/>
    <w:link w:val="5"/>
    <w:uiPriority w:val="0"/>
    <w:rPr>
      <w:sz w:val="18"/>
      <w:szCs w:val="18"/>
    </w:rPr>
  </w:style>
  <w:style w:type="character" w:customStyle="1" w:styleId="19">
    <w:name w:val="页眉 Char"/>
    <w:link w:val="6"/>
    <w:uiPriority w:val="0"/>
    <w:rPr>
      <w:sz w:val="18"/>
      <w:szCs w:val="18"/>
    </w:rPr>
  </w:style>
  <w:style w:type="character" w:customStyle="1" w:styleId="20">
    <w:name w:val="批注主题 Char"/>
    <w:basedOn w:val="15"/>
    <w:link w:val="7"/>
    <w:semiHidden/>
    <w:uiPriority w:val="99"/>
    <w:rPr>
      <w:b/>
      <w:bCs/>
    </w:rPr>
  </w:style>
  <w:style w:type="character" w:customStyle="1" w:styleId="21">
    <w:name w:val="页眉 字符"/>
    <w:basedOn w:val="9"/>
    <w:semiHidden/>
    <w:qFormat/>
    <w:uiPriority w:val="99"/>
    <w:rPr>
      <w:sz w:val="18"/>
      <w:szCs w:val="18"/>
    </w:rPr>
  </w:style>
  <w:style w:type="character" w:customStyle="1" w:styleId="22">
    <w:name w:val="纯文本 字符"/>
    <w:basedOn w:val="9"/>
    <w:semiHidden/>
    <w:qFormat/>
    <w:uiPriority w:val="99"/>
    <w:rPr>
      <w:rFonts w:ascii="等线" w:hAnsi="Courier New" w:cs="Courier New"/>
    </w:rPr>
  </w:style>
  <w:style w:type="character" w:customStyle="1" w:styleId="23">
    <w:name w:val="页脚 字符"/>
    <w:basedOn w:val="9"/>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1090</Words>
  <Characters>6218</Characters>
  <Lines>51</Lines>
  <Paragraphs>14</Paragraphs>
  <TotalTime>0</TotalTime>
  <ScaleCrop>false</ScaleCrop>
  <LinksUpToDate>false</LinksUpToDate>
  <CharactersWithSpaces>7294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2020-10-05T23:37:00Z</dcterms:created>
  <dc:creator>朱 成科</dc:creator>
  <cp:lastModifiedBy>vertesyuan</cp:lastModifiedBy>
  <dcterms:modified xsi:type="dcterms:W3CDTF">2021-11-26T07:07:09Z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FF0D8466250E4E18901EC06F4AECC9B0</vt:lpwstr>
  </property>
</Properties>
</file>