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/>
          <w:b/>
          <w:color w:val="0000FF"/>
          <w:sz w:val="30"/>
          <w:szCs w:val="30"/>
        </w:rPr>
      </w:pPr>
      <w:bookmarkStart w:id="0" w:name="_GoBack"/>
      <w:bookmarkEnd w:id="0"/>
      <w:r>
        <w:rPr>
          <w:rFonts w:hint="eastAsia"/>
          <w:b/>
          <w:color w:val="0000FF"/>
          <w:sz w:val="30"/>
          <w:szCs w:val="30"/>
        </w:rPr>
        <w:t>20</w:t>
      </w:r>
      <w:r>
        <w:rPr>
          <w:b/>
          <w:color w:val="0000FF"/>
          <w:sz w:val="30"/>
          <w:szCs w:val="30"/>
        </w:rPr>
        <w:t>22</w:t>
      </w:r>
      <w:r>
        <w:rPr>
          <w:rFonts w:hint="eastAsia"/>
          <w:b/>
          <w:color w:val="0000FF"/>
          <w:sz w:val="30"/>
          <w:szCs w:val="30"/>
        </w:rPr>
        <w:t>年硕士研究生入学考试自命题考试大纲（复试）</w:t>
      </w:r>
    </w:p>
    <w:p/>
    <w:p/>
    <w:p>
      <w:pPr>
        <w:spacing w:line="360" w:lineRule="auto"/>
        <w:rPr>
          <w:b/>
          <w:bCs w:val="0"/>
          <w:sz w:val="28"/>
          <w:szCs w:val="28"/>
        </w:rPr>
      </w:pPr>
      <w:r>
        <w:rPr>
          <w:rFonts w:hAnsi="宋体"/>
          <w:b/>
          <w:bCs w:val="0"/>
          <w:sz w:val="28"/>
          <w:szCs w:val="28"/>
        </w:rPr>
        <w:t>考试科目代码</w:t>
      </w:r>
      <w:r>
        <w:rPr>
          <w:b/>
          <w:bCs w:val="0"/>
          <w:sz w:val="28"/>
          <w:szCs w:val="28"/>
        </w:rPr>
        <w:t>:[</w:t>
      </w:r>
      <w:r>
        <w:rPr>
          <w:rFonts w:hint="eastAsia"/>
          <w:b/>
          <w:bCs w:val="0"/>
          <w:sz w:val="28"/>
          <w:szCs w:val="28"/>
        </w:rPr>
        <w:t>F217</w:t>
      </w:r>
      <w:r>
        <w:rPr>
          <w:b/>
          <w:bCs w:val="0"/>
          <w:sz w:val="28"/>
          <w:szCs w:val="28"/>
        </w:rPr>
        <w:t xml:space="preserve">]         </w:t>
      </w:r>
    </w:p>
    <w:p>
      <w:pPr>
        <w:spacing w:line="360" w:lineRule="auto"/>
        <w:rPr>
          <w:rFonts w:hint="eastAsia"/>
          <w:b/>
          <w:bCs w:val="0"/>
          <w:sz w:val="28"/>
          <w:szCs w:val="28"/>
        </w:rPr>
      </w:pPr>
      <w:r>
        <w:rPr>
          <w:rFonts w:hAnsi="宋体"/>
          <w:b/>
          <w:bCs w:val="0"/>
          <w:sz w:val="28"/>
          <w:szCs w:val="28"/>
        </w:rPr>
        <w:t>考试科目名称</w:t>
      </w:r>
      <w:r>
        <w:rPr>
          <w:rFonts w:hint="eastAsia" w:ascii="宋体" w:hAnsi="宋体"/>
          <w:b/>
          <w:bCs w:val="0"/>
          <w:sz w:val="28"/>
          <w:szCs w:val="28"/>
        </w:rPr>
        <w:t>:C语言程序设计</w:t>
      </w:r>
    </w:p>
    <w:p>
      <w:pPr>
        <w:spacing w:line="480" w:lineRule="exact"/>
        <w:outlineLvl w:val="0"/>
        <w:rPr>
          <w:rFonts w:hint="eastAsia"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一、考核目标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考查学生对程序设计基本知识和技能的掌握程度，考生应熟练掌握C语言程序设计的语法规则及程序结构，掌握一些常用的程序设计方法，能利用程序设计方法解决实际问题。</w:t>
      </w:r>
    </w:p>
    <w:p>
      <w:pPr>
        <w:spacing w:before="156" w:before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二、试卷结构</w:t>
      </w:r>
    </w:p>
    <w:p>
      <w:pPr>
        <w:spacing w:line="48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（一）考试时间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考试时间：120分钟，满分：100分。</w:t>
      </w:r>
    </w:p>
    <w:p>
      <w:pPr>
        <w:spacing w:line="48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（二）题型结构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 选择题：15小题，每小题3分，共45分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 填空题：10小题，每小题2分，共20分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 程序阅读题：5小题，每小题3分，共15分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 程序设计题：2小题，每小题10分，共20分</w:t>
      </w:r>
    </w:p>
    <w:p>
      <w:pPr>
        <w:spacing w:before="156" w:before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三、答题方式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答题方式为闭卷、笔试</w:t>
      </w:r>
    </w:p>
    <w:p>
      <w:pPr>
        <w:spacing w:before="156" w:before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四、考试内容 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（一）C语言概述（约占5%）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1.了解C语言的特点及发展。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2.理解程序的基本结构。 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3.熟悉程序的编辑、编译、链接和运行。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4.了解算法基本概念及流程图。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（二）数据类型、运算符与表达式（约占5%）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1.掌握各种数据类型及其定义方法。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2.熟悉运算符的种类、运算优先级、结合性。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3.了解不同类型数据间的转换与运算。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4.熟悉表达式类型和求值规则。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（三）顺序程序设计（约占5%）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1.掌握表达式语句、复合语句以及赋值语句。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2.掌握数据的输入/输出。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（四）选择结构程序设计（约占10%）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1.掌握if语句实现选择结构。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2.掌握switch语句实现多分支选择结构。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（五）循环控制（约占10%）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1.掌握for循环结构。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2.掌握while和dowhile循环结构。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3.熟悉continue、break、return语句。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4.熟悉循环的嵌套。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（六）数组（约占15%）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1.掌握数组的定义和初始化。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2.掌握数组元素的引用方法。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3.掌握一维和二维数组的基本操作和基本算法。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4.了解字符数组的存储结构，熟悉字符串的输入/输出。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5.掌握字符串进行处理的基本函数和对字符串进行处理的基本算法。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（七）函数（约占15%）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1.掌握库函数的正确调用。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2.掌握函数的定义方法。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3.理解函数的类型和返回值。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4.理解形式参数与实在参数的区别，参数值的传递。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5.理解函数的一般调用和嵌套调用，学会递归调用。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6.理解局部变量和全局变量。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7.了解变量的存储类型，变量的作用域和生存期。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8.理解内部函数和外部函数。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（八）预处理命令（约占5%）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1.了解编译预处理的概念和特点。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2.理解宏定义及其使用。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3.会使用“文件包含”。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（九）指针（约占15%）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1.理解指针的概念及指针的定义。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2.熟悉指针运算。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3.掌握指向变量、数组、字符串、函数的指针变量。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4.掌握用指针作函数参数。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5.掌握指针数组和指向指针数据的指针的概念及其定义方法。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6.理解动态内存分配与指向它的指针变量。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（十）结构体与共用体（约占10%）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1.掌握结构体类型和结构体变量。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2.掌握结构体数组和结构体指针。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3.了解共用体类型。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4.了解枚举类型。</w:t>
      </w:r>
    </w:p>
    <w:p>
      <w:pPr>
        <w:spacing w:line="480" w:lineRule="exact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（十一）文件（约占5%）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1.理解文件类型指针。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2.掌握文件的打开与关闭。</w:t>
      </w:r>
    </w:p>
    <w:p>
      <w:pPr>
        <w:spacing w:line="48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3.掌握文件的读与写。</w:t>
      </w:r>
    </w:p>
    <w:p>
      <w:pPr>
        <w:spacing w:before="156" w:before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五、主要参考书目</w:t>
      </w:r>
    </w:p>
    <w:p>
      <w:pPr>
        <w:spacing w:line="48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[1] 恰汗</w:t>
      </w:r>
      <w:r>
        <w:rPr>
          <w:rFonts w:ascii="宋体" w:hAnsi="宋体"/>
          <w:sz w:val="28"/>
          <w:szCs w:val="28"/>
        </w:rPr>
        <w:t>·</w:t>
      </w:r>
      <w:r>
        <w:rPr>
          <w:rFonts w:hint="eastAsia" w:ascii="宋体" w:hAnsi="宋体"/>
          <w:sz w:val="28"/>
          <w:szCs w:val="28"/>
        </w:rPr>
        <w:t>合孜尔. C语言程序设计（第三版）. 中国铁道出版社, 2010. 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C4"/>
    <w:rsid w:val="00947DC4"/>
    <w:rsid w:val="00B00893"/>
    <w:rsid w:val="0EA8440C"/>
    <w:rsid w:val="2C384170"/>
    <w:rsid w:val="3C4139D6"/>
    <w:rsid w:val="4B480CC1"/>
    <w:rsid w:val="53EB2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</Words>
  <Characters>1140</Characters>
  <Lines>9</Lines>
  <Paragraphs>2</Paragraphs>
  <TotalTime>0</TotalTime>
  <ScaleCrop>false</ScaleCrop>
  <LinksUpToDate>false</LinksUpToDate>
  <CharactersWithSpaces>1338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2020-09-22T02:01:00Z</dcterms:created>
  <dc:creator>Administrator</dc:creator>
  <cp:lastModifiedBy>vertesyuan</cp:lastModifiedBy>
  <dcterms:modified xsi:type="dcterms:W3CDTF">2021-10-22T09:14:07Z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93B89F507FDC451D901C31C7543DEC00</vt:lpwstr>
  </property>
</Properties>
</file>