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湖州师范学院202</w:t>
      </w:r>
      <w:r>
        <w:rPr>
          <w:rFonts w:hint="eastAsia"/>
          <w:sz w:val="22"/>
          <w:szCs w:val="22"/>
          <w:lang w:val="en-US" w:eastAsia="zh-CN"/>
        </w:rPr>
        <w:t>2</w:t>
      </w:r>
      <w:r>
        <w:rPr>
          <w:sz w:val="22"/>
          <w:szCs w:val="22"/>
        </w:rPr>
        <w:t>年护理硕士专业学位研究生入学考试</w:t>
      </w:r>
    </w:p>
    <w:p>
      <w:pPr>
        <w:pStyle w:val="2"/>
        <w:widowControl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《护理学综合》(308)考试大纲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I、护理综合考试科目包括：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新编护理学基础、内科护理学、外科护理学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II、考试比例：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新编护理学基础占1/3、内科护理学占1/3、外科护理学占1/3。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III、题型结构：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单项选择题（占40%，120分，每题1.5分，80道题）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问答题（占60%，180分，题目数量不定）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总分：300分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IV、考试时间：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    </w:t>
      </w:r>
      <w:r>
        <w:rPr>
          <w:rFonts w:hint="eastAsia" w:ascii="宋体" w:hAnsi="宋体" w:cs="宋体"/>
          <w:sz w:val="21"/>
          <w:szCs w:val="21"/>
        </w:rPr>
        <w:t xml:space="preserve"> 3小时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V、参考教材：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 xml:space="preserve"> 1、《新编护理学基础》，姜安丽主编，人民卫生出版社出版，2018年第三版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2、《内科护理学》，尤黎明、吴瑛主编，人民卫生出版社出版，2017年第六版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3、《外科护理学》，李乐之、路潜主编，人民卫生出版社出版，2017年第六版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备注：《新编护理学基础》中已包含护理学导论部分的内容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VI、考查目标 </w:t>
      </w:r>
    </w:p>
    <w:p>
      <w:pPr>
        <w:pStyle w:val="5"/>
        <w:widowControl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 准确地再认或再现学科的有关知识。</w:t>
      </w:r>
    </w:p>
    <w:p>
      <w:pPr>
        <w:pStyle w:val="5"/>
        <w:widowControl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 正确理解和掌握学科的有关概念、理论和规律。</w:t>
      </w:r>
    </w:p>
    <w:p>
      <w:pPr>
        <w:pStyle w:val="5"/>
        <w:widowControl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 熟悉并掌握各系统疾病的护理特点，相关技能及注意事项。</w:t>
      </w:r>
    </w:p>
    <w:p>
      <w:pPr>
        <w:pStyle w:val="5"/>
        <w:widowControl/>
        <w:spacing w:line="360" w:lineRule="auto"/>
        <w:ind w:left="720"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 运用批判性思维，对相关理论、原理和观点进行推断。</w:t>
      </w:r>
    </w:p>
    <w:p>
      <w:pPr>
        <w:pStyle w:val="5"/>
        <w:widowControl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Cs w:val="24"/>
        </w:rPr>
      </w:pPr>
      <w:r>
        <w:rPr>
          <w:rFonts w:hint="eastAsia" w:ascii="宋体" w:hAnsi="宋体" w:cs="宋体"/>
          <w:sz w:val="21"/>
          <w:szCs w:val="21"/>
        </w:rPr>
        <w:t>5．运用护理学基础、内科护理、外科护理相关知识进行病情推断，并按照护理程序进行评估、计划和实施。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VII</w:t>
      </w:r>
      <w:r>
        <w:rPr>
          <w:rFonts w:hint="eastAsia" w:ascii="宋体" w:hAnsi="宋体" w:cs="宋体"/>
          <w:b/>
          <w:color w:val="353535"/>
          <w:sz w:val="21"/>
          <w:szCs w:val="21"/>
        </w:rPr>
        <w:t>、考查内容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</w:p>
    <w:p>
      <w:pPr>
        <w:pStyle w:val="5"/>
        <w:widowControl/>
        <w:spacing w:line="360" w:lineRule="auto"/>
        <w:ind w:left="720" w:firstLine="480"/>
        <w:jc w:val="center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 xml:space="preserve"> </w:t>
      </w:r>
    </w:p>
    <w:p>
      <w:pPr>
        <w:pStyle w:val="5"/>
        <w:widowControl/>
        <w:spacing w:line="360" w:lineRule="auto"/>
        <w:ind w:left="720" w:firstLine="480"/>
        <w:jc w:val="center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 xml:space="preserve"> </w:t>
      </w:r>
    </w:p>
    <w:p>
      <w:pPr>
        <w:pStyle w:val="5"/>
        <w:widowControl/>
        <w:spacing w:line="360" w:lineRule="auto"/>
        <w:ind w:left="720" w:firstLine="480"/>
        <w:jc w:val="center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 xml:space="preserve"> </w:t>
      </w:r>
    </w:p>
    <w:p>
      <w:pPr>
        <w:pStyle w:val="5"/>
        <w:widowControl/>
        <w:spacing w:line="360" w:lineRule="auto"/>
        <w:ind w:left="720" w:firstLine="480"/>
        <w:jc w:val="center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 xml:space="preserve">一、新编护理学基础  </w:t>
      </w:r>
    </w:p>
    <w:p>
      <w:pPr>
        <w:pStyle w:val="5"/>
        <w:widowControl/>
        <w:spacing w:line="360" w:lineRule="auto"/>
        <w:ind w:left="720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 xml:space="preserve"> </w:t>
      </w:r>
    </w:p>
    <w:p>
      <w:pPr>
        <w:pStyle w:val="5"/>
        <w:widowControl/>
        <w:wordWrap w:val="0"/>
        <w:spacing w:line="360" w:lineRule="auto"/>
        <w:ind w:left="720" w:firstLine="211" w:firstLineChars="10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（一）绪 论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概念：护理学、护理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现代护理学的发展和不同阶段的护理特点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护理学的四个基本概念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南丁格尔对护理专业的主要贡献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护理学的任务、目标和护理实践的主要范畴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国际和我国护理事业发展的重要事件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 （二） 健康和疾病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概念：健康、疾病、患病、疾病行为、自我概念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影响健康的因素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疾病谱和致病因素的变化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健康模式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现代疾病观的特点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美国学者萨切曼提出的疾病过程的五个阶段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疾病对患者和家庭的影响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 （三） 卫生保健服务体系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概念：卫生保健体系、医院、病区、医院分级管理 三级医院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门诊部的护理工作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急诊科的护理工作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医院的类型和分级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医院的特征和功能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门诊、急诊、病区的设置和布局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病区的护理工作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（四） 护士与患者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概念：角色、角色转变、角色行为缺如、角色行为冲突、角色行为消退、角色行为强化、患者、角色适应、护患关系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患者角色的基本特征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患者的权利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护士的角色功能及应具备的素质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护患关系的特征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护患关系的模式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角色的特征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护患关系的基本内容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护患关系的建立过程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建立良好的护患关系对护士的要求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（五） 护理实践中的伦理和法律法规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护理伦理的5条基本原则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护理职业道德规范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护士执业注册规定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医疗护理差错事故的分级、分类以及处理程序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正确区分护理活动中的故意侵权行为与无意侵权行为、疏忽大意与渎职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（六） 护理学的理论基础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概念：系统、系统思维、需要、应激、应激源、应对、适应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马斯洛的需要层次论的基本内容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患者的基本需要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人类适应的层次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奥瑞姆的自护理论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罗伊的适应模式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系统的分类和特征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系统的结构与功能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系统理论在护理学中应用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需要层次论的基本观点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需要层次理论在护理学上的应用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影响基本需要满足的因素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心理防卫机制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常见应激源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影响应激的因素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塞里的应激反应模式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应激反应的护理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纽曼的系统模式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 （七） 评判性思维和护理临床决策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概念：评判性思维、护理临床决策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评判性思维者应具备的态度倾向 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护理决策的分类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评判性思维的类型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评判性思维在护理学中的运用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影响护理临床决策的因素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（八） 整体护理与护理程序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概念：责任制整体护理、护理程序、护理诊断、预期目标、护理计划、护理评价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护理程序的基本步骤及各阶段的主要护理工作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收集资料的范围和主要内容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护理诊断的组成部分及陈述方式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护理记录的格式和要求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整体护理工作模式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护理程序的理论基础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护理目标的种类和陈述要求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制定护理措施的要求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（九） 环境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概念：医院感染、交叉感染、消毒、灭菌、无菌技术、无菌物品、无菌区、清洁区、污染区、半污染区、终未消毒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医院物理环境的调节和控制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常用物理和化学消毒灭菌方法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使用化学消毒剂的原则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无菌技术操作原则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六项无菌技术的规范操作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隔离原则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穿、脱隔离衣的方法，避污纸的使用，手的消毒及口罩的使用方法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影响健康的一般环境因素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常用化学消毒剂的浓度、使用注意事项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各种隔离种类及措施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医院内感染的主要因素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（十） 护理安全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概念：安全 保护用具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疾病传播途径的额外预防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患者安全防护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保护用具适用原则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（十一） 入院和出院护理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概念：人体力学、分级护理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患者入院、出院护理工作的主要内容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各种铺床法的目的和规范操作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正确使用平车、轮椅运送病人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新入院患者的心理状况和应采取的护理措施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分级护理的原则与护理要点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人体力学运用原则及护理工作中运用人体力学的意义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影响人体平衡和稳定的因素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（十二） 舒适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概念：舒适  不舒适 疼痛 主动卧位、被动卧位、被迫卧位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常用卧位安置及临床意义，为模拟患者安置卧位并能扶助其变换卧位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保护病人安全的措施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特殊口腔护理；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常用漱口液及其临床作用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晨晚间护理的方法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疼痛病人的评估及护理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护理不舒适病人的原则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口腔的评估和口腔卫生指导、义齿的清洁和护理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床上洗头；床上擦浴的方法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皮肤的评估和皮肤卫生指导、协助病人进行淋浴或盆浴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疼痛的原因和影响疼痛的因素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便盆的使用方法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（十三） 休息与活动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概念：休息、压疮、关节活动范围练习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促进休息与睡眠的护理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满足患者活动需要的护理措施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压疮的预防措施、各期特点和治疗、护理重点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概念：睡眠、昼夜性节律、失眠、睡眠失调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睡眠两种时相的区别，睡眠周期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影响休息与睡眠的因素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常见睡眠失调的临床表现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活动受限的原因及对机体的影响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压疮发生的原因、危险因素及易发部位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 （十四） 饮食与营养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概念：治疗饮食、试验饮食、管饲饮食、鼻饲术、要素饮食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治疗饮食的种类、适用范围、饮食原则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患者的饮食护理措施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鼻饲术的适应证、禁忌证、操作过程及要点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基本饮食的种类、适用范围、饮食原则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试验饮食的种类和用法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要素饮食的适应证、禁忌证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（十五）  体温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概念：发热、体温过低、稽留热、驰张热、间歇热、不规则热、继发性效应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发热的临床过程、表现及热型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制定发热病人三个阶段的护理措施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测量体温的三种方法及正常值，并能根据不同患者、不同情况采用正确的测量方法，并掌握体、计的消毒方法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用冷、用热的作用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冷热应用的禁忌症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常用的冷热术的使用（热水袋、烤灯、热湿敷、坐浴、冰袋、温水擦浴、酒精擦浴、冷湿敷）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体温的生理调节与变化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影响冷热应用的因素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（十六）  呼吸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概念：呼吸困难、潮式呼吸、间断呼吸、呼吸过速、呼吸过缓、深度呼吸、蝉鸣样呼吸、鼾声呼吸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呼吸评估的主要内容，并能针对呼吸异常的情况提出相应的护理措施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正确测量呼吸的技术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标本采集的基本原则及普通痰标本、24h痰标本的采集方法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改善呼吸功能的各种技术（协助患者咳嗽排痰术、呼吸训练的技术、吸痰术、氧气吸入术、雾化吸入术）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各种给氧方法的不同特点和适应范围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换算氧浓度、氧流量和氧气筒内氧的可供时数的计算方法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给氧的副作用及预防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正常呼吸及生理变化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缺氧的分类、程度和给氧的适应症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用氧应注意的安全问题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（十七）  脉搏与血压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概念：间歇脉、脉搏短绌、速脉、缓脉、血压、平均动脉压、高血压、低血压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脉搏、血压的评估，正确的识别脉搏、血压的异常变化，并能采取相应的护理措施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正确测量脉搏、血压的技术，并能归纳测量血压应注意的问题及理论依据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正常脉搏、血压及其生理性变化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异常脉搏的种类及临床意义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影响血压的因素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（十八)  排 泄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 xml:space="preserve">概念：多尿、少尿、无尿、膀胱刺激征、尿潴留、尿失禁、导尿术、便秘、粪便嵌塞、腹泻、排便失禁、灌肠术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排尿异常的护理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导尿术的模拟操作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男、女患者导尿术的异同点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留置导尿管病人的护理措施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）排便异常的护理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大量不保留灌肠法、小量不保留灌肠法、药物保留灌肠法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排尿活动的评估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排便活动的评估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肛管排气法的操作方法及注意事项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(十九)  给药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概念：皮内注射法、  臀大肌十字定位法、臀大肌联线定位法、臀中肌、臀小肌定位法（三指法、构角法）、  TAT脱敏注射法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给药原则、给药途径、给药的时间安排，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口服给药方法（包括备药与发药），并能举例说明不同性能药物服用时的注意事项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注射原则，各种注射法（ID、H、 IM、 IV）的定义、目的、常用部位、规范的操作方法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各种皮试液的浓度、配制方法和试验结果的判断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青霉素过敏反应的原因和预防措施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青霉素过敏性休克的临床表现和急救措施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TAT脱敏注射的原理和方法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常用医嘱的外文缩写及中文译意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药物的种类、领取和保管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特殊患者的静脉穿刺要求和注射失败的常见原因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静脉采血术，并能比较不同类型的血标本，说明它们各自的采集目的、血量、方法及标本容器的不同之处。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(二十)  静脉输液与输血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概念：静脉输液、输液微粒、成分输血 溶血反应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临床补液原则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密闭式周围静脉输液术的规范操作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常见输液故障及处理方法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输液滴注速度与时间的计算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输液反应及防治措施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输血的目的、适应证、禁忌证、原则、输血前准备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输血反应及防治措施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静脉输液的目的、常用溶液的种类及其作用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输液泵的应用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血型鉴定和交叉配血试验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血液制品的种类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成分输血的特点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间接静脉输血术的操作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输血的管理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 (二十一)  病情观察和危重患者的抢救和护理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概念：病情观察、嗜睡、意识模糊、昏睡、昏迷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病情观察的内容和方法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洗胃的目的、禁忌证、常用洗胃溶液的选择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危重患者的支持性护理措施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各类患者的观察重点、要求、观察后的处理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抢救工作的组织管理及抢救设备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各种洗胃法的原理和操作要点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(二十二)  临终护理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概念：临终关怀、脑死亡、濒死、死亡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临终患者的心理反应分期，并提供有效的护理措施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临终病人家属的心理特征及护理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丧亲者的心理反应及护理措施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死亡过程的分期，比较死亡过程的三个阶段，正确提供濒死期及临床死亡期的主要标志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尸体护理的目的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在模拟患者身上正确完成尸体护理，做到步骤准确、连贯，态度严肃、认真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(二十三)  医疗和护理文件记录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概念：长期医嘱、临时医嘱、临时备用医嘱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2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体温单的书写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3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医嘱的种类和处理方法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4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出入液量的记录内容和方法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5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特别护理记录单的记录内容和方法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各类患者病室报告的内容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医疗和护理文件记录要求、管理要求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 8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住院和出院患者病案排列顺序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 9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医嘱处理原则和注意事项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10</w:t>
      </w:r>
      <w:r>
        <w:rPr>
          <w:rFonts w:hint="eastAsia" w:ascii="宋体" w:hAnsi="宋体" w:cs="宋体"/>
          <w:sz w:val="21"/>
          <w:szCs w:val="21"/>
        </w:rPr>
        <w:t>．</w:t>
      </w:r>
      <w:r>
        <w:rPr>
          <w:rFonts w:hint="eastAsia" w:ascii="宋体" w:hAnsi="宋体" w:cs="宋体"/>
          <w:color w:val="353535"/>
          <w:sz w:val="21"/>
          <w:szCs w:val="21"/>
        </w:rPr>
        <w:t>病室报告的格式和要求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</w:p>
    <w:p>
      <w:pPr>
        <w:pStyle w:val="5"/>
        <w:widowControl/>
        <w:wordWrap w:val="0"/>
        <w:spacing w:line="360" w:lineRule="auto"/>
        <w:ind w:left="720"/>
        <w:jc w:val="center"/>
        <w:rPr>
          <w:rFonts w:hint="eastAsia" w:ascii="宋体" w:hAnsi="宋体" w:cs="宋体"/>
          <w:b/>
          <w:color w:val="353535"/>
          <w:szCs w:val="24"/>
        </w:rPr>
      </w:pPr>
      <w:r>
        <w:rPr>
          <w:rFonts w:hint="eastAsia" w:ascii="宋体" w:hAnsi="宋体" w:cs="宋体"/>
          <w:b/>
          <w:color w:val="353535"/>
          <w:szCs w:val="24"/>
        </w:rPr>
        <w:t xml:space="preserve">二、内科护理学 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   （一） 绪论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护理学专业特色在内科护理学中的体现、内科护理学与相关学科的发展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健康的有关概念、成年人的主要健康问题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（二） 呼吸系统疾病的护理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呼吸系统的结构、功能、护理评估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呼吸系统疾病病人常见症状体征的护理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3．急性呼吸道感染（急性上呼吸道感染和急性气管－支气管炎）病因、发病机理、临床表现、实验室及其他检查、诊断要点、防治要点、护理、健康指导、预后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肺部感染性疾病（肺炎概述、葡萄球菌肺炎、肺炎球菌肺炎）病因、发病机理、临床表现、实验室及其他检查、诊断要点、防治要点、护理、健康指导、预后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肺脓肿病因、发病机理、临床表现、实验室及其他检查、诊断要点、防治要点、护理、健康指导、预后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支气管扩张症病因、发病机理、临床表现、实验室及其他检查、诊断要点、防治要点、护理、健康指导、预后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肺结核病因、发病机理、临床表现、实验室及其他检查、诊断要点、防治要点、护理、健康指导、预后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慢性阻塞性肺气肿病因、发病机理、临床表现、实验室及其他检查、诊断要点、防治要点、护理、健康指导、预后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9. 支气管哮喘病因、发病机理、临床表现、实验室及其他检查、诊断要点、防治要点、护理、健康指导、预后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10. 慢性肺源性心脏病病因、发病机理、临床表现、实验室及其他检查、诊断要点、防治要点、护理、健康指导、预后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11. 肺血栓栓塞症病因、发病机理、临床表现、实验室及其他检查、诊断要点、防治要点、护理、健康指导、预后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12. 原发性支气管肺癌病因、发病机理、临床表现、实验室及其他检查、诊断要点、防治要点、护理、健康指导、预后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13. 呼吸衰竭和急性呼吸窘迫综合征病因、发病机理、临床表现、实验室及其他检查、诊断要点、防治要点、护理、健康指导、预后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14. 机械通气 呼吸机的基本构造、工作原理和种类，机械通气的适应症和禁忌证、实施、通气参数、机械通气对生理功能的影响、并发症、撤离、护理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15. 呼吸系统常用诊疗技术及护理 包括纤维支气管镜检查术、胸腔穿刺术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（三） 循环系统疾病的护理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循环系统的结构、功能、护理评估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循环系统疾病病人常见症状体征的护理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心功能不全（慢性心功能不全、急性心功能不全）病因、病理生理、临床表现、实验室及其他检查、诊断要点、防治要点、护理、健康指导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心律失常 分类、发病机制、窦性心律失常、房性心律失常、房室交界区心律失常、室性心律失常、心脏传导阻滞、心律失常病人的护理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心脏骤停与心脏性猝死病因、病理生理、临床表现、处理、复苏后处理、预后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心脏瓣膜病（二尖瓣狭窄、二尖瓣关闭不全、主动脉瓣关闭不全、主动脉瓣狭窄、心脏瓣膜病的护理）病理解剖、病理生理、临床表现、实验室及其他检查、诊断要点、治疗要点、护理、健康指导、预后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冠状动脉粥样硬化性心脏病病因、临床分型，心绞痛、心肌梗死的病因与发病机制、临床表现、实验室及其他检查、诊断要点、防治要点、护理、健康指导、预后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高血压病病因、发病机制、临床表现、实验室及其他检查、诊断要点、防治要点、护理、健康指导、预后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9. 病毒性心肌炎病因、发病机制、临床表现、实验室及其他检查、诊断要点、防治要点、护理、健康指导、预后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10. 心包疾病病因、发病机制、临床表现、实验室及其他检查、诊断要点、防治要点、护理、健康指导、预后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11. 循环系统常用诊疗技术及护理 包括心脏起搏治疗、心脏电复律、心导管检查术、心导管射频消融术、冠状动脉介入性诊断及治疗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（四） 消化系统疾病的护理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消化系统的结构、功能、护理评估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消化系统疾病病人常见症状体征的护理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胃炎（急性胃炎、慢性胃炎）病因、发病机制、临床表现、实验室及其他检查、诊断要点、防治要点、护理、健康指导、预后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消化性溃疡病因、发病机制、临床表现、实验室及其他检查、诊断要点、防治要点、护理、健康指导、预后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炎症性肠病（溃疡性结肠炎和克罗恩病）病因、发病机制、临床表现、实验室及其他检查、诊断要点、防治要点、护理、健康指导、预后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肝硬化病因、发病机制、临床表现、实验室及其他检查、诊断要点、防治要点、护理、健康指导、预后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肝性脑病病因、发病机制、临床表现、实验室及其他检查、诊断要点、防治要点、护理、健康指导、预后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急性胰腺炎病因、发病机制、临床表现、实验室及其他检查、诊断要点、防治要点、护理、健康指导、预后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9. 上消化道大量出血病因、临床表现、实验室及其他检查、诊断要点、防治要点、护理、健康指导、预后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10. 消化系统常用诊疗技术及护理 包括腹腔穿刺术、十二指肠引流术、上消化道内镜检查术、食管胃底静脉曲张内镜下止血术、结肠镜检查术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（五） 泌尿系统疾病的护理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泌尿系统的结构、功能、护理评估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泌尿系统疾病病人常见症状体征的护理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肾小球疾病发病机制、分类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急性肾小球肾炎病因、发病机制、临床表现、实验室及其他检查、诊断要点、防治要点、护理、健康指导、预后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慢性肾小球肾炎病因、发病机制、临床表现、实验室及其他检查、诊断要点、防治要点、护理、健康指导、预后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仿宋_GB2312" w:eastAsia="仿宋_GB2312" w:cs="仿宋_GB2312"/>
          <w:color w:val="353535"/>
          <w:sz w:val="21"/>
          <w:szCs w:val="21"/>
        </w:rPr>
        <w:t>6. 肾病综合征病因、发病机制、临床表现、实验室及其他检查、诊断要点、防治要点、护理、健康指导、预后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尿路感染病因、发病机制、临床表现、实验室及其他检查、诊断要点、防治要点、护理、健康指导、预后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急性肾功能衰竭病因、发病机制、临床表现、实验室及其他检查、诊断要点、防治要点、护理、健康指导、预后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9. 慢性肾功能衰竭病因、发病机制、临床表现、实验室及其他检查、诊断要点、防治要点、护理、健康指导、预后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10. 血液净化疗法的护理 包括血液透析和腹膜透析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（六） 血液系统疾病的护理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血液系统结构、功能、护理评估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血液系统疾病病人常见症状体征的护理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贫血分类、临床表现、实验室及其他检查、诊断要点、防治要点、护理、健康指导、预后，铁的代谢、缺铁性贫血和再生障碍性贫血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出血性疾病 正常止血、凝血、抗凝与纤维蛋白溶解机制，出血性疾病的分类、临床表现、实验室及其他检查、诊断要点、治疗要点，常见出血性疾病（特发性血小板减少性紫癜、过敏性紫癜、血友病、弥散性血管内凝血）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白血病分类、病因及发病机制，急性白血病、慢性白血病的分类、临床表现、实验室及其他检查、诊断要点、防治要点、护理、健康指导、预后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造血干细胞移植的护理  分类、适应证、方法、护理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骨髓穿刺术 适应证、禁忌证、方法、护理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（七） 内分泌代谢性疾病的护理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内分泌系统的结构与功能、营养和代谢、护理评估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内分泌与代谢性疾病病人常见症状体征的护理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甲状腺疾病（单纯性甲状腺肿、甲状腺功能亢进症、甲状腺功能减退症）病因、发病机制、临床表现、实验室及其他检查、诊断要点、防治要点、护理、健康指导、预后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糖尿病 分型、病因、发病机制、病理生理、临床表现、实验室及其他检查、诊断要点、防治要点、护理、健康指导、预后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血脂异常的分类、血脂异常和脂蛋白异常血症病因、发病机制、临床表现、实验室及其他检查、诊断要点、防治要点、护理、健康指导、预后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肥胖症 病因、发病机制、临床表现、肥胖的判断指标与分级、诊断要点、防治要点、护理、健康指导、预后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痛风病因、发病机制、临床表现、实验室及其他检查、诊断要点、防治要点、护理、健康指导、预后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骨质疏松症病因、发病机制、临床表现、实验室及其他检查、诊断要点、防治要点、护理、健康指导、预后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（八） 风湿性疾病的护理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风湿性疾病的分类、临床特点、护理评估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风湿性疾病病人常见症状体征的护理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系统性红斑狼疮病因、发病机制、临床表现、实验室及其他检查、诊断要点、防治要点、护理、健康指导、预后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类风湿关节炎病因、发病机制、临床表现、实验室及其他检查、诊断要点、防治要点、护理、健康指导、预后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（九） 传染病病人的护理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感染与免疫、传染病的基本特征和临床特点、流行过程和影响因素、预防、标准预防、护理评估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传染病病人常见症状体征的护理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病毒感染性疾病（流行性感冒、传染性非典型性肺炎、病毒性肝炎、肾综合征出血热、艾滋病、流行性乙型脑炎、狂犬病）病原学、流行病学、发病机制、病理与病理生理改变、临床表现、并发症、实验室及其他检查、诊断要点、防治要点、隔离措施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细菌感染性疾病（伤寒、细菌性食物中毒、细菌性痢疾、霍乱、流行性脑脊髓膜炎）病原学、流行病学、发病机制与病理改变、临床表现、并发症、实验室及其他检查、诊断要点、防治要点、隔离措施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疟疾病原学、流行病学、发病机制与病理改变、临床表现、并发症、实验室及其他检查、诊断要点、防治要点、护理、健康指导、预后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12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（十） 神经系统疾病病人的护理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神经系统的结构、功能、护理评估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神经系统疾病病人常见症状体征的护理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3.周围神经疾病（三叉神经痛、面神经炎、多发性神经炎、急性炎症性脱髓鞘性多发性神经病）病因、发病机制、临床表现、实验室及其他检查、诊断要点、防治要点、护理、健康指导、预后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脑血管病分类、脑的血液供应、脑血液循环的生理和病理，脑血管疾病的病因、危险因素机三级预防，常见脑血管疾病（短暂性脑缺血发作、脑梗死、脑出血、蛛网膜下腔出血）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多发性硬化病因、发病机制、临床表现、实验室及其他检查、诊断要点、防治要点、护理、健康指导、预后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帕金森病病因、发病机制、临床表现、诊断要点、防治要点、护理、健康指导、预后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癫痫病因、发病机制、临床表现、实验室及其他检查、诊断要点、防治要点、护理、健康指导、预后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重症肌无力病因、发病机制、临床表现、实验室及其他检查、诊断要点、防治要点、护理、健康指导、预后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9. 神经系统常用诊疗技术及护理 包括腰椎穿刺术、脑血管介入治疗、高压氧舱治疗 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</w:t>
      </w:r>
    </w:p>
    <w:p>
      <w:pPr>
        <w:pStyle w:val="5"/>
        <w:widowControl/>
        <w:wordWrap w:val="0"/>
        <w:spacing w:line="360" w:lineRule="auto"/>
        <w:ind w:left="720" w:firstLine="480"/>
        <w:jc w:val="center"/>
        <w:rPr>
          <w:rFonts w:hint="eastAsia" w:ascii="宋体" w:hAnsi="宋体" w:cs="宋体"/>
          <w:b/>
          <w:color w:val="353535"/>
          <w:szCs w:val="24"/>
        </w:rPr>
      </w:pPr>
      <w:r>
        <w:rPr>
          <w:rFonts w:hint="eastAsia" w:ascii="宋体" w:hAnsi="宋体" w:cs="宋体"/>
          <w:b/>
          <w:color w:val="353535"/>
          <w:szCs w:val="24"/>
        </w:rPr>
        <w:t xml:space="preserve">三、外科护理学 </w:t>
      </w:r>
    </w:p>
    <w:p>
      <w:pPr>
        <w:pStyle w:val="5"/>
        <w:widowControl/>
        <w:wordWrap w:val="0"/>
        <w:spacing w:line="360" w:lineRule="auto"/>
        <w:ind w:left="7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 xml:space="preserve"> 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外科护理学总论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（一）绪论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外科学及外科护理学的范畴、与其他学科的关系、发展史。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（二）水、电解质、酸碱代谢失衡病人的护理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正常体液的组成、分布，体液调节和正常酸碱平衡的调节机制。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各种水钠代谢紊乱，钾、钙、镁和磷代谢异常的病理生理、临床表现、治疗措施和护理。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3.各种酸碱失衡的病理生理、临床表现、治疗措施和护理。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（三）外科休克病人的护理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休克的概念、分类、病因、病理生理、临床表现和处理原则。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按护理程序对休克病人的评估和护理诊断、护理措施。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（四）麻醉病人的护理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麻醉的概念、分类和临床任务。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常用局部麻醉、椎管内麻醉、全身麻醉的概念、适应症、不良反应、并发症和护理。麻醉药物毒性反应的识别、预防和护理。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3.麻醉前准备措施、麻醉期间和恢复期的观察、监测。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（五）手术室管理和工作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手术室的环境，物品分类和管理。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手术器械的清洗、消毒、灭菌处理。手术室消毒、灭菌方法，无菌操作原则和注意事项。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术前病人评估的内容；手术前洗手、穿无菌手术衣、戴无菌手套的方法；洗手护士、巡回护士的工作内容；摆放手术病人的体位；手术区皮肤消毒和手术区铺单方法；手术期间对病人的护理；连台手术更换手术衣和手套的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（六）手术前后病人的护理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手术前后正确评估病人身体状况的方法。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外科手术前后病人常见的护理诊断并制订护理计划。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术后常见并发症的原因、防治和护理。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（七）营养支持病人的护理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营养支持的概念，人体的营养需要、手术条件下人体的代谢改变和营养问题。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外科病人的营养需要和营养支持的方法。补充营养的途径和所用营养物质的种类的组成。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（八）外科感染病人的护理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1.外科感染的概念、分类、病理生理过程、发生发展规律和预防原则。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疖、痈、蜂窝织炎、淋巴管炎和淋巴结炎、手部化脓性感染和急性化脓性腱鞘炎、滑囊炎和手掌深部间隙感染的病因、临床表现、处理原则和护理。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3.全身性感染和特异性感染的临床表现、处理原则和护理。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（九）创伤性疾病病人的护理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损伤的病因、分类和病理生理。损伤的临床表现、过程和常见的并发症，处理原则和护理。伤口愈合过程、分类和处理方法。清创术的步骤、换药方法。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烧伤的概念、病因、病理和病程演变的规律。烧伤面积、深度估计、临床表现、烧伤的处理、输液方法、创面处理和并发症的防治。烧伤的护理、病室要求、病情观察、换药和创面护理。烧伤植皮及其护理。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蛇、犬咬伤的临床表现、处理原则和护理。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（十） 器官移植病人的护理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器官移植的发展和概况，手术前后的准备和护理，术后并发症的观察和护理。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2.肾移植术后处理、急性排斥反应和主要并发症的防治和护理。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3.肝移植的适应症、移植术式及术前术后的护理。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（十一）肿瘤病人的护理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肿瘤的概念、病因、病理、临床表现、诊断要点、处理原则和护理。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良、恶性肿瘤的区别。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外科护理学各论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（一）颈部疾病病人的护理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甲状腺肿瘤的类型、临床表现和手术治疗原则。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甲亢的分类，原发性甲亢的临床表现、处理原则和术前准备的措施及重要性。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甲状腺大部切除术护理评估、护理措施及术后并发症防治。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（二）乳房疾病病人的护理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急性乳房炎的病因、临床表现、处理原则、预防及护理。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乳房良性肿瘤的病因、临床表现、处理原则、预防及护理。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乳房癌的发病机理、临床表现、处理原则；乳房癌根治术前后病人的护理。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（三）急性化脓性腹膜炎病人的护理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腹膜炎的分类、病因、病理生理。急性化脓性腹膜炎的临床表现、处理原则和护理。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2.胃肠减压的目的和护理。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（四）腹外疝病人的护理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腹外疝的概念、病因、病理和类型。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腹股沟斜疝、直疝的鉴别要点，临床表现、处理原则和护理。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其他腹外疝的临床特点和处理原则。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（五）腹部损伤病人的护理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腹部损伤的病因、临床特点、诊断要点和腹腔穿刺、灌洗术的部位、方法和临床意义。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2.空腔性脏器和实质性脏器损伤的鉴别诊断。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3.腹部闭合性损伤的急救、早期诊断方法和治疗原则。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4.腹部损伤的护理评估、护理诊断、护理措施。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（六）胃十二指肠疾病病人的护理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胃、十二指肠溃疡的发病机理、临床表现、治疗原则、手术指征和手术并发症。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胃、十二指肠溃疡的急性穿孔、急性大出血、瘢痕性幽门梗阻的临床表现和治疗原则。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3.胃癌的临床表现、早期诊断方法和治疗原则。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4.胃大部切除术的护理评估、护理诊断、护理措施。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（七）小肠疾病病人的护理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肠梗阻的分类、病理、临床表现、处理原则、手术指征、病情观察要点、手术前后的护理。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肠瘘的概念、分类、病理、临床表现、处理原则。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高位大流量肠瘘病人的护理。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（八）阑尾炎病人的护理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急性阑尾炎的病因和病理,，以及特殊类型阑尾炎的临床特点和处理原则。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急性阑尾炎的临床分类、临床表现、治疗原则和护理。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（九）大肠、肛管疾病病人的护理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直肠、肛管的解剖和检查方法。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直肠肛周脓肿的病因、临床表现和治疗方法。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肛裂、肛瘘、痔的病因、分类、临床表现和治疗方法。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大肠、肛管手术病人手术前后护理。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结肠癌、直肠癌手术前后护理。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（十）门静脉高压症病人的护理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门静脉高压症的病因、病理、临床表现、手术方式和适应症。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食道静脉大出血的处理及三腔二囊管的应用。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断流术病人的护理。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（十一）肝脏疾病病人的护理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肝脓肿的病因、临床表现、和处理原则。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仿宋_GB2312" w:eastAsia="仿宋_GB2312" w:cs="仿宋_GB2312"/>
          <w:sz w:val="22"/>
          <w:szCs w:val="22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原发性肝癌的发病、临床表现、处理原则。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肝脏切除术病人手术前后护理计划的制订。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肝动脉插管化疗病人的护理。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（十二）胆道疾病病人的护理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胆道系统常用的检查方法和护理。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胆石病和胆道感染的病因、病理。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急慢性胆囊炎、胆囊结石、胆管结石、急性梗阻性化脓性胆管炎的临床表现，处理原则；胆囊切除术、胆总管探查术的护理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4.胆道蛔虫病的临床表现、预防和处理原则。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（十三）胰腺疾病病人的护理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急、慢性胰腺炎的病因、发病机理、临床表现、预防、处理原则和护理。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胰腺癌的临床表现和治疗原则。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（十四）周围血管疾病病人的护理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血栓闭塞性脉管炎的病因、病理演变和临床分期、临床表现、诊断、预防、治疗原则和护理。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2.下肢静脉曲张病因、病理、临床表现、检查方法、治疗和护理。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3.深静脉血栓形成的病因、病理、临床表现和治疗原则。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（十五）神经外科病人的护理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头皮损伤、颅骨损伤、脑损伤的临床表现和处理原则。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颅内压增高的概念、临床表现、处理原则、观察和监护。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脑疝的临床表现和处理原则。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颅脑损伤的临床表现、观察和监护，颅脑疾病的临床表现，颅脑手术病人的护理计划的制订。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脑血管性疾病和颅内、椎管内肿瘤的分类、临床表现和处理原则。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（十六）胸部损伤病人的护理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肋骨骨折、气胸、血胸、脓胸的病因、病理生理、临床表现、急救处理原则和护理。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2.危重胸部损伤病人的抢救措施和护理。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3..胸腔闭式引流的原理、装置、使用和护理。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（十七）肺部疾病病人的护理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支气管扩张的临床表现、处理原则、并发症和处理。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肺结核外科治疗手术适应症、禁忌症、并发症和处理。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肺癌的病因、病理、临床表现、治疗原则。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肺部疾病手术病人护理计划的制订。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（十八）食管疾病病人的护理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食管癌的流行病学因素和病因、病理、临床表现、预防和治疗原则。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腐蚀性食管灼伤的病因、病理、临床表现、预防和治疗原则。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食管手术病人护理计划的制订。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（十九）心脏疾病病人的护理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心脏外科发展概况、低温和体外循环的基本概念。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常见先天性心脏病的临床特点、手术适应症、外科治疗原则。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常见后天性心脏病的病理生理变化、临床特点、手术适应症、外科治疗原则。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心脏手术病人护理计划的制订。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（二十）泌尿外科总论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泌尿外科常见症状和常用检查方法。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血尿、尿潴留、尿失禁的护理。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膀胱镜检查、肾盂X线造影、经皮肾镜检查的护理。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泌尿外科引流管的护理。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（二十一）泌尿系损伤病人的护理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泌尿系各部位损伤的发病、病因、病理解剖。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肾损伤、膀胱损伤、尿道损伤的发病、病理、临床表现、诊断和处理原则。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肾损伤的病情观察和护理；膀胱损伤、尿道损伤手术病人护理。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（二十二）尿石症病人的护理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尿石症的病因、常见结石成分和性质、病理、预防。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肾、输尿管、膀胱结石的发病、病理、临床表现、诊断、处理原则和预防。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肾、输尿管、膀胱结石的护理。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（二十三）泌尿系结核病人的护理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1.泌尿系结核的发病、临床表现、诊断、治疗措施和护理。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（二十四）泌尿系梗阻病人的护理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梗阻引起泌尿系的病理生理改变、常见梗阻原因、处理原则。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肾积水病人的发病、病理、临床表现、治疗措施。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前列腺增生病人的发病、病理、临床表现、治疗措施。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急性尿潴留病人的治疗措施。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前列腺增生病人手术前后的护理。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（二十五）泌尿系肿瘤病人的护理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膀胱、前列腺肿瘤的病因、病理。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肾、膀胱、前列腺肿瘤的临床表现、诊断、治疗原则。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膀胱、前列腺肿瘤病人手术前后的护理。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（二十六）骨与关节损伤病人的护理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骨折的病因、病理和分类。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开放性骨折的处理要点。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骨折的急救、治疗原则。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骨折的复位方法和标准。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骨折的移位机制、临床表现、常见合并症和影响骨折愈合的因素。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石膏固定护理、牵引护理。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7. 肱骨干骨折、肱骨髁上骨折、桡骨下端骨折的移位特点、临床表现、诊断和治疗原则；上肢骨折病人的护理。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8. 骨颈骨折、股骨转子间骨折、胫骨平台骨折的临床表现、治疗原则；股骨干骨折、胫腓骨骨折的移位特点、临床表现、治疗原则；下肢骨折病人的护理。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9. 脊椎骨折的治疗原则；胸腰椎骨折的分类、移位特点、临床表现、急救处理和治疗原则；骨盆骨折的分类、并发症和处理原则；脊椎与骨盆骨折病人护理。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10. 腰腿痛及颈肩痛的病因、概论、发病机理、诊断和治疗原则。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color w:val="353535"/>
          <w:sz w:val="21"/>
          <w:szCs w:val="21"/>
        </w:rPr>
        <w:t>（二十七）骨与关节感染病人的护理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慢性化脓性骨髓炎的病因、病理、诊断和治疗原则。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骨与关节化脓性感染的发病机理、早期诊断和治疗原则。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骨与关节化脓性感染病人的护理。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4. 脊柱结核与髋关节结核的临床表现、治疗原则和手术指征。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5. 骨与关节结核的病理、早期诊断和治疗原则。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6. 骨与关节结核病人的护理。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b/>
          <w:color w:val="353535"/>
          <w:sz w:val="21"/>
          <w:szCs w:val="21"/>
        </w:rPr>
      </w:pPr>
      <w:r>
        <w:rPr>
          <w:rFonts w:hint="eastAsia" w:ascii="宋体" w:hAnsi="宋体" w:cs="宋体"/>
          <w:b/>
          <w:color w:val="353535"/>
          <w:sz w:val="21"/>
          <w:szCs w:val="21"/>
        </w:rPr>
        <w:t>（二十八）骨肿瘤病人的护理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1. 软骨瘤、骨巨细胞瘤、骨肉瘤的临床表现和治疗原则。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353535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2. 骨肿瘤的分类、诊断。</w:t>
      </w:r>
    </w:p>
    <w:p>
      <w:pPr>
        <w:pStyle w:val="5"/>
        <w:widowControl/>
        <w:wordWrap w:val="0"/>
        <w:spacing w:line="360" w:lineRule="auto"/>
        <w:ind w:left="720" w:firstLine="420"/>
        <w:jc w:val="left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353535"/>
          <w:sz w:val="21"/>
          <w:szCs w:val="21"/>
        </w:rPr>
        <w:t>3. 骨肿瘤病人的护理。</w:t>
      </w:r>
    </w:p>
    <w:p>
      <w:pPr>
        <w:pStyle w:val="5"/>
        <w:widowControl/>
        <w:ind w:left="720"/>
        <w:jc w:val="left"/>
        <w:rPr>
          <w:rFonts w:eastAsia="仿宋_GB2312"/>
          <w:sz w:val="21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5"/>
    <w:rsid w:val="000A1DD1"/>
    <w:rsid w:val="00126220"/>
    <w:rsid w:val="00411C58"/>
    <w:rsid w:val="00443E67"/>
    <w:rsid w:val="00467611"/>
    <w:rsid w:val="00507BEA"/>
    <w:rsid w:val="005D05A9"/>
    <w:rsid w:val="00657F0E"/>
    <w:rsid w:val="00695501"/>
    <w:rsid w:val="00760787"/>
    <w:rsid w:val="008D126E"/>
    <w:rsid w:val="00A815BE"/>
    <w:rsid w:val="00C06382"/>
    <w:rsid w:val="00D214D7"/>
    <w:rsid w:val="00D44866"/>
    <w:rsid w:val="00DC25D0"/>
    <w:rsid w:val="00E71F60"/>
    <w:rsid w:val="00EF6903"/>
    <w:rsid w:val="02764692"/>
    <w:rsid w:val="18FD6D0B"/>
    <w:rsid w:val="19854D54"/>
    <w:rsid w:val="2F334FEC"/>
    <w:rsid w:val="331C0563"/>
    <w:rsid w:val="52A8020E"/>
    <w:rsid w:val="6049048C"/>
    <w:rsid w:val="61B25F16"/>
    <w:rsid w:val="658C521E"/>
    <w:rsid w:val="711B7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rPr>
      <w:sz w:val="24"/>
    </w:rPr>
  </w:style>
  <w:style w:type="character" w:styleId="8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2065</Words>
  <Characters>11776</Characters>
  <Lines>98</Lines>
  <Paragraphs>27</Paragraphs>
  <TotalTime>0</TotalTime>
  <ScaleCrop>false</ScaleCrop>
  <LinksUpToDate>false</LinksUpToDate>
  <CharactersWithSpaces>13814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倪西强</dc:creator>
  <cp:lastModifiedBy>vertesyuan</cp:lastModifiedBy>
  <dcterms:modified xsi:type="dcterms:W3CDTF">2021-10-22T12:36:29Z</dcterms:modified>
  <dc:title>湖州师范学院硕士专业学位研究生入学考试《护理学综合》(308)考试大纲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B7274D4189A04A479F794D1183BC77D9</vt:lpwstr>
  </property>
</Properties>
</file>