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20" w:lineRule="atLeas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硕士研究生入学考试《化妆品工艺学》考试大纲</w:t>
      </w:r>
    </w:p>
    <w:p>
      <w:pPr>
        <w:rPr>
          <w:rFonts w:hint="eastAsia" w:hAnsi="宋体"/>
          <w:b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考试参考书：</w:t>
      </w:r>
      <w:r>
        <w:rPr>
          <w:rFonts w:hint="eastAsia" w:ascii="宋体" w:hAnsi="宋体"/>
          <w:sz w:val="24"/>
        </w:rPr>
        <w:t>张婉萍</w:t>
      </w:r>
      <w:r>
        <w:rPr>
          <w:rFonts w:ascii="宋体" w:hAnsi="宋体"/>
          <w:sz w:val="24"/>
        </w:rPr>
        <w:t>主编．</w:t>
      </w:r>
      <w:r>
        <w:rPr>
          <w:rFonts w:hint="eastAsia" w:ascii="宋体" w:hAnsi="宋体"/>
          <w:sz w:val="24"/>
        </w:rPr>
        <w:t>化妆品配方科学与工艺技术</w:t>
      </w:r>
      <w:r>
        <w:rPr>
          <w:rFonts w:ascii="宋体" w:hAnsi="宋体"/>
          <w:sz w:val="24"/>
        </w:rPr>
        <w:t>．</w:t>
      </w:r>
      <w:r>
        <w:rPr>
          <w:rFonts w:hint="eastAsia" w:ascii="宋体" w:hAnsi="宋体"/>
          <w:sz w:val="24"/>
        </w:rPr>
        <w:t>化学工业出版社</w:t>
      </w:r>
      <w:r>
        <w:rPr>
          <w:rFonts w:ascii="宋体" w:hAnsi="宋体"/>
          <w:sz w:val="24"/>
        </w:rPr>
        <w:t>．2018</w:t>
      </w:r>
    </w:p>
    <w:p>
      <w:pPr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考试</w:t>
      </w:r>
      <w:r>
        <w:rPr>
          <w:rFonts w:hint="eastAsia" w:ascii="宋体" w:hAnsi="宋体"/>
          <w:b/>
          <w:sz w:val="28"/>
          <w:szCs w:val="28"/>
        </w:rPr>
        <w:t>目的与</w:t>
      </w:r>
      <w:r>
        <w:rPr>
          <w:rFonts w:ascii="宋体" w:hAnsi="宋体"/>
          <w:b/>
          <w:sz w:val="28"/>
          <w:szCs w:val="28"/>
        </w:rPr>
        <w:t>要求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《</w:t>
      </w:r>
      <w:r>
        <w:rPr>
          <w:rFonts w:hint="eastAsia" w:ascii="宋体" w:hAnsi="宋体"/>
          <w:bCs/>
          <w:color w:val="000000"/>
          <w:sz w:val="24"/>
        </w:rPr>
        <w:t>化妆品工艺学</w:t>
      </w:r>
      <w:r>
        <w:rPr>
          <w:rFonts w:ascii="宋体" w:hAnsi="宋体"/>
          <w:bCs/>
          <w:color w:val="000000"/>
          <w:sz w:val="24"/>
        </w:rPr>
        <w:t>》是</w:t>
      </w:r>
      <w:r>
        <w:rPr>
          <w:rFonts w:hint="eastAsia" w:ascii="宋体" w:hAnsi="宋体"/>
          <w:bCs/>
          <w:color w:val="000000"/>
          <w:sz w:val="24"/>
        </w:rPr>
        <w:t>化妆品技术</w:t>
      </w:r>
      <w:r>
        <w:rPr>
          <w:rFonts w:ascii="宋体" w:hAnsi="宋体"/>
          <w:bCs/>
          <w:color w:val="000000"/>
          <w:sz w:val="24"/>
        </w:rPr>
        <w:t>与工程专业</w:t>
      </w:r>
      <w:r>
        <w:rPr>
          <w:rFonts w:hint="eastAsia" w:ascii="宋体" w:hAnsi="宋体"/>
          <w:bCs/>
          <w:color w:val="000000"/>
          <w:sz w:val="24"/>
        </w:rPr>
        <w:t>的</w:t>
      </w:r>
      <w:r>
        <w:rPr>
          <w:rFonts w:ascii="宋体" w:hAnsi="宋体"/>
          <w:bCs/>
          <w:color w:val="000000"/>
          <w:sz w:val="24"/>
        </w:rPr>
        <w:t>专业</w:t>
      </w:r>
      <w:r>
        <w:rPr>
          <w:rFonts w:hint="eastAsia" w:ascii="宋体" w:hAnsi="宋体"/>
          <w:bCs/>
          <w:color w:val="000000"/>
          <w:sz w:val="24"/>
        </w:rPr>
        <w:t>核心课程。该课程从化妆品市场发展趋势、各类化妆品产品配方结构、化妆品原料选择、产品配方示例及制备工艺等方面做了详细讲解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为学生从事化妆品行业相关技术岗位奠定了基础。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要求考生：（1）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掌握化妆品常用原料及应用性能；（2）</w:t>
      </w:r>
      <w:r>
        <w:rPr>
          <w:rFonts w:ascii="宋体" w:hAnsi="宋体"/>
          <w:color w:val="000000"/>
          <w:sz w:val="24"/>
        </w:rPr>
        <w:t>掌握</w:t>
      </w:r>
      <w:r>
        <w:rPr>
          <w:rFonts w:hint="eastAsia" w:ascii="宋体" w:hAnsi="宋体"/>
          <w:color w:val="000000"/>
          <w:sz w:val="24"/>
        </w:rPr>
        <w:t>各类化妆品产品的配方结构；</w:t>
      </w: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化妆品产品全成分标识识读</w:t>
      </w:r>
      <w:r>
        <w:rPr>
          <w:rFonts w:hint="eastAsia" w:ascii="宋体" w:hAnsi="宋体"/>
          <w:color w:val="000000"/>
          <w:sz w:val="24"/>
        </w:rPr>
        <w:t>；</w:t>
      </w:r>
      <w:r>
        <w:rPr>
          <w:rFonts w:hint="eastAsia" w:ascii="宋体" w:hAnsi="宋体"/>
          <w:sz w:val="24"/>
        </w:rPr>
        <w:t>（4）能根据化妆品原料的应用性能，设计化妆品产品配方</w:t>
      </w:r>
      <w:r>
        <w:rPr>
          <w:rFonts w:hint="eastAsia" w:ascii="宋体" w:hAnsi="宋体"/>
          <w:color w:val="000000"/>
          <w:sz w:val="24"/>
        </w:rPr>
        <w:t>；</w:t>
      </w:r>
      <w:r>
        <w:rPr>
          <w:rFonts w:hint="eastAsia" w:ascii="宋体" w:hAnsi="宋体"/>
          <w:sz w:val="24"/>
        </w:rPr>
        <w:t>（5）能确定化妆品产品制备工艺</w:t>
      </w:r>
      <w:r>
        <w:rPr>
          <w:rFonts w:ascii="宋体" w:hAnsi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考试内容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化妆品概述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掌握化妆品特性及产品分类。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黑体" w:eastAsia="黑体"/>
          <w:b/>
          <w:sz w:val="24"/>
        </w:rPr>
        <w:t>复习重点：</w:t>
      </w:r>
      <w:r>
        <w:rPr>
          <w:rFonts w:hint="eastAsia" w:ascii="宋体" w:hAnsi="宋体"/>
          <w:sz w:val="24"/>
        </w:rPr>
        <w:t>化妆品产品特性、化妆品卫生监督条例分类法、化妆品卫生监督条例实施细则分类法。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第八章 护肤液态类化妆品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理解护肤液态类化妆品的使用性能，掌握护肤液态类化妆品的产品配方结构、主要原料选择、产品配方示例及制备工艺，在产品配方示例中掌握：原料的分组原则、各类原料的加入量及加入工艺。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</w:t>
      </w:r>
      <w:r>
        <w:rPr>
          <w:rFonts w:hint="eastAsia" w:ascii="宋体" w:hAnsi="宋体"/>
          <w:sz w:val="24"/>
        </w:rPr>
        <w:t>：化妆水产品配方结构；主要原料选择；化妆水各类原料加入量；产品配方示例及制备工艺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第九章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皮肤清洁类化妆品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皮肤清洁类化妆品的使用性能，掌握皂基及非皂基皮肤清洁类化妆品的产品配方结构、主要原料选择、产品配方示例及制备工艺；掌握产品配方示例中：原料的分组原则、各类原料的加入量及加入工艺；掌握产品脂肪酸的配比原则、非皂基型清洁产品的主表面活性剂的种类。</w:t>
      </w:r>
    </w:p>
    <w:p>
      <w:pPr>
        <w:spacing w:line="360" w:lineRule="auto"/>
        <w:ind w:firstLine="480" w:firstLineChars="20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皂基与非皂基型产品配方结构；皂基与非皂基型产品主要原料选择；皂基与非皂基型产品各类原料加入量；皂基与非皂基型产品配方示例及制备工艺；皮肤清洁类产品标识识读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乳霜护肤类化妆品</w:t>
      </w:r>
    </w:p>
    <w:p>
      <w:pPr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乳霜护肤类化妆品的使用性能，掌握乳霜类护肤化妆品的产品配方结构、主要原料选择、产品配方示例及制备工艺；掌握产品配方示例中：原料的分组原则、各类原料的加入量及加入工艺；掌握常用乳化剂类型及作用原理；掌握护肤乳霜、BB霜产品体系的乳化剂型。</w:t>
      </w:r>
    </w:p>
    <w:p>
      <w:pPr>
        <w:pStyle w:val="2"/>
        <w:spacing w:after="0" w:line="360" w:lineRule="auto"/>
        <w:ind w:left="0" w:leftChars="0" w:firstLine="420" w:firstLineChars="17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护肤乳霜、BB霜产品配方结构；护肤乳霜、BB霜产品原料选择；护肤乳霜、BB霜产品各类原料加入量；护肤乳霜、BB霜产品配方示例及制备工艺；乳霜体系粘度的影响因素；乳霜类产品标识识读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第十一章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头发洗护类化妆品</w:t>
      </w:r>
    </w:p>
    <w:p>
      <w:pPr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头发洗护类化妆品的使用性能，掌握头发洗护类化妆品的产品配方结构、主要原料选择、产品配方示例及制备工艺；掌握头发洗护类产品配方示例中：原料的分组原则、各类原料的加入量及加入工艺；掌握硅油对毛发的护理作用；常用主表面活性剂类型、调理剂类型。</w:t>
      </w:r>
    </w:p>
    <w:p>
      <w:pPr>
        <w:pStyle w:val="2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头发洗护类化妆品配方结构；头发洗护类化妆品原料选择；头发洗护类化妆品原料加入量；头发洗护类化妆品配方示例及制备工艺；洗发水类产品标识识读</w:t>
      </w:r>
      <w:r>
        <w:rPr>
          <w:rFonts w:ascii="宋体" w:hAnsi="宋体"/>
          <w:sz w:val="24"/>
        </w:rPr>
        <w:t xml:space="preserve">。 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第十二章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彩妆类化妆品</w:t>
      </w:r>
    </w:p>
    <w:p>
      <w:pPr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彩妆类化妆品的使用性能，掌握彩妆类类化妆品的产品配方结构、主要原料选择、产品配方示例及制备工艺；掌握彩妆类产品配方示例中：原料的分组原则、各类原料的加入量及加入工艺；掌握唇部护理产品的主要技术难点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彩妆类（唇膏、睫毛膏）化妆品配方结构；彩妆类（唇膏、睫毛膏）化妆品原料选择；彩妆类（唇膏、睫毛膏）类化妆品原料加入量；彩妆类（唇膏、睫毛膏）类化妆品配方示例及制备工艺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第十四章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面膜类化妆品</w:t>
      </w:r>
    </w:p>
    <w:p>
      <w:pPr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面膜类化妆品的使用性能，掌握无纺布类面膜液的产品配方结构、面膜液的主要原料选择、面膜液的产品配方示例及制备工艺；掌握面膜液产品配方示例中：原料的分组原则、各类原料的加入量及加入工艺；掌握面膜引起刺激的主要原因。</w:t>
      </w:r>
    </w:p>
    <w:p>
      <w:pPr>
        <w:pStyle w:val="2"/>
        <w:spacing w:after="0" w:line="360" w:lineRule="auto"/>
        <w:ind w:left="0" w:leftChars="0" w:firstLine="540" w:firstLineChars="225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面膜常用防腐剂的类型；防腐引起刺激性的关键原因。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第十五章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防晒化妆品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理解防晒化妆品的作用机理。掌握防晒剂的分类及作用机理；掌握防晒化妆品的主要性能及配方设计原则；掌握防晒化妆品的配方示例及制备工艺。</w:t>
      </w:r>
    </w:p>
    <w:p>
      <w:pPr>
        <w:pStyle w:val="2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防晒剂的分类及作用机理；防晒化妆品的剂型及配方示例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第十六章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祛斑化妆品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理解皮肤祛斑的作用机理。掌握祛斑剂的分类及作用机理；掌握祛斑化妆品的主要性能及配方设计原则；掌握祛斑化妆品的配方示例及制备工艺。</w:t>
      </w:r>
    </w:p>
    <w:p>
      <w:pPr>
        <w:pStyle w:val="2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祛斑剂的分类及作用机理；祛斑化妆品的剂型及配方示例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第十七章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染发化妆品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理解染发机理。掌握染发剂的分类及染发化妆品的作用。</w:t>
      </w:r>
    </w:p>
    <w:p>
      <w:pPr>
        <w:pStyle w:val="2"/>
        <w:spacing w:after="0" w:line="360" w:lineRule="auto"/>
        <w:ind w:left="0" w:leftChars="0" w:firstLine="540" w:firstLineChars="225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复习重点：</w:t>
      </w:r>
      <w:r>
        <w:rPr>
          <w:rFonts w:hint="eastAsia" w:ascii="宋体" w:hAnsi="宋体"/>
          <w:sz w:val="24"/>
        </w:rPr>
        <w:t>染发剂的分类及安全性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20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3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14C2"/>
    <w:multiLevelType w:val="multilevel"/>
    <w:tmpl w:val="629714C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67"/>
    <w:rsid w:val="00087229"/>
    <w:rsid w:val="00091F71"/>
    <w:rsid w:val="000D05A1"/>
    <w:rsid w:val="00113CA5"/>
    <w:rsid w:val="00121BD3"/>
    <w:rsid w:val="00182465"/>
    <w:rsid w:val="001A28C8"/>
    <w:rsid w:val="00265CE5"/>
    <w:rsid w:val="002946A5"/>
    <w:rsid w:val="00295C68"/>
    <w:rsid w:val="002F3DA5"/>
    <w:rsid w:val="00321B77"/>
    <w:rsid w:val="003333B2"/>
    <w:rsid w:val="00382B55"/>
    <w:rsid w:val="003C1EEC"/>
    <w:rsid w:val="003F169B"/>
    <w:rsid w:val="004009E6"/>
    <w:rsid w:val="00470ACD"/>
    <w:rsid w:val="004B733B"/>
    <w:rsid w:val="004E268F"/>
    <w:rsid w:val="005105D4"/>
    <w:rsid w:val="005607C4"/>
    <w:rsid w:val="005A6D3F"/>
    <w:rsid w:val="005B119A"/>
    <w:rsid w:val="005B7E9A"/>
    <w:rsid w:val="0067060F"/>
    <w:rsid w:val="006911A2"/>
    <w:rsid w:val="0069528A"/>
    <w:rsid w:val="006C71B6"/>
    <w:rsid w:val="0070021A"/>
    <w:rsid w:val="007664FB"/>
    <w:rsid w:val="0078738B"/>
    <w:rsid w:val="00806767"/>
    <w:rsid w:val="00806B91"/>
    <w:rsid w:val="00814B7B"/>
    <w:rsid w:val="00890097"/>
    <w:rsid w:val="008B1483"/>
    <w:rsid w:val="00907093"/>
    <w:rsid w:val="0098064B"/>
    <w:rsid w:val="0098583C"/>
    <w:rsid w:val="009E3449"/>
    <w:rsid w:val="00A560EE"/>
    <w:rsid w:val="00A75968"/>
    <w:rsid w:val="00A843B7"/>
    <w:rsid w:val="00A95B61"/>
    <w:rsid w:val="00AB2C32"/>
    <w:rsid w:val="00AB3D01"/>
    <w:rsid w:val="00AE19A8"/>
    <w:rsid w:val="00B17FCD"/>
    <w:rsid w:val="00B53E68"/>
    <w:rsid w:val="00B75967"/>
    <w:rsid w:val="00B836C4"/>
    <w:rsid w:val="00BA6132"/>
    <w:rsid w:val="00BF0C75"/>
    <w:rsid w:val="00C05760"/>
    <w:rsid w:val="00C3075C"/>
    <w:rsid w:val="00C34499"/>
    <w:rsid w:val="00C55AAD"/>
    <w:rsid w:val="00C83761"/>
    <w:rsid w:val="00CB24D9"/>
    <w:rsid w:val="00D20390"/>
    <w:rsid w:val="00D2311D"/>
    <w:rsid w:val="00D34A3F"/>
    <w:rsid w:val="00D54E03"/>
    <w:rsid w:val="00D70B39"/>
    <w:rsid w:val="00DB3562"/>
    <w:rsid w:val="00DB73E1"/>
    <w:rsid w:val="00EF31EC"/>
    <w:rsid w:val="00F02FC8"/>
    <w:rsid w:val="00F21F1C"/>
    <w:rsid w:val="00F35117"/>
    <w:rsid w:val="00FD1A57"/>
    <w:rsid w:val="12512410"/>
    <w:rsid w:val="63062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3</Pages>
  <Words>267</Words>
  <Characters>1528</Characters>
  <Lines>12</Lines>
  <Paragraphs>3</Paragraphs>
  <TotalTime>0</TotalTime>
  <ScaleCrop>false</ScaleCrop>
  <LinksUpToDate>false</LinksUpToDate>
  <CharactersWithSpaces>1792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2012-12-06T11:03:00Z</dcterms:created>
  <dc:creator>111</dc:creator>
  <cp:lastModifiedBy>vertesyuan</cp:lastModifiedBy>
  <dcterms:modified xsi:type="dcterms:W3CDTF">2021-10-22T07:01:28Z</dcterms:modified>
  <dc:title>111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