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Times New Roman"/>
          <w:b/>
          <w:sz w:val="30"/>
          <w:szCs w:val="30"/>
        </w:rPr>
        <w:t>塔里木大学硕士研究生入学考试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cs="Arial"/>
          <w:b/>
          <w:kern w:val="0"/>
          <w:szCs w:val="21"/>
        </w:rPr>
      </w:pPr>
      <w:r>
        <w:rPr>
          <w:rFonts w:hint="eastAsia" w:ascii="宋体" w:hAnsi="宋体" w:cs="Arial"/>
          <w:b/>
          <w:kern w:val="0"/>
          <w:sz w:val="24"/>
        </w:rPr>
        <w:t>《机械原理与机械设计》考试大纲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Arial"/>
          <w:b/>
          <w:kern w:val="0"/>
          <w:sz w:val="24"/>
        </w:rPr>
      </w:pPr>
      <w:r>
        <w:rPr>
          <w:rFonts w:hint="eastAsia" w:ascii="宋体" w:hAnsi="宋体" w:cs="Arial"/>
          <w:b/>
          <w:kern w:val="0"/>
          <w:sz w:val="24"/>
        </w:rPr>
        <w:t>第一部分   考试说明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一、考查目标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掌握机械原理课程的基本概念、基本理论和机构分析与设计的基本方法。掌握通用机械零件的设计方法、步骤以及相关基本概念。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适用于农业机械化工程的考生。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三、考试形式和试卷结构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Arial"/>
          <w:b/>
          <w:kern w:val="0"/>
          <w:sz w:val="24"/>
        </w:rPr>
      </w:pPr>
      <w:r>
        <w:rPr>
          <w:b/>
          <w:bCs/>
          <w:sz w:val="24"/>
        </w:rPr>
        <w:t>1</w:t>
      </w:r>
      <w:r>
        <w:rPr>
          <w:rFonts w:hint="eastAsia" w:ascii="宋体" w:hAnsi="宋体" w:cs="Arial"/>
          <w:b/>
          <w:kern w:val="0"/>
          <w:sz w:val="24"/>
        </w:rPr>
        <w:t>．试卷满分及考试时间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本试卷满分为150分，考试时间为180分钟。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b/>
          <w:kern w:val="0"/>
          <w:sz w:val="24"/>
        </w:rPr>
      </w:pPr>
      <w:r>
        <w:rPr>
          <w:b/>
          <w:bCs/>
          <w:sz w:val="24"/>
        </w:rPr>
        <w:t>2</w:t>
      </w:r>
      <w:r>
        <w:rPr>
          <w:rFonts w:hint="eastAsia" w:ascii="Arial" w:hAnsi="Arial" w:cs="Arial"/>
          <w:b/>
          <w:kern w:val="0"/>
          <w:szCs w:val="21"/>
        </w:rPr>
        <w:t>．</w:t>
      </w:r>
      <w:r>
        <w:rPr>
          <w:rFonts w:hint="eastAsia" w:ascii="Arial" w:hAnsi="Arial" w:cs="Arial"/>
          <w:b/>
          <w:kern w:val="0"/>
          <w:sz w:val="24"/>
        </w:rPr>
        <w:t>答题方式及要求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闭卷、笔试。所有答案均写在答题纸上，在试卷上答题无效。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b/>
          <w:kern w:val="0"/>
          <w:sz w:val="24"/>
        </w:rPr>
      </w:pPr>
      <w:r>
        <w:rPr>
          <w:b/>
          <w:bCs/>
          <w:sz w:val="24"/>
        </w:rPr>
        <w:t>3</w:t>
      </w:r>
      <w:r>
        <w:rPr>
          <w:rFonts w:hint="eastAsia" w:ascii="Arial" w:hAnsi="Arial" w:cs="Arial"/>
          <w:b/>
          <w:kern w:val="0"/>
          <w:szCs w:val="21"/>
        </w:rPr>
        <w:t>．</w:t>
      </w:r>
      <w:r>
        <w:rPr>
          <w:rFonts w:hint="eastAsia" w:ascii="Arial" w:hAnsi="Arial" w:cs="Arial"/>
          <w:b/>
          <w:kern w:val="0"/>
          <w:sz w:val="24"/>
        </w:rPr>
        <w:t>试卷内容结构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试卷采用客观题型和主观题型相结合的形式，主要包括填空题 、选择题 、作图题 、简答题、改错题、计算题。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四、参考书目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1．机械原理，孙恒，陈作模，北京：高等教育出版社，2013年，第八版。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2．机械设计，濮良贵， 纪名刚，北京：高等教育出版社，2012年，第八版。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Arial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第二部分  考查要点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68" w:leftChars="200" w:hanging="1648" w:hangingChars="684"/>
        <w:textAlignment w:val="auto"/>
        <w:rPr>
          <w:rStyle w:val="21"/>
          <w:rFonts w:hint="eastAsia" w:ascii="Times New Roman" w:hAnsi="Times New Roman" w:cs="Times New Roman"/>
          <w:b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/>
          <w:sz w:val="24"/>
          <w:szCs w:val="24"/>
        </w:rPr>
        <w:t>《机械原理》部分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hint="eastAsia"/>
          <w:b/>
        </w:rPr>
        <w:t>章</w:t>
      </w:r>
      <w:r>
        <w:rPr>
          <w:b/>
        </w:rPr>
        <w:t xml:space="preserve"> </w:t>
      </w:r>
      <w:r>
        <w:rPr>
          <w:rFonts w:hint="eastAsia"/>
          <w:b/>
        </w:rPr>
        <w:t>机构的结构分析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1．机构的构成：运动副的概念和运动副的类型；机构中构件名称及作用。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2．机构运动简图：机构运动简图的定义，常用机构运动简图的识别与绘制。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3．机构具有确定运动的条件：机构自由度的概念；机构具有确定运动的条件；平面机构的自由度计算，判断机构中的复合铰链、局部自由度和虚约束。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第2章</w:t>
      </w:r>
      <w:r>
        <w:rPr>
          <w:b/>
        </w:rPr>
        <w:t xml:space="preserve"> </w:t>
      </w:r>
      <w:r>
        <w:rPr>
          <w:rFonts w:hint="eastAsia"/>
          <w:b/>
        </w:rPr>
        <w:t>平面机构的运动分析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1．速度分析常用的分析方法。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2．速度瞬心法：包括速度瞬心的定义；简单平面机构瞬心位置的确定；用速度瞬心对简单平面机构的速度进行分析。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sz w:val="21"/>
          <w:szCs w:val="21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3．矢量方程图解法：掌握矢量方程图解法的基本原理；应用矢量方程图解法对简单平面 II 级机构进行运动分析。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第3章</w:t>
      </w:r>
      <w:r>
        <w:rPr>
          <w:b/>
        </w:rPr>
        <w:t xml:space="preserve"> </w:t>
      </w:r>
      <w:r>
        <w:rPr>
          <w:rFonts w:hint="eastAsia"/>
          <w:b/>
        </w:rPr>
        <w:t>平面机构的力分析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几种最常见的运动副中的摩擦力进行分析和计算。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第4章</w:t>
      </w:r>
      <w:r>
        <w:rPr>
          <w:b/>
        </w:rPr>
        <w:t xml:space="preserve"> </w:t>
      </w:r>
      <w:r>
        <w:rPr>
          <w:rFonts w:hint="eastAsia"/>
          <w:b/>
        </w:rPr>
        <w:t>机械的效率和自锁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简单机械的效率计算及机构发生自锁的判断。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第5章</w:t>
      </w:r>
      <w:r>
        <w:rPr>
          <w:b/>
        </w:rPr>
        <w:t xml:space="preserve"> </w:t>
      </w:r>
      <w:r>
        <w:rPr>
          <w:rFonts w:hint="eastAsia"/>
          <w:b/>
        </w:rPr>
        <w:t>机械的平衡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刚性转子静、动平衡的原理和计算，了解机构平衡的常用方法。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第6章 机械的运转及其速度波动的调节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机械速度波动的原因、危害，机械稳定运转状态下机械的周期性速度波动及其调节方法，飞轮调速的原理。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第7章</w:t>
      </w:r>
      <w:r>
        <w:rPr>
          <w:b/>
        </w:rPr>
        <w:t xml:space="preserve"> </w:t>
      </w:r>
      <w:r>
        <w:rPr>
          <w:rFonts w:hint="eastAsia"/>
          <w:b/>
        </w:rPr>
        <w:t>平面连杆机构及其设计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平面四杆机构的基本知识包括四杆机构类型的判断、行程速比系数及急回运动存在的条件，以及压力角及传动角概念，作图表达四杆机构的极位。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第8章 凸轮机构及其设计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1．熟悉推杆常用的运动规律及其特点。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2．用反向法设计凸轮轮廓曲线。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第9章　齿轮机构及其设计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1．熟悉渐开线直齿圆柱齿轮啮合特点。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2．掌握渐开线标准齿轮的基本参数及几何尺寸计算。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3．渐开线齿廓的切制过程中的根切现象及其危害。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4．斜齿圆柱齿轮、蜗杆传动的特点及应用场合。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第10章　齿轮系及其设计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 xml:space="preserve">1.轮系的分类、相关概念及其类型判断。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2.定轴轮系、周转轮系的传动比的计算。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第11章 其它常用机构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1.了解棘轮机构的工作原理和运动特点;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2.了解槽轮机构的工作原理和运动特点。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68" w:leftChars="200" w:hanging="1648" w:hangingChars="684"/>
        <w:textAlignment w:val="auto"/>
      </w:pPr>
      <w:r>
        <w:rPr>
          <w:rStyle w:val="21"/>
          <w:rFonts w:hint="eastAsia" w:ascii="Times New Roman" w:hAnsi="Times New Roman" w:cs="Times New Roman"/>
          <w:b/>
          <w:sz w:val="24"/>
          <w:szCs w:val="24"/>
        </w:rPr>
        <w:t>《机械设计》部分</w:t>
      </w:r>
      <w:r>
        <w:rPr>
          <w:rStyle w:val="21"/>
          <w:b/>
          <w:sz w:val="21"/>
          <w:szCs w:val="21"/>
        </w:rPr>
        <w:t xml:space="preserve">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第1章 机械及机械零件设计概要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1.机械零件的主要失效形式。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2.机械零件的设计准则。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3.机械零件的设计方法。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第2章 螺纹联接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1.螺纹的分类和几个主要参数。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2.螺纹联接预紧的目的及其控制。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3.螺纹联接防松的目的及常用措施。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4.螺栓组联接的结构设计要求。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第3章</w:t>
      </w:r>
      <w:r>
        <w:rPr>
          <w:b/>
        </w:rPr>
        <w:t xml:space="preserve"> </w:t>
      </w:r>
      <w:r>
        <w:rPr>
          <w:rFonts w:hint="eastAsia"/>
          <w:b/>
        </w:rPr>
        <w:t>键</w:t>
      </w:r>
      <w:r>
        <w:rPr>
          <w:b/>
        </w:rPr>
        <w:t xml:space="preserve"> </w:t>
      </w:r>
      <w:r>
        <w:rPr>
          <w:rFonts w:hint="eastAsia"/>
          <w:b/>
        </w:rPr>
        <w:t>花键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1.键连接的功能、分类、应用场合。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2.键的类型和尺寸选择依据。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3.花键联接的类型、特点和应用场合。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第4章 带传动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1.带传动的特点及带传动中的几个名词及概念。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2.带传动过程中的工作应力分析。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3.带传动中的弹性滑动与打滑的区别。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4.限制小带轮的最小直径的原因。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第5章 链传动</w:t>
      </w:r>
      <w:r>
        <w:rPr>
          <w:b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1.传动链的特点、常用套筒滚子链的几个参数。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 滚子链的工作情况分析。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3.链传动的布置形式、张紧措施和润滑方式。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 xml:space="preserve">第6章 </w:t>
      </w:r>
      <w:r>
        <w:rPr>
          <w:b/>
        </w:rPr>
        <w:t xml:space="preserve"> </w:t>
      </w:r>
      <w:r>
        <w:rPr>
          <w:rFonts w:hint="eastAsia"/>
          <w:b/>
        </w:rPr>
        <w:t>齿轮传动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1.齿轮传动的失效形式及设计准则。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2.标准直齿圆柱齿轮和斜齿圆柱齿轮传动的受力分析。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3.齿轮齿数、模数、压力角的选择。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4.齿轮传动润滑的目的和方法。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第7章　蜗杆传动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1.蜗杆传动常见的类型。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2.普通圆柱蜗杆传动的失效形式、设计准则、常用材料及受力分析。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3.普通圆柱蜗杆传动热平衡的目的。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第8章　滚动轴承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1.滚动轴承的分类；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2.轴承代号的构成 及其表达内容。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3.滚动轴承类型的选择依据。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4.轴承装置的密封及常用定位措施。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5.滚动轴承的应用场合。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第9章 滑动轴承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1.滑动轴承的主要结构型式及常用材料。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cs="Times New Roman"/>
          <w:color w:val="auto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2.滑动轴承的应用场合。</w:t>
      </w:r>
      <w:r>
        <w:rPr>
          <w:rFonts w:cs="Times New Roman"/>
          <w:color w:val="auto"/>
        </w:rPr>
        <w:t xml:space="preserve">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第10章 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1.轴的分类，心轴、转轴、传动轴承受载荷的类型。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2.轴上零件常用的定位措施。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第11章 联轴器和离合器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1.联轴器的种类、特性和选择。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2.离合器的种类。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12</w:t>
      </w:r>
      <w:r>
        <w:rPr>
          <w:rFonts w:hint="eastAsia"/>
          <w:b/>
        </w:rPr>
        <w:t>章 减速器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21"/>
          <w:rFonts w:hint="eastAsia" w:ascii="Times New Roman" w:hAnsi="Times New Roman" w:cs="Times New Roman"/>
          <w:bCs/>
          <w:sz w:val="24"/>
          <w:szCs w:val="24"/>
        </w:rPr>
      </w:pPr>
      <w:r>
        <w:rPr>
          <w:rStyle w:val="21"/>
          <w:rFonts w:hint="eastAsia" w:ascii="Times New Roman" w:hAnsi="Times New Roman" w:cs="Times New Roman"/>
          <w:bCs/>
          <w:sz w:val="24"/>
          <w:szCs w:val="24"/>
        </w:rPr>
        <w:t>减速器的用途、分类；减速器的结构等问题。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A"/>
    <w:rsid w:val="00042F64"/>
    <w:rsid w:val="00090274"/>
    <w:rsid w:val="000C27C8"/>
    <w:rsid w:val="00167447"/>
    <w:rsid w:val="001B6F47"/>
    <w:rsid w:val="001C011B"/>
    <w:rsid w:val="001F1E99"/>
    <w:rsid w:val="001F5334"/>
    <w:rsid w:val="002568E9"/>
    <w:rsid w:val="0025791D"/>
    <w:rsid w:val="0026323E"/>
    <w:rsid w:val="00275838"/>
    <w:rsid w:val="002F2FF4"/>
    <w:rsid w:val="002F45A7"/>
    <w:rsid w:val="0033373F"/>
    <w:rsid w:val="0033743B"/>
    <w:rsid w:val="00374023"/>
    <w:rsid w:val="003B4D03"/>
    <w:rsid w:val="0040066B"/>
    <w:rsid w:val="004056CA"/>
    <w:rsid w:val="0042189A"/>
    <w:rsid w:val="00433CE9"/>
    <w:rsid w:val="004467D4"/>
    <w:rsid w:val="00456E6F"/>
    <w:rsid w:val="004C1BAF"/>
    <w:rsid w:val="004F7BD5"/>
    <w:rsid w:val="00520A9A"/>
    <w:rsid w:val="00530203"/>
    <w:rsid w:val="00534739"/>
    <w:rsid w:val="00556550"/>
    <w:rsid w:val="00576F2F"/>
    <w:rsid w:val="005E3256"/>
    <w:rsid w:val="005F6844"/>
    <w:rsid w:val="00610261"/>
    <w:rsid w:val="00612E6E"/>
    <w:rsid w:val="00615FB8"/>
    <w:rsid w:val="006921F1"/>
    <w:rsid w:val="006A241F"/>
    <w:rsid w:val="006B36DE"/>
    <w:rsid w:val="00702F58"/>
    <w:rsid w:val="00715356"/>
    <w:rsid w:val="00772BD6"/>
    <w:rsid w:val="00795221"/>
    <w:rsid w:val="007E6491"/>
    <w:rsid w:val="007F3246"/>
    <w:rsid w:val="00803A70"/>
    <w:rsid w:val="00812F53"/>
    <w:rsid w:val="00847A1D"/>
    <w:rsid w:val="008E7FCB"/>
    <w:rsid w:val="008F1F4C"/>
    <w:rsid w:val="00904EBA"/>
    <w:rsid w:val="00907798"/>
    <w:rsid w:val="00941127"/>
    <w:rsid w:val="00951641"/>
    <w:rsid w:val="00953A4B"/>
    <w:rsid w:val="00954BA0"/>
    <w:rsid w:val="009867DF"/>
    <w:rsid w:val="009B2AC0"/>
    <w:rsid w:val="00A01BEC"/>
    <w:rsid w:val="00A14210"/>
    <w:rsid w:val="00A55F01"/>
    <w:rsid w:val="00B02982"/>
    <w:rsid w:val="00B074A5"/>
    <w:rsid w:val="00B30AD7"/>
    <w:rsid w:val="00B43B37"/>
    <w:rsid w:val="00B70A3A"/>
    <w:rsid w:val="00B84AD5"/>
    <w:rsid w:val="00B951DB"/>
    <w:rsid w:val="00BD3934"/>
    <w:rsid w:val="00BE2366"/>
    <w:rsid w:val="00BF3BA4"/>
    <w:rsid w:val="00C33492"/>
    <w:rsid w:val="00CA1075"/>
    <w:rsid w:val="00CB1FFB"/>
    <w:rsid w:val="00CD4C74"/>
    <w:rsid w:val="00CF7705"/>
    <w:rsid w:val="00D30306"/>
    <w:rsid w:val="00D61734"/>
    <w:rsid w:val="00DA6488"/>
    <w:rsid w:val="00DD7A3A"/>
    <w:rsid w:val="00DF5BB6"/>
    <w:rsid w:val="00E072DA"/>
    <w:rsid w:val="00E354CF"/>
    <w:rsid w:val="00E766B8"/>
    <w:rsid w:val="00E80E20"/>
    <w:rsid w:val="00E85FD2"/>
    <w:rsid w:val="00E97E85"/>
    <w:rsid w:val="00EB0D5D"/>
    <w:rsid w:val="00F3016D"/>
    <w:rsid w:val="00F35550"/>
    <w:rsid w:val="00F702A6"/>
    <w:rsid w:val="00F84799"/>
    <w:rsid w:val="00FA7E67"/>
    <w:rsid w:val="00FE7118"/>
    <w:rsid w:val="0A756E9C"/>
    <w:rsid w:val="0D8C7BF1"/>
    <w:rsid w:val="1A1E6C17"/>
    <w:rsid w:val="1E2F1F93"/>
    <w:rsid w:val="282F7625"/>
    <w:rsid w:val="2BA112F6"/>
    <w:rsid w:val="2F4152E5"/>
    <w:rsid w:val="30C05B19"/>
    <w:rsid w:val="39D940D5"/>
    <w:rsid w:val="40AD48F6"/>
    <w:rsid w:val="50A9623C"/>
    <w:rsid w:val="52BC1485"/>
    <w:rsid w:val="53712643"/>
    <w:rsid w:val="5BD624DE"/>
    <w:rsid w:val="5E4421C8"/>
    <w:rsid w:val="5EFE58AF"/>
    <w:rsid w:val="6A437197"/>
    <w:rsid w:val="6CAC2544"/>
    <w:rsid w:val="782C5C4F"/>
    <w:rsid w:val="78BE6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iPriority w:val="0"/>
    <w:pPr>
      <w:spacing w:after="120"/>
      <w:ind w:left="420" w:leftChars="200"/>
    </w:pPr>
  </w:style>
  <w:style w:type="paragraph" w:styleId="3">
    <w:name w:val="footer"/>
    <w:basedOn w:val="1"/>
    <w:link w:val="16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三级标题-1.1.1"/>
    <w:basedOn w:val="1"/>
    <w:link w:val="14"/>
    <w:uiPriority w:val="0"/>
    <w:pPr>
      <w:spacing w:line="420" w:lineRule="exact"/>
      <w:ind w:left="476" w:firstLine="420"/>
    </w:pPr>
    <w:rPr>
      <w:rFonts w:ascii="宋体" w:hAnsi="宋体" w:cs="宋体"/>
      <w:color w:val="000000"/>
      <w:sz w:val="24"/>
    </w:rPr>
  </w:style>
  <w:style w:type="paragraph" w:customStyle="1" w:styleId="9">
    <w:name w:val="一级标题-第一章"/>
    <w:basedOn w:val="1"/>
    <w:link w:val="13"/>
    <w:uiPriority w:val="0"/>
    <w:pPr>
      <w:spacing w:line="420" w:lineRule="exact"/>
    </w:pPr>
    <w:rPr>
      <w:rFonts w:ascii="宋体" w:hAnsi="宋体" w:cs="宋体"/>
      <w:bCs/>
      <w:sz w:val="24"/>
    </w:rPr>
  </w:style>
  <w:style w:type="paragraph" w:customStyle="1" w:styleId="10">
    <w:name w:val="二级标题-1.1"/>
    <w:basedOn w:val="1"/>
    <w:link w:val="17"/>
    <w:uiPriority w:val="0"/>
    <w:pPr>
      <w:spacing w:line="420" w:lineRule="exact"/>
      <w:ind w:left="476"/>
    </w:pPr>
    <w:rPr>
      <w:rFonts w:ascii="宋体" w:hAnsi="宋体" w:cs="宋体"/>
      <w:color w:val="000000"/>
      <w:sz w:val="24"/>
    </w:rPr>
  </w:style>
  <w:style w:type="paragraph" w:customStyle="1" w:styleId="11">
    <w:name w:val="新正文文本"/>
    <w:link w:val="20"/>
    <w:uiPriority w:val="0"/>
    <w:pPr>
      <w:snapToGrid w:val="0"/>
      <w:spacing w:line="420" w:lineRule="exact"/>
      <w:ind w:firstLine="480" w:firstLineChars="200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2">
    <w:name w:val="标题5"/>
    <w:link w:val="18"/>
    <w:uiPriority w:val="0"/>
    <w:pPr>
      <w:snapToGrid w:val="0"/>
      <w:spacing w:line="420" w:lineRule="exact"/>
      <w:ind w:firstLine="200" w:firstLineChars="200"/>
    </w:pPr>
    <w:rPr>
      <w:rFonts w:hAnsi="宋体"/>
      <w:sz w:val="24"/>
      <w:szCs w:val="22"/>
      <w:lang w:val="en-US" w:eastAsia="zh-CN" w:bidi="ar-SA"/>
    </w:rPr>
  </w:style>
  <w:style w:type="character" w:customStyle="1" w:styleId="13">
    <w:name w:val="一级标题-第一章 Char"/>
    <w:link w:val="9"/>
    <w:locked/>
    <w:uiPriority w:val="0"/>
    <w:rPr>
      <w:rFonts w:ascii="宋体" w:eastAsia="宋体" w:cs="宋体"/>
      <w:bCs/>
      <w:sz w:val="24"/>
      <w:szCs w:val="24"/>
    </w:rPr>
  </w:style>
  <w:style w:type="character" w:customStyle="1" w:styleId="14">
    <w:name w:val="三级标题-1.1.1 Char"/>
    <w:link w:val="8"/>
    <w:locked/>
    <w:uiPriority w:val="0"/>
    <w:rPr>
      <w:rFonts w:ascii="宋体" w:eastAsia="宋体" w:cs="宋体"/>
      <w:color w:val="000000"/>
      <w:sz w:val="24"/>
      <w:szCs w:val="24"/>
    </w:rPr>
  </w:style>
  <w:style w:type="character" w:customStyle="1" w:styleId="15">
    <w:name w:val="正文文本缩进 Char"/>
    <w:link w:val="2"/>
    <w:semiHidden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页脚 Char"/>
    <w:link w:val="3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二级标题-1.1 Char"/>
    <w:link w:val="10"/>
    <w:locked/>
    <w:uiPriority w:val="0"/>
    <w:rPr>
      <w:rFonts w:ascii="宋体" w:eastAsia="宋体" w:cs="宋体"/>
      <w:color w:val="000000"/>
      <w:sz w:val="24"/>
      <w:szCs w:val="24"/>
    </w:rPr>
  </w:style>
  <w:style w:type="character" w:customStyle="1" w:styleId="18">
    <w:name w:val="标题5 Char"/>
    <w:link w:val="12"/>
    <w:locked/>
    <w:uiPriority w:val="0"/>
    <w:rPr>
      <w:rFonts w:hAnsi="宋体"/>
      <w:sz w:val="22"/>
      <w:lang w:val="en-US" w:eastAsia="zh-CN"/>
    </w:rPr>
  </w:style>
  <w:style w:type="character" w:customStyle="1" w:styleId="19">
    <w:name w:val="页眉 Char"/>
    <w:link w:val="4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新正文文本 Char"/>
    <w:link w:val="11"/>
    <w:locked/>
    <w:uiPriority w:val="0"/>
    <w:rPr>
      <w:rFonts w:ascii="宋体" w:hAnsi="宋体" w:eastAsia="宋体" w:cs="Times New Roman"/>
      <w:kern w:val="2"/>
      <w:sz w:val="24"/>
      <w:lang w:val="en-US" w:eastAsia="zh-CN" w:bidi="ar-SA"/>
    </w:rPr>
  </w:style>
  <w:style w:type="character" w:customStyle="1" w:styleId="21">
    <w:name w:val="style101"/>
    <w:uiPriority w:val="0"/>
    <w:rPr>
      <w:rFonts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123456</Company>
  <Pages>5</Pages>
  <Words>291</Words>
  <Characters>1659</Characters>
  <Lines>13</Lines>
  <Paragraphs>3</Paragraphs>
  <TotalTime>2</TotalTime>
  <ScaleCrop>false</ScaleCrop>
  <LinksUpToDate>false</LinksUpToDate>
  <CharactersWithSpaces>1947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2018-09-30T23:13:00Z</dcterms:created>
  <dc:creator>lenove</dc:creator>
  <cp:lastModifiedBy>vertesyuan</cp:lastModifiedBy>
  <dcterms:modified xsi:type="dcterms:W3CDTF">2021-10-22T13:27:53Z</dcterms:modified>
  <dc:title>塔里木大学硕士研究生入学考试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