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28"/>
          <w:szCs w:val="28"/>
        </w:rPr>
      </w:pPr>
      <w:bookmarkStart w:id="1" w:name="_GoBack"/>
      <w:bookmarkEnd w:id="1"/>
      <w:r>
        <w:rPr>
          <w:rFonts w:hint="eastAsia" w:ascii="黑体" w:eastAsia="黑体"/>
          <w:b/>
          <w:sz w:val="28"/>
          <w:szCs w:val="28"/>
        </w:rPr>
        <w:t>安徽财经大学202</w:t>
      </w:r>
      <w:r>
        <w:rPr>
          <w:rFonts w:hint="eastAsia" w:ascii="黑体" w:eastAsia="黑体"/>
          <w:b/>
          <w:sz w:val="28"/>
          <w:szCs w:val="28"/>
          <w:lang w:val="en-US" w:eastAsia="zh-CN"/>
        </w:rPr>
        <w:t>2</w:t>
      </w:r>
      <w:r>
        <w:rPr>
          <w:rFonts w:hint="eastAsia" w:ascii="黑体" w:eastAsia="黑体"/>
          <w:b/>
          <w:sz w:val="28"/>
          <w:szCs w:val="28"/>
        </w:rPr>
        <w:t>年硕士研究生入学考试</w:t>
      </w:r>
    </w:p>
    <w:p>
      <w:pPr>
        <w:spacing w:line="360" w:lineRule="auto"/>
        <w:jc w:val="center"/>
        <w:rPr>
          <w:rFonts w:hint="eastAsia" w:ascii="黑体" w:eastAsia="黑体"/>
          <w:b/>
          <w:sz w:val="28"/>
          <w:szCs w:val="28"/>
        </w:rPr>
      </w:pPr>
      <w:r>
        <w:rPr>
          <w:rFonts w:hint="eastAsia" w:ascii="黑体" w:eastAsia="黑体"/>
          <w:b/>
          <w:sz w:val="28"/>
          <w:szCs w:val="28"/>
        </w:rPr>
        <w:t>初试自命题科目考试大纲</w:t>
      </w:r>
    </w:p>
    <w:p>
      <w:pPr>
        <w:spacing w:line="360" w:lineRule="auto"/>
        <w:jc w:val="center"/>
        <w:rPr>
          <w:b/>
          <w:sz w:val="24"/>
        </w:rPr>
      </w:pPr>
    </w:p>
    <w:p>
      <w:pPr>
        <w:spacing w:line="360" w:lineRule="auto"/>
        <w:rPr>
          <w:sz w:val="24"/>
        </w:rPr>
      </w:pPr>
      <w:r>
        <w:rPr>
          <w:rFonts w:hint="eastAsia"/>
          <w:sz w:val="24"/>
        </w:rPr>
        <w:t>考试科目代码及名称：813毛泽东思想和中国特色社会主义理论体系</w:t>
      </w:r>
      <w:bookmarkStart w:id="0" w:name="_GoBack"/>
      <w:bookmarkEnd w:id="0"/>
    </w:p>
    <w:p>
      <w:pPr>
        <w:spacing w:line="360" w:lineRule="auto"/>
        <w:rPr>
          <w:b/>
          <w:sz w:val="28"/>
          <w:szCs w:val="28"/>
        </w:rPr>
      </w:pPr>
      <w:r>
        <w:rPr>
          <w:rFonts w:hint="eastAsia"/>
          <w:b/>
          <w:sz w:val="28"/>
          <w:szCs w:val="28"/>
        </w:rPr>
        <w:t>一、考核目标</w:t>
      </w:r>
    </w:p>
    <w:p>
      <w:pPr>
        <w:spacing w:line="360" w:lineRule="auto"/>
        <w:ind w:firstLine="480" w:firstLineChars="200"/>
        <w:rPr>
          <w:rFonts w:ascii="宋体" w:hAnsi="宋体"/>
          <w:sz w:val="24"/>
        </w:rPr>
      </w:pPr>
      <w:r>
        <w:rPr>
          <w:rFonts w:hint="eastAsia" w:ascii="宋体" w:hAnsi="宋体"/>
          <w:sz w:val="24"/>
        </w:rPr>
        <w:t xml:space="preserve">本科目考试着重考核考生掌握马克思主义基本原理同中国具体实际和时代特征相结合而产生的马克思主义中国化理论成果的程度，要求考生对马克思主义中国化理论成果的主要内容、精神实质、历史地位和指导意义有一个比较全面的了解，并能综合运用所学的基本理论知识正确地认识和分析现实问题。 </w:t>
      </w:r>
    </w:p>
    <w:p>
      <w:pPr>
        <w:spacing w:line="360" w:lineRule="auto"/>
        <w:rPr>
          <w:rFonts w:ascii="宋体" w:hAnsi="宋体"/>
          <w:b/>
          <w:sz w:val="28"/>
          <w:szCs w:val="28"/>
        </w:rPr>
      </w:pPr>
      <w:r>
        <w:rPr>
          <w:rFonts w:hint="eastAsia" w:ascii="宋体" w:hAnsi="宋体"/>
          <w:b/>
          <w:sz w:val="28"/>
          <w:szCs w:val="28"/>
        </w:rPr>
        <w:t>二、知识要点和基本要求</w:t>
      </w:r>
    </w:p>
    <w:p>
      <w:pPr>
        <w:spacing w:line="360" w:lineRule="auto"/>
        <w:ind w:firstLine="480" w:firstLineChars="200"/>
        <w:rPr>
          <w:rFonts w:ascii="宋体" w:hAnsi="宋体"/>
          <w:sz w:val="24"/>
        </w:rPr>
      </w:pPr>
      <w:r>
        <w:rPr>
          <w:rFonts w:hint="eastAsia" w:ascii="宋体" w:hAnsi="宋体"/>
          <w:sz w:val="24"/>
        </w:rPr>
        <w:t>1.毛泽东思想及其历史地位</w:t>
      </w:r>
    </w:p>
    <w:p>
      <w:pPr>
        <w:spacing w:line="360" w:lineRule="auto"/>
        <w:rPr>
          <w:rFonts w:ascii="宋体" w:hAnsi="宋体"/>
          <w:sz w:val="24"/>
        </w:rPr>
      </w:pPr>
      <w:r>
        <w:rPr>
          <w:rFonts w:hint="eastAsia" w:ascii="宋体" w:hAnsi="宋体"/>
          <w:sz w:val="24"/>
        </w:rPr>
        <w:t>　  毛泽东思想形成与发展过程；毛泽东思想的主要内容；毛泽东思想活的灵魂，毛泽东思想的历史地位</w:t>
      </w:r>
    </w:p>
    <w:p>
      <w:pPr>
        <w:spacing w:line="360" w:lineRule="auto"/>
        <w:ind w:firstLine="480" w:firstLineChars="200"/>
        <w:rPr>
          <w:rFonts w:ascii="宋体" w:hAnsi="宋体"/>
          <w:sz w:val="24"/>
        </w:rPr>
      </w:pPr>
      <w:r>
        <w:rPr>
          <w:rFonts w:hint="eastAsia" w:ascii="宋体" w:hAnsi="宋体"/>
          <w:sz w:val="24"/>
        </w:rPr>
        <w:t>2.新民主主义革命理论</w:t>
      </w:r>
    </w:p>
    <w:p>
      <w:pPr>
        <w:spacing w:line="360" w:lineRule="auto"/>
        <w:ind w:firstLine="480" w:firstLineChars="200"/>
        <w:rPr>
          <w:rFonts w:ascii="宋体" w:hAnsi="宋体"/>
          <w:sz w:val="24"/>
        </w:rPr>
      </w:pPr>
      <w:r>
        <w:rPr>
          <w:rFonts w:hint="eastAsia" w:ascii="宋体" w:hAnsi="宋体"/>
          <w:sz w:val="24"/>
        </w:rPr>
        <w:t>新民主主义革命</w:t>
      </w:r>
      <w:r>
        <w:rPr>
          <w:rFonts w:hint="eastAsia" w:ascii="宋体" w:hAnsi="宋体"/>
          <w:sz w:val="24"/>
          <w:lang w:eastAsia="zh-CN"/>
        </w:rPr>
        <w:t>理论</w:t>
      </w:r>
      <w:r>
        <w:rPr>
          <w:rFonts w:hint="eastAsia" w:ascii="宋体" w:hAnsi="宋体"/>
          <w:sz w:val="24"/>
        </w:rPr>
        <w:t>的实践基础；新民主主义革命总路线和基本纲领；新民主主义革命道路；新民主主义革命三大法宝；新民主主义革命理论意义</w:t>
      </w:r>
    </w:p>
    <w:p>
      <w:pPr>
        <w:spacing w:line="360" w:lineRule="auto"/>
        <w:ind w:firstLine="480" w:firstLineChars="200"/>
        <w:rPr>
          <w:rFonts w:ascii="宋体" w:hAnsi="宋体"/>
          <w:sz w:val="24"/>
        </w:rPr>
      </w:pPr>
      <w:r>
        <w:rPr>
          <w:rFonts w:hint="eastAsia" w:ascii="宋体" w:hAnsi="宋体"/>
          <w:sz w:val="24"/>
        </w:rPr>
        <w:t>3.社会主义改造理论</w:t>
      </w:r>
    </w:p>
    <w:p>
      <w:pPr>
        <w:spacing w:line="360" w:lineRule="auto"/>
        <w:ind w:firstLine="480"/>
        <w:rPr>
          <w:rFonts w:ascii="宋体" w:hAnsi="宋体"/>
          <w:sz w:val="24"/>
        </w:rPr>
      </w:pPr>
      <w:r>
        <w:rPr>
          <w:rFonts w:hint="eastAsia" w:ascii="宋体" w:hAnsi="宋体"/>
          <w:sz w:val="24"/>
        </w:rPr>
        <w:t>过渡时期总路线及其依据；社会主义改造道路；社会主义改造历史经验；确立社会主义基本制度的意义</w:t>
      </w:r>
    </w:p>
    <w:p>
      <w:pPr>
        <w:spacing w:line="360" w:lineRule="auto"/>
        <w:ind w:firstLine="480"/>
        <w:rPr>
          <w:rFonts w:ascii="宋体" w:hAnsi="宋体"/>
          <w:sz w:val="24"/>
        </w:rPr>
      </w:pPr>
      <w:r>
        <w:rPr>
          <w:rFonts w:hint="eastAsia" w:ascii="宋体" w:hAnsi="宋体"/>
          <w:sz w:val="24"/>
        </w:rPr>
        <w:t>4.社会主义建设道路的初步探索</w:t>
      </w:r>
    </w:p>
    <w:p>
      <w:pPr>
        <w:spacing w:line="360" w:lineRule="auto"/>
        <w:ind w:firstLine="480" w:firstLineChars="200"/>
        <w:rPr>
          <w:rFonts w:ascii="宋体" w:hAnsi="宋体"/>
          <w:sz w:val="24"/>
        </w:rPr>
      </w:pPr>
      <w:r>
        <w:rPr>
          <w:rFonts w:hint="eastAsia" w:ascii="宋体" w:hAnsi="宋体"/>
          <w:sz w:val="24"/>
        </w:rPr>
        <w:t>初步探索的重要理论成果；《论十大关系》的主要内容与精神；社会主义建设初步探索的意义和经验教训</w:t>
      </w:r>
    </w:p>
    <w:p>
      <w:pPr>
        <w:spacing w:line="360" w:lineRule="auto"/>
        <w:ind w:firstLine="480" w:firstLineChars="200"/>
        <w:rPr>
          <w:rFonts w:ascii="宋体" w:hAnsi="宋体"/>
          <w:sz w:val="24"/>
        </w:rPr>
      </w:pPr>
      <w:r>
        <w:rPr>
          <w:rFonts w:hint="eastAsia" w:ascii="宋体" w:hAnsi="宋体"/>
          <w:sz w:val="24"/>
        </w:rPr>
        <w:t>6.邓小平理论</w:t>
      </w:r>
    </w:p>
    <w:p>
      <w:pPr>
        <w:spacing w:line="360" w:lineRule="auto"/>
        <w:ind w:firstLine="480" w:firstLineChars="200"/>
        <w:rPr>
          <w:rFonts w:ascii="宋体" w:hAnsi="宋体"/>
          <w:sz w:val="24"/>
        </w:rPr>
      </w:pPr>
      <w:r>
        <w:rPr>
          <w:rFonts w:hint="eastAsia" w:ascii="宋体" w:hAnsi="宋体"/>
          <w:sz w:val="24"/>
        </w:rPr>
        <w:t>邓小平理论形成的历史条件；邓小平理论回答的基本问题；解放思想、实事求是思想路线；社会主义初级阶段理论；党的基本路线；“三步走”战略；改革开放理论；社会主义市场经济理论；“一国两制”理论；邓小平理论的历史地位</w:t>
      </w:r>
    </w:p>
    <w:p>
      <w:pPr>
        <w:spacing w:line="360" w:lineRule="auto"/>
        <w:ind w:firstLine="480" w:firstLineChars="200"/>
        <w:rPr>
          <w:rFonts w:ascii="宋体" w:hAnsi="宋体"/>
          <w:sz w:val="24"/>
        </w:rPr>
      </w:pPr>
      <w:r>
        <w:rPr>
          <w:rFonts w:hint="eastAsia" w:ascii="宋体" w:hAnsi="宋体"/>
          <w:sz w:val="24"/>
        </w:rPr>
        <w:t>7.“三个代表”重要思想</w:t>
      </w:r>
    </w:p>
    <w:p>
      <w:pPr>
        <w:spacing w:line="360" w:lineRule="auto"/>
        <w:ind w:firstLine="480" w:firstLineChars="200"/>
        <w:rPr>
          <w:rFonts w:ascii="宋体" w:hAnsi="宋体"/>
          <w:sz w:val="24"/>
        </w:rPr>
      </w:pPr>
      <w:r>
        <w:rPr>
          <w:rFonts w:hint="eastAsia" w:ascii="宋体" w:hAnsi="宋体"/>
          <w:sz w:val="24"/>
        </w:rPr>
        <w:t>“三个代表”重要思想的形成条件；“三个代表”重要思想的核心观点；建立社会主义市场经济体制；全面建设小康社会；“三个代表”重要思想的历史地位</w:t>
      </w:r>
    </w:p>
    <w:p>
      <w:pPr>
        <w:spacing w:line="360" w:lineRule="auto"/>
        <w:ind w:firstLine="480" w:firstLineChars="200"/>
        <w:rPr>
          <w:rFonts w:ascii="宋体" w:hAnsi="宋体"/>
          <w:sz w:val="24"/>
        </w:rPr>
      </w:pPr>
      <w:r>
        <w:rPr>
          <w:rFonts w:hint="eastAsia" w:ascii="宋体" w:hAnsi="宋体"/>
          <w:sz w:val="24"/>
        </w:rPr>
        <w:t>8.科学发展观</w:t>
      </w:r>
    </w:p>
    <w:p>
      <w:pPr>
        <w:spacing w:line="360" w:lineRule="auto"/>
        <w:ind w:firstLine="480" w:firstLineChars="200"/>
        <w:rPr>
          <w:rFonts w:ascii="宋体" w:hAnsi="宋体"/>
          <w:sz w:val="24"/>
        </w:rPr>
      </w:pPr>
      <w:r>
        <w:rPr>
          <w:rFonts w:hint="eastAsia" w:ascii="宋体" w:hAnsi="宋体"/>
          <w:sz w:val="24"/>
        </w:rPr>
        <w:t>科学发展观的形成条件；科学发展观的科学内涵；构建社会主义和谐社会；科学发展观的历史地位</w:t>
      </w:r>
    </w:p>
    <w:p>
      <w:pPr>
        <w:spacing w:line="360" w:lineRule="auto"/>
        <w:ind w:firstLine="480" w:firstLineChars="200"/>
        <w:rPr>
          <w:rFonts w:ascii="宋体" w:hAnsi="宋体"/>
          <w:sz w:val="24"/>
        </w:rPr>
      </w:pPr>
      <w:r>
        <w:rPr>
          <w:rFonts w:hint="eastAsia" w:ascii="宋体" w:hAnsi="宋体"/>
          <w:sz w:val="24"/>
        </w:rPr>
        <w:t>9.习近平新时代中国特色社会主义思想及其历史地位</w:t>
      </w:r>
    </w:p>
    <w:p>
      <w:pPr>
        <w:spacing w:line="360" w:lineRule="auto"/>
        <w:ind w:firstLine="480" w:firstLineChars="200"/>
        <w:rPr>
          <w:rFonts w:ascii="宋体" w:hAnsi="宋体"/>
          <w:sz w:val="24"/>
        </w:rPr>
      </w:pPr>
      <w:r>
        <w:rPr>
          <w:rFonts w:hint="eastAsia" w:ascii="宋体" w:hAnsi="宋体"/>
          <w:sz w:val="24"/>
        </w:rPr>
        <w:t>新时代的内涵和意义；新时代的社会主要矛盾；习近平新时代中国特色社会主义思想的核心要义与“八个明确”；“十四个坚持”基本方略；习近平新时代中国特色社会主义思想的历史地位</w:t>
      </w:r>
    </w:p>
    <w:p>
      <w:pPr>
        <w:spacing w:line="360" w:lineRule="auto"/>
        <w:ind w:firstLine="360" w:firstLineChars="150"/>
        <w:rPr>
          <w:rFonts w:ascii="宋体" w:hAnsi="宋体"/>
          <w:sz w:val="24"/>
        </w:rPr>
      </w:pPr>
      <w:r>
        <w:rPr>
          <w:rFonts w:hint="eastAsia" w:ascii="宋体" w:hAnsi="宋体"/>
          <w:sz w:val="24"/>
        </w:rPr>
        <w:t>10.坚持和发展中国特色社会主义的总任务</w:t>
      </w:r>
    </w:p>
    <w:p>
      <w:pPr>
        <w:spacing w:line="360" w:lineRule="auto"/>
        <w:ind w:firstLine="360" w:firstLineChars="150"/>
        <w:rPr>
          <w:rFonts w:hint="eastAsia" w:ascii="宋体" w:hAnsi="宋体" w:eastAsia="宋体"/>
          <w:sz w:val="24"/>
          <w:lang w:eastAsia="zh-CN"/>
        </w:rPr>
      </w:pPr>
      <w:r>
        <w:rPr>
          <w:rFonts w:hint="eastAsia" w:ascii="宋体" w:hAnsi="宋体"/>
          <w:sz w:val="24"/>
        </w:rPr>
        <w:t>中国梦的科学内涵；中国梦的实现途径；建设社会主义现代化强国的战略安排</w:t>
      </w:r>
      <w:r>
        <w:rPr>
          <w:rFonts w:hint="eastAsia" w:ascii="宋体" w:hAnsi="宋体"/>
          <w:sz w:val="24"/>
          <w:lang w:eastAsia="zh-CN"/>
        </w:rPr>
        <w:t>；建设社会主义现代化国家的战略导向</w:t>
      </w:r>
    </w:p>
    <w:p>
      <w:pPr>
        <w:spacing w:line="360" w:lineRule="auto"/>
        <w:ind w:firstLine="360" w:firstLineChars="150"/>
        <w:rPr>
          <w:rFonts w:ascii="宋体" w:hAnsi="宋体"/>
          <w:sz w:val="24"/>
        </w:rPr>
      </w:pPr>
      <w:r>
        <w:rPr>
          <w:rFonts w:hint="eastAsia" w:ascii="宋体" w:hAnsi="宋体"/>
          <w:sz w:val="24"/>
        </w:rPr>
        <w:t>11.“五位一体”总体布局</w:t>
      </w:r>
    </w:p>
    <w:p>
      <w:pPr>
        <w:spacing w:line="360" w:lineRule="auto"/>
        <w:ind w:firstLine="360" w:firstLineChars="150"/>
        <w:rPr>
          <w:rFonts w:ascii="宋体" w:hAnsi="宋体"/>
          <w:sz w:val="24"/>
        </w:rPr>
      </w:pPr>
      <w:r>
        <w:rPr>
          <w:rFonts w:hint="eastAsia" w:ascii="宋体" w:hAnsi="宋体"/>
          <w:sz w:val="24"/>
        </w:rPr>
        <w:t>习近平</w:t>
      </w:r>
      <w:r>
        <w:rPr>
          <w:rFonts w:hint="eastAsia" w:ascii="宋体" w:hAnsi="宋体"/>
          <w:sz w:val="24"/>
          <w:lang w:eastAsia="zh-CN"/>
        </w:rPr>
        <w:t>经济思想</w:t>
      </w:r>
      <w:r>
        <w:rPr>
          <w:rFonts w:hint="eastAsia" w:ascii="宋体" w:hAnsi="宋体"/>
          <w:sz w:val="24"/>
        </w:rPr>
        <w:t>；供给侧结构改革；建设现代经济体系的主要任务；党的领导、人民当家做主和依法治国的统一；牢握意识形态领导权与建设社会主义文化强国；加强和创新社会治理；习近平</w:t>
      </w:r>
      <w:r>
        <w:rPr>
          <w:rFonts w:hint="eastAsia" w:ascii="宋体" w:hAnsi="宋体"/>
          <w:sz w:val="24"/>
          <w:lang w:eastAsia="zh-CN"/>
        </w:rPr>
        <w:t>生态文明思想</w:t>
      </w:r>
    </w:p>
    <w:p>
      <w:pPr>
        <w:spacing w:line="360" w:lineRule="auto"/>
        <w:ind w:firstLine="360" w:firstLineChars="150"/>
        <w:rPr>
          <w:rFonts w:ascii="宋体" w:hAnsi="宋体"/>
          <w:sz w:val="24"/>
        </w:rPr>
      </w:pPr>
      <w:r>
        <w:rPr>
          <w:rFonts w:hint="eastAsia" w:ascii="宋体" w:hAnsi="宋体"/>
          <w:sz w:val="24"/>
        </w:rPr>
        <w:t>12.“四个全面”战略布局</w:t>
      </w:r>
    </w:p>
    <w:p>
      <w:pPr>
        <w:spacing w:line="360" w:lineRule="auto"/>
        <w:ind w:firstLine="480" w:firstLineChars="200"/>
        <w:rPr>
          <w:rFonts w:ascii="宋体" w:hAnsi="宋体"/>
          <w:sz w:val="24"/>
        </w:rPr>
      </w:pPr>
      <w:r>
        <w:rPr>
          <w:rFonts w:hint="eastAsia" w:ascii="宋体" w:hAnsi="宋体"/>
          <w:sz w:val="24"/>
          <w:lang w:eastAsia="zh-CN"/>
        </w:rPr>
        <w:t>中国社会主义现代化国家的基本特征</w:t>
      </w:r>
      <w:r>
        <w:rPr>
          <w:rFonts w:hint="eastAsia" w:ascii="宋体" w:hAnsi="宋体"/>
          <w:sz w:val="24"/>
        </w:rPr>
        <w:t>；全面深化改革的总目标；中国特色社会主义的法治道路；新时代党的建设总要求</w:t>
      </w:r>
    </w:p>
    <w:p>
      <w:pPr>
        <w:spacing w:line="360" w:lineRule="auto"/>
        <w:ind w:firstLine="360" w:firstLineChars="150"/>
        <w:rPr>
          <w:rFonts w:hint="eastAsia" w:ascii="宋体" w:hAnsi="宋体" w:eastAsia="宋体"/>
          <w:sz w:val="24"/>
          <w:lang w:eastAsia="zh-CN"/>
        </w:rPr>
      </w:pPr>
      <w:r>
        <w:rPr>
          <w:rFonts w:hint="eastAsia" w:ascii="宋体" w:hAnsi="宋体"/>
          <w:sz w:val="24"/>
        </w:rPr>
        <w:t>13.</w:t>
      </w:r>
      <w:r>
        <w:rPr>
          <w:rFonts w:hint="eastAsia" w:ascii="宋体" w:hAnsi="宋体"/>
          <w:sz w:val="24"/>
          <w:lang w:eastAsia="zh-CN"/>
        </w:rPr>
        <w:t>实现中华民族伟大复兴的重要保障</w:t>
      </w:r>
    </w:p>
    <w:p>
      <w:pPr>
        <w:spacing w:line="360" w:lineRule="auto"/>
        <w:ind w:firstLine="480" w:firstLineChars="200"/>
        <w:rPr>
          <w:rFonts w:hint="eastAsia" w:ascii="宋体" w:hAnsi="宋体" w:eastAsia="宋体"/>
          <w:sz w:val="24"/>
          <w:lang w:eastAsia="zh-CN"/>
        </w:rPr>
      </w:pPr>
      <w:r>
        <w:rPr>
          <w:rFonts w:hint="eastAsia" w:ascii="宋体" w:hAnsi="宋体"/>
          <w:sz w:val="24"/>
          <w:lang w:eastAsia="zh-CN"/>
        </w:rPr>
        <w:t>坚持总体安全观</w:t>
      </w:r>
      <w:r>
        <w:rPr>
          <w:rFonts w:hint="eastAsia" w:ascii="宋体" w:hAnsi="宋体"/>
          <w:sz w:val="24"/>
        </w:rPr>
        <w:t>；习近平</w:t>
      </w:r>
      <w:r>
        <w:rPr>
          <w:rFonts w:hint="eastAsia" w:ascii="宋体" w:hAnsi="宋体"/>
          <w:sz w:val="24"/>
          <w:lang w:eastAsia="zh-CN"/>
        </w:rPr>
        <w:t>强军思想</w:t>
      </w:r>
      <w:r>
        <w:rPr>
          <w:rFonts w:hint="eastAsia" w:ascii="宋体" w:hAnsi="宋体"/>
          <w:sz w:val="24"/>
        </w:rPr>
        <w:t>；</w:t>
      </w:r>
      <w:r>
        <w:rPr>
          <w:rFonts w:hint="eastAsia" w:ascii="宋体" w:hAnsi="宋体"/>
          <w:sz w:val="24"/>
          <w:lang w:eastAsia="zh-CN"/>
        </w:rPr>
        <w:t>全面准确贯彻“一国两制”方针</w:t>
      </w:r>
    </w:p>
    <w:p>
      <w:pPr>
        <w:spacing w:line="360" w:lineRule="auto"/>
        <w:ind w:firstLine="360" w:firstLineChars="150"/>
        <w:rPr>
          <w:rFonts w:ascii="宋体" w:hAnsi="宋体"/>
          <w:sz w:val="24"/>
        </w:rPr>
      </w:pPr>
      <w:r>
        <w:rPr>
          <w:rFonts w:hint="eastAsia" w:ascii="宋体" w:hAnsi="宋体"/>
          <w:sz w:val="24"/>
        </w:rPr>
        <w:t>14.中国特色大国外交</w:t>
      </w:r>
    </w:p>
    <w:p>
      <w:pPr>
        <w:spacing w:line="360" w:lineRule="auto"/>
        <w:ind w:firstLine="360" w:firstLineChars="150"/>
        <w:rPr>
          <w:rFonts w:ascii="宋体" w:hAnsi="宋体"/>
          <w:sz w:val="24"/>
        </w:rPr>
      </w:pPr>
      <w:r>
        <w:rPr>
          <w:rFonts w:hint="eastAsia" w:ascii="宋体" w:hAnsi="宋体"/>
          <w:sz w:val="24"/>
        </w:rPr>
        <w:t>习近平</w:t>
      </w:r>
      <w:r>
        <w:rPr>
          <w:rFonts w:hint="eastAsia" w:ascii="宋体" w:hAnsi="宋体"/>
          <w:sz w:val="24"/>
          <w:lang w:eastAsia="zh-CN"/>
        </w:rPr>
        <w:t>外交思想</w:t>
      </w:r>
      <w:r>
        <w:rPr>
          <w:rFonts w:hint="eastAsia" w:ascii="宋体" w:hAnsi="宋体"/>
          <w:sz w:val="24"/>
        </w:rPr>
        <w:t>；构建新型国际关系原则；构建人类命运共同体思想的内涵和路径；“一带一路”国际合作</w:t>
      </w:r>
    </w:p>
    <w:p>
      <w:pPr>
        <w:spacing w:line="360" w:lineRule="auto"/>
        <w:ind w:firstLine="360" w:firstLineChars="150"/>
        <w:rPr>
          <w:rFonts w:ascii="宋体" w:hAnsi="宋体"/>
          <w:sz w:val="24"/>
        </w:rPr>
      </w:pPr>
      <w:r>
        <w:rPr>
          <w:rFonts w:hint="eastAsia" w:ascii="宋体" w:hAnsi="宋体"/>
          <w:sz w:val="24"/>
        </w:rPr>
        <w:t>15.坚持和加强党的领导</w:t>
      </w:r>
    </w:p>
    <w:p>
      <w:pPr>
        <w:spacing w:line="360" w:lineRule="auto"/>
        <w:ind w:firstLine="480" w:firstLineChars="200"/>
        <w:rPr>
          <w:rFonts w:ascii="宋体" w:hAnsi="宋体"/>
          <w:sz w:val="24"/>
        </w:rPr>
      </w:pPr>
      <w:r>
        <w:rPr>
          <w:rFonts w:hint="eastAsia" w:ascii="宋体" w:hAnsi="宋体"/>
          <w:sz w:val="24"/>
        </w:rPr>
        <w:t>中国特色社会主义最本质的特征；新时代中国共产党的历史使命；坚持党对一切领导的内涵；坚持四个自信</w:t>
      </w:r>
    </w:p>
    <w:p>
      <w:pPr>
        <w:spacing w:line="360" w:lineRule="auto"/>
        <w:rPr>
          <w:rFonts w:ascii="宋体" w:hAnsi="宋体"/>
          <w:sz w:val="24"/>
        </w:rPr>
      </w:pPr>
    </w:p>
    <w:p>
      <w:pPr>
        <w:spacing w:line="360" w:lineRule="auto"/>
        <w:rPr>
          <w:rFonts w:ascii="宋体" w:hAnsi="宋体"/>
          <w:sz w:val="24"/>
        </w:rPr>
      </w:pPr>
    </w:p>
    <w:p>
      <w:pPr>
        <w:spacing w:line="360" w:lineRule="auto"/>
        <w:rPr>
          <w:b/>
          <w:sz w:val="28"/>
          <w:szCs w:val="28"/>
        </w:rPr>
      </w:pPr>
      <w:r>
        <w:rPr>
          <w:rFonts w:hint="eastAsia"/>
          <w:b/>
          <w:sz w:val="28"/>
          <w:szCs w:val="28"/>
        </w:rPr>
        <w:t xml:space="preserve">三、考试基本题型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ascii="宋体" w:hAnsi="宋体"/>
          <w:sz w:val="24"/>
        </w:rPr>
        <w:t>1.</w:t>
      </w:r>
      <w:r>
        <w:rPr>
          <w:rFonts w:hint="eastAsia"/>
          <w:sz w:val="24"/>
        </w:rPr>
        <w:t xml:space="preserve">简答题。简要回答一些具有规范答案的马克思主义中国化理论成果的基本问题。 （40分） </w:t>
      </w:r>
    </w:p>
    <w:p>
      <w:pPr>
        <w:keepNext w:val="0"/>
        <w:keepLines w:val="0"/>
        <w:pageBreakBefore w:val="0"/>
        <w:widowControl w:val="0"/>
        <w:kinsoku/>
        <w:wordWrap/>
        <w:overflowPunct/>
        <w:topLinePunct w:val="0"/>
        <w:autoSpaceDE/>
        <w:autoSpaceDN/>
        <w:bidi w:val="0"/>
        <w:adjustRightInd/>
        <w:snapToGrid/>
        <w:spacing w:line="360" w:lineRule="auto"/>
        <w:ind w:right="-334" w:rightChars="-159" w:firstLine="480" w:firstLineChars="200"/>
        <w:textAlignment w:val="auto"/>
        <w:rPr>
          <w:sz w:val="24"/>
        </w:rPr>
      </w:pPr>
      <w:r>
        <w:rPr>
          <w:rFonts w:hint="eastAsia" w:ascii="宋体" w:hAnsi="宋体"/>
          <w:sz w:val="24"/>
        </w:rPr>
        <w:t>2.</w:t>
      </w:r>
      <w:r>
        <w:rPr>
          <w:rFonts w:hint="eastAsia"/>
          <w:sz w:val="24"/>
        </w:rPr>
        <w:t>论述题。详细阐述马克思主义中国化理论成果的历史条件和内在理论逻辑关系。（50分）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ascii="宋体" w:hAnsi="宋体"/>
          <w:sz w:val="24"/>
        </w:rPr>
        <w:t>3.</w:t>
      </w:r>
      <w:r>
        <w:rPr>
          <w:rFonts w:hint="eastAsia"/>
          <w:sz w:val="24"/>
        </w:rPr>
        <w:t>应用题。此类题型主要是材料分析题，即要求在马克思主义中国化理论成果的指导下分析所给出的案例或材料。 （60分）</w:t>
      </w:r>
    </w:p>
    <w:p>
      <w:pPr>
        <w:spacing w:line="360" w:lineRule="auto"/>
        <w:rPr>
          <w:sz w:val="24"/>
        </w:rPr>
      </w:pPr>
    </w:p>
    <w:p>
      <w:pPr>
        <w:rPr>
          <w:sz w:val="24"/>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A36F6"/>
    <w:rsid w:val="002C5A88"/>
    <w:rsid w:val="00331932"/>
    <w:rsid w:val="003A6838"/>
    <w:rsid w:val="0040348F"/>
    <w:rsid w:val="006950C5"/>
    <w:rsid w:val="0074789E"/>
    <w:rsid w:val="00775EB2"/>
    <w:rsid w:val="009D2347"/>
    <w:rsid w:val="00A06CBD"/>
    <w:rsid w:val="00A634A1"/>
    <w:rsid w:val="00A80EAE"/>
    <w:rsid w:val="00AF1342"/>
    <w:rsid w:val="00BA2862"/>
    <w:rsid w:val="00E924C0"/>
    <w:rsid w:val="00EF4CD8"/>
    <w:rsid w:val="00F404FE"/>
    <w:rsid w:val="057A36F6"/>
    <w:rsid w:val="061A4214"/>
    <w:rsid w:val="07C42DC0"/>
    <w:rsid w:val="07C51F66"/>
    <w:rsid w:val="082622C6"/>
    <w:rsid w:val="0877239A"/>
    <w:rsid w:val="0924196B"/>
    <w:rsid w:val="0A1B5E57"/>
    <w:rsid w:val="0AB228C2"/>
    <w:rsid w:val="0B1733EE"/>
    <w:rsid w:val="0F9A14AD"/>
    <w:rsid w:val="13D82F97"/>
    <w:rsid w:val="17652293"/>
    <w:rsid w:val="17B61F68"/>
    <w:rsid w:val="18AD5B22"/>
    <w:rsid w:val="1B024C19"/>
    <w:rsid w:val="1DDD7D91"/>
    <w:rsid w:val="1DF46851"/>
    <w:rsid w:val="1E107EA7"/>
    <w:rsid w:val="1F57458A"/>
    <w:rsid w:val="22EB304D"/>
    <w:rsid w:val="262844C2"/>
    <w:rsid w:val="265F5481"/>
    <w:rsid w:val="280F4022"/>
    <w:rsid w:val="2A920461"/>
    <w:rsid w:val="2B485BAB"/>
    <w:rsid w:val="2BC9178A"/>
    <w:rsid w:val="2F396889"/>
    <w:rsid w:val="31402359"/>
    <w:rsid w:val="340D214D"/>
    <w:rsid w:val="389D7343"/>
    <w:rsid w:val="3E020783"/>
    <w:rsid w:val="3F706FD5"/>
    <w:rsid w:val="447225D3"/>
    <w:rsid w:val="4492640B"/>
    <w:rsid w:val="49344311"/>
    <w:rsid w:val="497A71E4"/>
    <w:rsid w:val="4F1A5E26"/>
    <w:rsid w:val="538A269E"/>
    <w:rsid w:val="55A57288"/>
    <w:rsid w:val="56702AC6"/>
    <w:rsid w:val="632A46EB"/>
    <w:rsid w:val="65FF4050"/>
    <w:rsid w:val="69FA7C7B"/>
    <w:rsid w:val="6DAE1AB3"/>
    <w:rsid w:val="6EA956D2"/>
    <w:rsid w:val="71E24687"/>
    <w:rsid w:val="72D6581A"/>
    <w:rsid w:val="761A65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215</Words>
  <Characters>1226</Characters>
  <Lines>10</Lines>
  <Paragraphs>2</Paragraphs>
  <TotalTime>0</TotalTime>
  <ScaleCrop>false</ScaleCrop>
  <LinksUpToDate>false</LinksUpToDate>
  <CharactersWithSpaces>1439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2019-09-01T02:46:00Z</dcterms:created>
  <dc:creator>大江奔流</dc:creator>
  <cp:lastModifiedBy>vertesyuan</cp:lastModifiedBy>
  <dcterms:modified xsi:type="dcterms:W3CDTF">2021-10-22T07:45:10Z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D3C04772848F4B7BBE71FC0751C71F33</vt:lpwstr>
  </property>
</Properties>
</file>