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eastAsia="黑体"/>
          <w:b/>
          <w:sz w:val="28"/>
          <w:szCs w:val="28"/>
        </w:rPr>
      </w:pPr>
      <w:bookmarkStart w:id="0" w:name="_GoBack"/>
      <w:bookmarkEnd w:id="0"/>
      <w:r>
        <w:rPr>
          <w:rFonts w:hint="eastAsia" w:ascii="黑体" w:eastAsia="黑体"/>
          <w:b/>
          <w:sz w:val="28"/>
          <w:szCs w:val="28"/>
        </w:rPr>
        <w:t>安徽财经大学202</w:t>
      </w:r>
      <w:r>
        <w:rPr>
          <w:rFonts w:hint="eastAsia" w:ascii="黑体" w:eastAsia="黑体"/>
          <w:b/>
          <w:sz w:val="28"/>
          <w:szCs w:val="28"/>
          <w:lang w:val="en-US" w:eastAsia="zh-CN"/>
        </w:rPr>
        <w:t>2</w:t>
      </w:r>
      <w:r>
        <w:rPr>
          <w:rFonts w:hint="eastAsia" w:ascii="黑体" w:eastAsia="黑体"/>
          <w:b/>
          <w:sz w:val="28"/>
          <w:szCs w:val="28"/>
        </w:rPr>
        <w:t>年硕士研究生入学考试</w:t>
      </w:r>
    </w:p>
    <w:p>
      <w:pPr>
        <w:spacing w:line="360" w:lineRule="auto"/>
        <w:jc w:val="center"/>
        <w:rPr>
          <w:rFonts w:hint="eastAsia" w:ascii="黑体" w:eastAsia="黑体"/>
          <w:b/>
          <w:sz w:val="28"/>
          <w:szCs w:val="28"/>
        </w:rPr>
      </w:pPr>
      <w:r>
        <w:rPr>
          <w:rFonts w:hint="eastAsia" w:ascii="黑体" w:eastAsia="黑体"/>
          <w:b/>
          <w:sz w:val="28"/>
          <w:szCs w:val="28"/>
        </w:rPr>
        <w:t>初试自命题科目考试大纲</w:t>
      </w:r>
    </w:p>
    <w:p>
      <w:pPr>
        <w:spacing w:before="156" w:beforeLines="50" w:after="156" w:afterLines="50" w:line="360" w:lineRule="auto"/>
        <w:rPr>
          <w:rFonts w:hint="eastAsia"/>
          <w:b/>
          <w:sz w:val="24"/>
        </w:rPr>
      </w:pPr>
      <w:r>
        <w:rPr>
          <w:rFonts w:hint="eastAsia"/>
          <w:b/>
          <w:sz w:val="24"/>
        </w:rPr>
        <w:t>考试科目代码及名称：431金融学综合</w:t>
      </w:r>
    </w:p>
    <w:p>
      <w:pPr>
        <w:spacing w:line="360" w:lineRule="auto"/>
        <w:ind w:firstLine="470" w:firstLineChars="195"/>
        <w:rPr>
          <w:rFonts w:hint="eastAsia"/>
          <w:b/>
          <w:sz w:val="24"/>
        </w:rPr>
      </w:pPr>
      <w:r>
        <w:rPr>
          <w:rFonts w:hint="eastAsia"/>
          <w:b/>
          <w:sz w:val="24"/>
        </w:rPr>
        <w:t>一、考核目标</w:t>
      </w:r>
    </w:p>
    <w:p>
      <w:pPr>
        <w:snapToGrid w:val="0"/>
        <w:ind w:firstLine="420"/>
        <w:rPr>
          <w:rFonts w:ascii="宋体" w:hAnsi="宋体"/>
          <w:szCs w:val="21"/>
        </w:rPr>
      </w:pPr>
      <w:r>
        <w:rPr>
          <w:rFonts w:hint="eastAsia"/>
          <w:sz w:val="24"/>
        </w:rPr>
        <w:t>本科目考试着重考核考生金融学与公司财务相关的基本概念、基础理论的掌握程度，并考核考生在掌握基本理论的基础上综合运用所学习的理论分析现实中经济金融问题的能力。</w:t>
      </w:r>
    </w:p>
    <w:p>
      <w:pPr>
        <w:spacing w:line="360" w:lineRule="auto"/>
        <w:ind w:firstLine="472" w:firstLineChars="196"/>
        <w:rPr>
          <w:rFonts w:hint="eastAsia"/>
          <w:b/>
          <w:sz w:val="24"/>
        </w:rPr>
      </w:pPr>
      <w:r>
        <w:rPr>
          <w:rFonts w:hint="eastAsia"/>
          <w:b/>
          <w:sz w:val="24"/>
        </w:rPr>
        <w:t>二、知识要点和基本要求</w:t>
      </w:r>
    </w:p>
    <w:p>
      <w:pPr>
        <w:snapToGrid w:val="0"/>
        <w:ind w:firstLine="2389" w:firstLineChars="850"/>
        <w:rPr>
          <w:rFonts w:hint="eastAsia" w:ascii="宋体" w:hAnsi="宋体"/>
          <w:b/>
          <w:sz w:val="28"/>
        </w:rPr>
      </w:pPr>
      <w:r>
        <w:rPr>
          <w:rFonts w:hint="eastAsia" w:ascii="宋体" w:hAnsi="宋体"/>
          <w:b/>
          <w:sz w:val="28"/>
        </w:rPr>
        <w:t>第一部分  金融学</w:t>
      </w:r>
    </w:p>
    <w:p>
      <w:pPr>
        <w:autoSpaceDE w:val="0"/>
        <w:autoSpaceDN w:val="0"/>
        <w:adjustRightInd w:val="0"/>
        <w:rPr>
          <w:rFonts w:hint="eastAsia"/>
          <w:b/>
          <w:szCs w:val="21"/>
        </w:rPr>
      </w:pPr>
    </w:p>
    <w:p>
      <w:pPr>
        <w:spacing w:line="360" w:lineRule="auto"/>
        <w:rPr>
          <w:rFonts w:hint="eastAsia"/>
          <w:sz w:val="24"/>
        </w:rPr>
      </w:pPr>
      <w:r>
        <w:rPr>
          <w:rFonts w:hint="eastAsia"/>
          <w:sz w:val="24"/>
        </w:rPr>
        <w:t>1.货币与货币制度</w:t>
      </w:r>
    </w:p>
    <w:p>
      <w:pPr>
        <w:spacing w:line="360" w:lineRule="auto"/>
        <w:rPr>
          <w:rFonts w:hint="eastAsia"/>
          <w:sz w:val="24"/>
        </w:rPr>
      </w:pPr>
      <w:r>
        <w:rPr>
          <w:rFonts w:hint="eastAsia"/>
          <w:sz w:val="24"/>
        </w:rPr>
        <w:t>●  货币层次的划分</w:t>
      </w:r>
    </w:p>
    <w:p>
      <w:pPr>
        <w:spacing w:line="360" w:lineRule="auto"/>
        <w:rPr>
          <w:rFonts w:hint="eastAsia"/>
          <w:sz w:val="24"/>
        </w:rPr>
      </w:pPr>
      <w:r>
        <w:rPr>
          <w:rFonts w:hint="eastAsia"/>
          <w:sz w:val="24"/>
        </w:rPr>
        <w:t>●  货币制度</w:t>
      </w:r>
    </w:p>
    <w:p>
      <w:pPr>
        <w:spacing w:line="360" w:lineRule="auto"/>
        <w:rPr>
          <w:rFonts w:hint="eastAsia"/>
          <w:sz w:val="24"/>
        </w:rPr>
      </w:pPr>
      <w:r>
        <w:rPr>
          <w:rFonts w:hint="eastAsia"/>
          <w:sz w:val="24"/>
        </w:rPr>
        <w:t>●  国际货币制度</w:t>
      </w:r>
    </w:p>
    <w:p>
      <w:pPr>
        <w:spacing w:line="360" w:lineRule="auto"/>
        <w:rPr>
          <w:rFonts w:hint="eastAsia"/>
          <w:sz w:val="24"/>
        </w:rPr>
      </w:pPr>
      <w:r>
        <w:rPr>
          <w:rFonts w:hint="eastAsia"/>
          <w:sz w:val="24"/>
        </w:rPr>
        <w:t>2.信用和利率</w:t>
      </w:r>
    </w:p>
    <w:p>
      <w:pPr>
        <w:spacing w:line="360" w:lineRule="auto"/>
        <w:rPr>
          <w:rFonts w:hint="eastAsia"/>
          <w:sz w:val="24"/>
        </w:rPr>
      </w:pPr>
      <w:r>
        <w:rPr>
          <w:rFonts w:hint="eastAsia"/>
          <w:sz w:val="24"/>
        </w:rPr>
        <w:t>●  直接融资与间接融资</w:t>
      </w:r>
    </w:p>
    <w:p>
      <w:pPr>
        <w:spacing w:line="360" w:lineRule="auto"/>
        <w:rPr>
          <w:rFonts w:hint="eastAsia"/>
          <w:sz w:val="24"/>
        </w:rPr>
      </w:pPr>
      <w:r>
        <w:rPr>
          <w:rFonts w:hint="eastAsia"/>
          <w:sz w:val="24"/>
        </w:rPr>
        <w:t>●  利率决定理论</w:t>
      </w:r>
    </w:p>
    <w:p>
      <w:pPr>
        <w:spacing w:line="360" w:lineRule="auto"/>
        <w:rPr>
          <w:rFonts w:hint="eastAsia"/>
          <w:sz w:val="24"/>
        </w:rPr>
      </w:pPr>
      <w:r>
        <w:rPr>
          <w:rFonts w:hint="eastAsia"/>
          <w:sz w:val="24"/>
        </w:rPr>
        <w:t>●  利率的期限结构</w:t>
      </w:r>
    </w:p>
    <w:p>
      <w:pPr>
        <w:spacing w:line="360" w:lineRule="auto"/>
        <w:rPr>
          <w:rFonts w:hint="eastAsia"/>
          <w:sz w:val="24"/>
        </w:rPr>
      </w:pPr>
      <w:r>
        <w:rPr>
          <w:rFonts w:hint="eastAsia"/>
          <w:sz w:val="24"/>
        </w:rPr>
        <w:t>●  利率的作用</w:t>
      </w:r>
    </w:p>
    <w:p>
      <w:pPr>
        <w:spacing w:line="360" w:lineRule="auto"/>
        <w:rPr>
          <w:rFonts w:hint="eastAsia"/>
          <w:sz w:val="24"/>
        </w:rPr>
      </w:pPr>
      <w:r>
        <w:rPr>
          <w:rFonts w:hint="eastAsia"/>
          <w:sz w:val="24"/>
        </w:rPr>
        <w:t>3.外汇与汇率</w:t>
      </w:r>
    </w:p>
    <w:p>
      <w:pPr>
        <w:spacing w:line="360" w:lineRule="auto"/>
        <w:rPr>
          <w:rFonts w:hint="eastAsia"/>
          <w:sz w:val="24"/>
        </w:rPr>
      </w:pPr>
      <w:r>
        <w:rPr>
          <w:rFonts w:hint="eastAsia"/>
          <w:sz w:val="24"/>
        </w:rPr>
        <w:t>●  外汇</w:t>
      </w:r>
    </w:p>
    <w:p>
      <w:pPr>
        <w:spacing w:line="360" w:lineRule="auto"/>
        <w:rPr>
          <w:rFonts w:hint="eastAsia"/>
          <w:sz w:val="24"/>
        </w:rPr>
      </w:pPr>
      <w:r>
        <w:rPr>
          <w:rFonts w:hint="eastAsia"/>
          <w:sz w:val="24"/>
        </w:rPr>
        <w:t>●  汇率与汇率制度</w:t>
      </w:r>
    </w:p>
    <w:p>
      <w:pPr>
        <w:spacing w:line="360" w:lineRule="auto"/>
        <w:rPr>
          <w:rFonts w:hint="eastAsia"/>
          <w:sz w:val="24"/>
        </w:rPr>
      </w:pPr>
      <w:r>
        <w:rPr>
          <w:rFonts w:hint="eastAsia"/>
          <w:sz w:val="24"/>
        </w:rPr>
        <w:t>●  影响汇率变化的因素</w:t>
      </w:r>
    </w:p>
    <w:p>
      <w:pPr>
        <w:spacing w:line="360" w:lineRule="auto"/>
        <w:rPr>
          <w:rFonts w:hint="eastAsia"/>
          <w:sz w:val="24"/>
        </w:rPr>
      </w:pPr>
      <w:r>
        <w:rPr>
          <w:rFonts w:hint="eastAsia"/>
          <w:sz w:val="24"/>
        </w:rPr>
        <w:t>●  汇率的变化对经济金融的影响</w:t>
      </w:r>
    </w:p>
    <w:p>
      <w:pPr>
        <w:spacing w:line="360" w:lineRule="auto"/>
        <w:rPr>
          <w:rFonts w:hint="eastAsia"/>
          <w:sz w:val="24"/>
        </w:rPr>
      </w:pPr>
      <w:r>
        <w:rPr>
          <w:rFonts w:hint="eastAsia"/>
          <w:sz w:val="24"/>
        </w:rPr>
        <w:t>●  人民币汇率</w:t>
      </w:r>
    </w:p>
    <w:p>
      <w:pPr>
        <w:spacing w:line="360" w:lineRule="auto"/>
        <w:rPr>
          <w:rFonts w:hint="eastAsia"/>
          <w:sz w:val="24"/>
        </w:rPr>
      </w:pPr>
      <w:r>
        <w:rPr>
          <w:rFonts w:hint="eastAsia"/>
          <w:sz w:val="24"/>
        </w:rPr>
        <w:t>4.金融市场与机构</w:t>
      </w:r>
    </w:p>
    <w:p>
      <w:pPr>
        <w:spacing w:line="360" w:lineRule="auto"/>
        <w:rPr>
          <w:rFonts w:hint="eastAsia"/>
          <w:sz w:val="24"/>
        </w:rPr>
      </w:pPr>
      <w:r>
        <w:rPr>
          <w:rFonts w:hint="eastAsia"/>
          <w:sz w:val="24"/>
        </w:rPr>
        <w:t>●  金融市场及其要素</w:t>
      </w:r>
    </w:p>
    <w:p>
      <w:pPr>
        <w:spacing w:line="360" w:lineRule="auto"/>
        <w:rPr>
          <w:rFonts w:hint="eastAsia"/>
          <w:sz w:val="24"/>
        </w:rPr>
      </w:pPr>
      <w:r>
        <w:rPr>
          <w:rFonts w:hint="eastAsia"/>
          <w:sz w:val="24"/>
        </w:rPr>
        <w:t>●  金融市场功能</w:t>
      </w:r>
    </w:p>
    <w:p>
      <w:pPr>
        <w:spacing w:line="360" w:lineRule="auto"/>
        <w:rPr>
          <w:rFonts w:hint="eastAsia"/>
          <w:sz w:val="24"/>
        </w:rPr>
      </w:pPr>
      <w:r>
        <w:rPr>
          <w:rFonts w:hint="eastAsia"/>
          <w:sz w:val="24"/>
        </w:rPr>
        <w:t>●  货币市场</w:t>
      </w:r>
    </w:p>
    <w:p>
      <w:pPr>
        <w:spacing w:line="360" w:lineRule="auto"/>
        <w:rPr>
          <w:rFonts w:hint="eastAsia"/>
          <w:sz w:val="24"/>
        </w:rPr>
      </w:pPr>
      <w:r>
        <w:rPr>
          <w:rFonts w:hint="eastAsia"/>
          <w:sz w:val="24"/>
        </w:rPr>
        <w:t>●  资本市场</w:t>
      </w:r>
    </w:p>
    <w:p>
      <w:pPr>
        <w:spacing w:line="360" w:lineRule="auto"/>
        <w:rPr>
          <w:rFonts w:hint="eastAsia"/>
          <w:sz w:val="24"/>
        </w:rPr>
      </w:pPr>
      <w:r>
        <w:rPr>
          <w:rFonts w:hint="eastAsia"/>
          <w:sz w:val="24"/>
        </w:rPr>
        <w:t>●  衍生工具市场</w:t>
      </w:r>
    </w:p>
    <w:p>
      <w:pPr>
        <w:spacing w:line="360" w:lineRule="auto"/>
        <w:rPr>
          <w:rFonts w:hint="eastAsia"/>
          <w:sz w:val="24"/>
        </w:rPr>
      </w:pPr>
      <w:r>
        <w:rPr>
          <w:rFonts w:hint="eastAsia"/>
          <w:sz w:val="24"/>
        </w:rPr>
        <w:t>●  金融机构（种类、功能）</w:t>
      </w:r>
    </w:p>
    <w:p>
      <w:pPr>
        <w:spacing w:line="360" w:lineRule="auto"/>
        <w:rPr>
          <w:rFonts w:hint="eastAsia"/>
          <w:sz w:val="24"/>
        </w:rPr>
      </w:pPr>
      <w:r>
        <w:rPr>
          <w:rFonts w:hint="eastAsia"/>
          <w:sz w:val="24"/>
        </w:rPr>
        <w:t>●  中国的金融机构体系</w:t>
      </w:r>
    </w:p>
    <w:p>
      <w:pPr>
        <w:spacing w:line="360" w:lineRule="auto"/>
        <w:rPr>
          <w:rFonts w:hint="eastAsia"/>
          <w:sz w:val="24"/>
        </w:rPr>
      </w:pPr>
      <w:r>
        <w:rPr>
          <w:rFonts w:hint="eastAsia"/>
          <w:sz w:val="24"/>
        </w:rPr>
        <w:t>●  政策性银行</w:t>
      </w:r>
    </w:p>
    <w:p>
      <w:pPr>
        <w:spacing w:line="360" w:lineRule="auto"/>
        <w:rPr>
          <w:rFonts w:hint="eastAsia"/>
          <w:sz w:val="24"/>
        </w:rPr>
      </w:pPr>
      <w:r>
        <w:rPr>
          <w:rFonts w:hint="eastAsia"/>
          <w:sz w:val="24"/>
        </w:rPr>
        <w:t>5.商业银行</w:t>
      </w:r>
    </w:p>
    <w:p>
      <w:pPr>
        <w:spacing w:line="360" w:lineRule="auto"/>
        <w:rPr>
          <w:rFonts w:hint="eastAsia"/>
          <w:sz w:val="24"/>
        </w:rPr>
      </w:pPr>
      <w:r>
        <w:rPr>
          <w:rFonts w:hint="eastAsia"/>
          <w:sz w:val="24"/>
        </w:rPr>
        <w:t>●  商业银行的负债业务</w:t>
      </w:r>
    </w:p>
    <w:p>
      <w:pPr>
        <w:spacing w:line="360" w:lineRule="auto"/>
        <w:rPr>
          <w:rFonts w:hint="eastAsia"/>
          <w:sz w:val="24"/>
        </w:rPr>
      </w:pPr>
      <w:r>
        <w:rPr>
          <w:rFonts w:hint="eastAsia"/>
          <w:sz w:val="24"/>
        </w:rPr>
        <w:t>●  商业银行的资产业务</w:t>
      </w:r>
    </w:p>
    <w:p>
      <w:pPr>
        <w:spacing w:line="360" w:lineRule="auto"/>
        <w:rPr>
          <w:rFonts w:hint="eastAsia"/>
          <w:sz w:val="24"/>
        </w:rPr>
      </w:pPr>
      <w:r>
        <w:rPr>
          <w:rFonts w:hint="eastAsia"/>
          <w:sz w:val="24"/>
        </w:rPr>
        <w:t>●  商业银行的中间业务和表外业务</w:t>
      </w:r>
    </w:p>
    <w:p>
      <w:pPr>
        <w:spacing w:line="360" w:lineRule="auto"/>
        <w:rPr>
          <w:rFonts w:hint="eastAsia"/>
          <w:sz w:val="24"/>
        </w:rPr>
      </w:pPr>
      <w:r>
        <w:rPr>
          <w:rFonts w:hint="eastAsia"/>
          <w:sz w:val="24"/>
        </w:rPr>
        <w:t>6.现代货币创造机制</w:t>
      </w:r>
    </w:p>
    <w:p>
      <w:pPr>
        <w:spacing w:line="360" w:lineRule="auto"/>
        <w:rPr>
          <w:rFonts w:hint="eastAsia"/>
          <w:sz w:val="24"/>
        </w:rPr>
      </w:pPr>
      <w:r>
        <w:rPr>
          <w:rFonts w:hint="eastAsia"/>
          <w:sz w:val="24"/>
        </w:rPr>
        <w:t>●  基础货币</w:t>
      </w:r>
    </w:p>
    <w:p>
      <w:pPr>
        <w:spacing w:line="360" w:lineRule="auto"/>
        <w:rPr>
          <w:rFonts w:hint="eastAsia"/>
          <w:sz w:val="24"/>
        </w:rPr>
      </w:pPr>
      <w:r>
        <w:rPr>
          <w:rFonts w:hint="eastAsia"/>
          <w:sz w:val="24"/>
        </w:rPr>
        <w:t>●  货币乘数</w:t>
      </w:r>
    </w:p>
    <w:p>
      <w:pPr>
        <w:spacing w:line="360" w:lineRule="auto"/>
        <w:rPr>
          <w:rFonts w:hint="eastAsia"/>
          <w:sz w:val="24"/>
        </w:rPr>
      </w:pPr>
      <w:r>
        <w:rPr>
          <w:rFonts w:hint="eastAsia"/>
          <w:sz w:val="24"/>
        </w:rPr>
        <w:t>●  中央银行体制下的存款货币的创造机制与控制</w:t>
      </w:r>
    </w:p>
    <w:p>
      <w:pPr>
        <w:spacing w:line="360" w:lineRule="auto"/>
        <w:rPr>
          <w:rFonts w:hint="eastAsia"/>
          <w:sz w:val="24"/>
        </w:rPr>
      </w:pPr>
      <w:r>
        <w:rPr>
          <w:rFonts w:hint="eastAsia"/>
          <w:sz w:val="24"/>
        </w:rPr>
        <w:t>●  中央银行性质与职能</w:t>
      </w:r>
    </w:p>
    <w:p>
      <w:pPr>
        <w:spacing w:line="360" w:lineRule="auto"/>
        <w:rPr>
          <w:rFonts w:hint="eastAsia"/>
          <w:sz w:val="24"/>
        </w:rPr>
      </w:pPr>
      <w:r>
        <w:rPr>
          <w:rFonts w:hint="eastAsia"/>
          <w:sz w:val="24"/>
        </w:rPr>
        <w:t>●  中央银行的业务</w:t>
      </w:r>
    </w:p>
    <w:p>
      <w:pPr>
        <w:spacing w:line="360" w:lineRule="auto"/>
        <w:rPr>
          <w:rFonts w:hint="eastAsia"/>
          <w:sz w:val="24"/>
        </w:rPr>
      </w:pPr>
      <w:r>
        <w:rPr>
          <w:rFonts w:hint="eastAsia"/>
          <w:sz w:val="24"/>
        </w:rPr>
        <w:t>7.货币供求与均衡</w:t>
      </w:r>
    </w:p>
    <w:p>
      <w:pPr>
        <w:spacing w:line="360" w:lineRule="auto"/>
        <w:rPr>
          <w:rFonts w:hint="eastAsia"/>
          <w:sz w:val="24"/>
        </w:rPr>
      </w:pPr>
      <w:r>
        <w:rPr>
          <w:rFonts w:hint="eastAsia"/>
          <w:sz w:val="24"/>
        </w:rPr>
        <w:t>●  货币需求理论的发展</w:t>
      </w:r>
    </w:p>
    <w:p>
      <w:pPr>
        <w:spacing w:line="360" w:lineRule="auto"/>
        <w:rPr>
          <w:rFonts w:hint="eastAsia"/>
          <w:sz w:val="24"/>
        </w:rPr>
      </w:pPr>
      <w:r>
        <w:rPr>
          <w:rFonts w:hint="eastAsia"/>
          <w:sz w:val="24"/>
        </w:rPr>
        <w:t>●  货币供给基本模型及其特点</w:t>
      </w:r>
    </w:p>
    <w:p>
      <w:pPr>
        <w:spacing w:line="360" w:lineRule="auto"/>
        <w:rPr>
          <w:rFonts w:hint="eastAsia"/>
          <w:sz w:val="24"/>
        </w:rPr>
      </w:pPr>
      <w:r>
        <w:rPr>
          <w:rFonts w:hint="eastAsia"/>
          <w:sz w:val="24"/>
        </w:rPr>
        <w:t>●  货币均衡</w:t>
      </w:r>
    </w:p>
    <w:p>
      <w:pPr>
        <w:spacing w:line="360" w:lineRule="auto"/>
        <w:rPr>
          <w:rFonts w:hint="eastAsia"/>
          <w:sz w:val="24"/>
        </w:rPr>
      </w:pPr>
      <w:r>
        <w:rPr>
          <w:rFonts w:hint="eastAsia"/>
          <w:sz w:val="24"/>
        </w:rPr>
        <w:t>●  通货膨胀与通货紧缩</w:t>
      </w:r>
    </w:p>
    <w:p>
      <w:pPr>
        <w:spacing w:line="360" w:lineRule="auto"/>
        <w:rPr>
          <w:rFonts w:hint="eastAsia"/>
          <w:sz w:val="24"/>
        </w:rPr>
      </w:pPr>
      <w:r>
        <w:rPr>
          <w:rFonts w:hint="eastAsia"/>
          <w:sz w:val="24"/>
        </w:rPr>
        <w:t>8.货币政策</w:t>
      </w:r>
    </w:p>
    <w:p>
      <w:pPr>
        <w:spacing w:line="360" w:lineRule="auto"/>
        <w:rPr>
          <w:rFonts w:hint="eastAsia"/>
          <w:sz w:val="24"/>
        </w:rPr>
      </w:pPr>
      <w:r>
        <w:rPr>
          <w:rFonts w:hint="eastAsia"/>
          <w:sz w:val="24"/>
        </w:rPr>
        <w:t>●  货币政策作用机理及其目标</w:t>
      </w:r>
    </w:p>
    <w:p>
      <w:pPr>
        <w:spacing w:line="360" w:lineRule="auto"/>
        <w:rPr>
          <w:rFonts w:hint="eastAsia"/>
          <w:sz w:val="24"/>
        </w:rPr>
      </w:pPr>
      <w:r>
        <w:rPr>
          <w:rFonts w:hint="eastAsia"/>
          <w:sz w:val="24"/>
        </w:rPr>
        <w:t>●  货币政策操作指标与中介指标</w:t>
      </w:r>
    </w:p>
    <w:p>
      <w:pPr>
        <w:spacing w:line="360" w:lineRule="auto"/>
        <w:rPr>
          <w:rFonts w:hint="eastAsia"/>
          <w:sz w:val="24"/>
        </w:rPr>
      </w:pPr>
      <w:r>
        <w:rPr>
          <w:rFonts w:hint="eastAsia"/>
          <w:sz w:val="24"/>
        </w:rPr>
        <w:t>●  货币政策工具</w:t>
      </w:r>
    </w:p>
    <w:p>
      <w:pPr>
        <w:spacing w:line="360" w:lineRule="auto"/>
        <w:rPr>
          <w:rFonts w:hint="eastAsia"/>
          <w:sz w:val="24"/>
        </w:rPr>
      </w:pPr>
      <w:r>
        <w:rPr>
          <w:rFonts w:hint="eastAsia"/>
          <w:sz w:val="24"/>
        </w:rPr>
        <w:t>●  货币政策的传导机制</w:t>
      </w:r>
    </w:p>
    <w:p>
      <w:pPr>
        <w:spacing w:line="360" w:lineRule="auto"/>
        <w:rPr>
          <w:rFonts w:hint="eastAsia"/>
          <w:sz w:val="24"/>
        </w:rPr>
      </w:pPr>
      <w:r>
        <w:rPr>
          <w:rFonts w:hint="eastAsia"/>
          <w:sz w:val="24"/>
        </w:rPr>
        <w:t>9.国际收支与国际资本流动</w:t>
      </w:r>
    </w:p>
    <w:p>
      <w:pPr>
        <w:spacing w:line="360" w:lineRule="auto"/>
        <w:rPr>
          <w:rFonts w:hint="eastAsia"/>
          <w:sz w:val="24"/>
        </w:rPr>
      </w:pPr>
      <w:r>
        <w:rPr>
          <w:rFonts w:hint="eastAsia"/>
          <w:sz w:val="24"/>
        </w:rPr>
        <w:t>●  国际收支及其均衡</w:t>
      </w:r>
    </w:p>
    <w:p>
      <w:pPr>
        <w:spacing w:line="360" w:lineRule="auto"/>
        <w:rPr>
          <w:rFonts w:hint="eastAsia"/>
          <w:sz w:val="24"/>
        </w:rPr>
      </w:pPr>
      <w:r>
        <w:rPr>
          <w:rFonts w:hint="eastAsia"/>
          <w:sz w:val="24"/>
        </w:rPr>
        <w:t>●  国际储备管理</w:t>
      </w:r>
    </w:p>
    <w:p>
      <w:pPr>
        <w:spacing w:line="360" w:lineRule="auto"/>
        <w:rPr>
          <w:rFonts w:hint="eastAsia"/>
          <w:sz w:val="24"/>
        </w:rPr>
      </w:pPr>
      <w:r>
        <w:rPr>
          <w:rFonts w:hint="eastAsia"/>
          <w:sz w:val="24"/>
        </w:rPr>
        <w:t>●  国际资本流动</w:t>
      </w:r>
    </w:p>
    <w:p>
      <w:pPr>
        <w:spacing w:line="360" w:lineRule="auto"/>
        <w:rPr>
          <w:rFonts w:hint="eastAsia"/>
          <w:sz w:val="24"/>
        </w:rPr>
      </w:pPr>
      <w:r>
        <w:rPr>
          <w:rFonts w:hint="eastAsia"/>
          <w:sz w:val="24"/>
        </w:rPr>
        <w:t>10.金融监管</w:t>
      </w:r>
    </w:p>
    <w:p>
      <w:pPr>
        <w:spacing w:line="360" w:lineRule="auto"/>
        <w:rPr>
          <w:rFonts w:hint="eastAsia"/>
          <w:sz w:val="24"/>
        </w:rPr>
      </w:pPr>
      <w:r>
        <w:rPr>
          <w:rFonts w:hint="eastAsia"/>
          <w:sz w:val="24"/>
        </w:rPr>
        <w:t>●  金融监管原理</w:t>
      </w:r>
    </w:p>
    <w:p>
      <w:pPr>
        <w:spacing w:line="360" w:lineRule="auto"/>
        <w:rPr>
          <w:rFonts w:hint="eastAsia"/>
          <w:sz w:val="24"/>
        </w:rPr>
      </w:pPr>
      <w:r>
        <w:rPr>
          <w:rFonts w:hint="eastAsia"/>
          <w:sz w:val="24"/>
        </w:rPr>
        <w:t>●  金融监管体制</w:t>
      </w:r>
    </w:p>
    <w:p>
      <w:pPr>
        <w:spacing w:line="360" w:lineRule="auto"/>
        <w:rPr>
          <w:rFonts w:hint="eastAsia"/>
          <w:sz w:val="24"/>
        </w:rPr>
      </w:pPr>
      <w:r>
        <w:rPr>
          <w:rFonts w:hint="eastAsia"/>
          <w:sz w:val="24"/>
        </w:rPr>
        <w:t>●  金融监管实施</w:t>
      </w:r>
    </w:p>
    <w:p>
      <w:pPr>
        <w:snapToGrid w:val="0"/>
        <w:ind w:firstLine="1968" w:firstLineChars="700"/>
        <w:rPr>
          <w:rFonts w:hint="eastAsia" w:ascii="宋体" w:hAnsi="宋体"/>
          <w:b/>
          <w:sz w:val="28"/>
          <w:szCs w:val="36"/>
        </w:rPr>
      </w:pPr>
      <w:r>
        <w:rPr>
          <w:rFonts w:hint="eastAsia" w:ascii="宋体" w:hAnsi="宋体"/>
          <w:b/>
          <w:sz w:val="28"/>
          <w:szCs w:val="36"/>
        </w:rPr>
        <w:t>第二部分　公司财务</w:t>
      </w:r>
    </w:p>
    <w:p>
      <w:pPr>
        <w:jc w:val="center"/>
        <w:rPr>
          <w:rFonts w:hint="eastAsia" w:hAnsi="宋体"/>
          <w:szCs w:val="21"/>
        </w:rPr>
      </w:pPr>
    </w:p>
    <w:p>
      <w:pPr>
        <w:spacing w:line="360" w:lineRule="auto"/>
        <w:rPr>
          <w:rFonts w:hint="eastAsia"/>
          <w:sz w:val="24"/>
        </w:rPr>
      </w:pPr>
      <w:r>
        <w:rPr>
          <w:rFonts w:hint="eastAsia"/>
          <w:sz w:val="24"/>
        </w:rPr>
        <w:t>1.</w:t>
      </w:r>
      <w:r>
        <w:rPr>
          <w:sz w:val="24"/>
        </w:rPr>
        <w:t>公司财务概述</w:t>
      </w:r>
    </w:p>
    <w:p>
      <w:pPr>
        <w:spacing w:line="360" w:lineRule="auto"/>
        <w:rPr>
          <w:rFonts w:hint="eastAsia"/>
          <w:sz w:val="24"/>
        </w:rPr>
      </w:pPr>
      <w:r>
        <w:rPr>
          <w:sz w:val="24"/>
        </w:rPr>
        <w:t xml:space="preserve"> 什么是公司财务</w:t>
      </w:r>
      <w:r>
        <w:rPr>
          <w:rFonts w:hint="eastAsia"/>
          <w:sz w:val="24"/>
        </w:rPr>
        <w:t>；</w:t>
      </w:r>
      <w:r>
        <w:rPr>
          <w:sz w:val="24"/>
        </w:rPr>
        <w:t xml:space="preserve"> 财务管理目标</w:t>
      </w:r>
    </w:p>
    <w:p>
      <w:pPr>
        <w:spacing w:line="360" w:lineRule="auto"/>
        <w:rPr>
          <w:rFonts w:hint="eastAsia"/>
          <w:sz w:val="24"/>
        </w:rPr>
      </w:pPr>
      <w:r>
        <w:rPr>
          <w:rFonts w:hint="eastAsia"/>
          <w:sz w:val="24"/>
        </w:rPr>
        <w:t>2.</w:t>
      </w:r>
      <w:r>
        <w:rPr>
          <w:sz w:val="24"/>
        </w:rPr>
        <w:t>财务报表分析</w:t>
      </w:r>
    </w:p>
    <w:p>
      <w:pPr>
        <w:spacing w:line="360" w:lineRule="auto"/>
        <w:rPr>
          <w:rFonts w:hint="eastAsia"/>
          <w:sz w:val="24"/>
        </w:rPr>
      </w:pPr>
      <w:r>
        <w:rPr>
          <w:rFonts w:hint="eastAsia"/>
          <w:sz w:val="24"/>
        </w:rPr>
        <w:t>资产负债表；利润表；现金流量表；报表分析方法；</w:t>
      </w:r>
      <w:r>
        <w:rPr>
          <w:sz w:val="24"/>
        </w:rPr>
        <w:t xml:space="preserve"> 财务报表比率分析</w:t>
      </w:r>
      <w:r>
        <w:rPr>
          <w:rFonts w:hint="eastAsia"/>
          <w:sz w:val="24"/>
        </w:rPr>
        <w:t>的指标类别及主要财务比率和判断</w:t>
      </w:r>
    </w:p>
    <w:p>
      <w:pPr>
        <w:spacing w:line="360" w:lineRule="auto"/>
        <w:rPr>
          <w:rFonts w:hint="eastAsia"/>
          <w:sz w:val="24"/>
        </w:rPr>
      </w:pPr>
      <w:r>
        <w:rPr>
          <w:rFonts w:hint="eastAsia"/>
          <w:sz w:val="24"/>
        </w:rPr>
        <w:t>3.</w:t>
      </w:r>
      <w:r>
        <w:rPr>
          <w:sz w:val="24"/>
        </w:rPr>
        <w:t>长期财务规划</w:t>
      </w:r>
    </w:p>
    <w:p>
      <w:pPr>
        <w:spacing w:line="360" w:lineRule="auto"/>
        <w:rPr>
          <w:rFonts w:hint="eastAsia"/>
          <w:sz w:val="24"/>
        </w:rPr>
      </w:pPr>
      <w:r>
        <w:rPr>
          <w:rFonts w:hint="eastAsia"/>
          <w:sz w:val="24"/>
        </w:rPr>
        <w:t>什么是</w:t>
      </w:r>
      <w:r>
        <w:rPr>
          <w:sz w:val="24"/>
        </w:rPr>
        <w:t>销售百分比法</w:t>
      </w:r>
      <w:r>
        <w:rPr>
          <w:rFonts w:hint="eastAsia"/>
          <w:sz w:val="24"/>
        </w:rPr>
        <w:t>；</w:t>
      </w:r>
      <w:r>
        <w:rPr>
          <w:sz w:val="24"/>
        </w:rPr>
        <w:t xml:space="preserve"> 外部融资</w:t>
      </w:r>
      <w:r>
        <w:rPr>
          <w:rFonts w:hint="eastAsia"/>
          <w:sz w:val="24"/>
        </w:rPr>
        <w:t>的方法及比较</w:t>
      </w:r>
    </w:p>
    <w:p>
      <w:pPr>
        <w:spacing w:line="360" w:lineRule="auto"/>
        <w:rPr>
          <w:rFonts w:hint="eastAsia"/>
          <w:sz w:val="24"/>
        </w:rPr>
      </w:pPr>
      <w:r>
        <w:rPr>
          <w:rFonts w:hint="eastAsia"/>
          <w:sz w:val="24"/>
        </w:rPr>
        <w:t>4.</w:t>
      </w:r>
      <w:r>
        <w:rPr>
          <w:sz w:val="24"/>
        </w:rPr>
        <w:t>折现与价值</w:t>
      </w:r>
    </w:p>
    <w:p>
      <w:pPr>
        <w:spacing w:line="360" w:lineRule="auto"/>
        <w:rPr>
          <w:rFonts w:hint="eastAsia"/>
          <w:sz w:val="24"/>
        </w:rPr>
      </w:pPr>
      <w:r>
        <w:rPr>
          <w:rFonts w:hint="eastAsia"/>
          <w:sz w:val="24"/>
        </w:rPr>
        <w:t>资金时间价值；单利和复利；现值和终值；现值和终值的计算；</w:t>
      </w:r>
      <w:r>
        <w:rPr>
          <w:sz w:val="24"/>
        </w:rPr>
        <w:t xml:space="preserve"> 债券的估值</w:t>
      </w:r>
      <w:r>
        <w:rPr>
          <w:rFonts w:hint="eastAsia"/>
          <w:sz w:val="24"/>
        </w:rPr>
        <w:t>；</w:t>
      </w:r>
      <w:r>
        <w:rPr>
          <w:sz w:val="24"/>
        </w:rPr>
        <w:t xml:space="preserve"> 股票的估值</w:t>
      </w:r>
    </w:p>
    <w:p>
      <w:pPr>
        <w:spacing w:line="360" w:lineRule="auto"/>
        <w:rPr>
          <w:rFonts w:hint="eastAsia"/>
          <w:sz w:val="24"/>
        </w:rPr>
      </w:pPr>
      <w:r>
        <w:rPr>
          <w:rFonts w:hint="eastAsia"/>
          <w:sz w:val="24"/>
        </w:rPr>
        <w:t>5.</w:t>
      </w:r>
      <w:r>
        <w:rPr>
          <w:sz w:val="24"/>
        </w:rPr>
        <w:t>资本预算</w:t>
      </w:r>
    </w:p>
    <w:p>
      <w:pPr>
        <w:spacing w:line="360" w:lineRule="auto"/>
        <w:rPr>
          <w:rFonts w:hint="eastAsia"/>
          <w:sz w:val="24"/>
        </w:rPr>
      </w:pPr>
      <w:r>
        <w:rPr>
          <w:sz w:val="24"/>
        </w:rPr>
        <w:t xml:space="preserve"> </w:t>
      </w:r>
      <w:r>
        <w:rPr>
          <w:rFonts w:hint="eastAsia"/>
          <w:sz w:val="24"/>
        </w:rPr>
        <w:t>资本预算；</w:t>
      </w:r>
      <w:r>
        <w:rPr>
          <w:sz w:val="24"/>
        </w:rPr>
        <w:t>投资决策方法</w:t>
      </w:r>
      <w:r>
        <w:rPr>
          <w:rFonts w:hint="eastAsia"/>
          <w:sz w:val="24"/>
        </w:rPr>
        <w:t>、计算及比较；</w:t>
      </w:r>
      <w:r>
        <w:rPr>
          <w:sz w:val="24"/>
        </w:rPr>
        <w:t xml:space="preserve"> 增量现金流</w:t>
      </w:r>
      <w:r>
        <w:rPr>
          <w:rFonts w:hint="eastAsia"/>
          <w:sz w:val="24"/>
        </w:rPr>
        <w:t>估计原则；</w:t>
      </w:r>
      <w:r>
        <w:rPr>
          <w:sz w:val="24"/>
        </w:rPr>
        <w:t xml:space="preserve"> 净现值运用</w:t>
      </w:r>
      <w:r>
        <w:rPr>
          <w:rFonts w:hint="eastAsia"/>
          <w:sz w:val="24"/>
        </w:rPr>
        <w:t>；</w:t>
      </w:r>
      <w:r>
        <w:rPr>
          <w:sz w:val="24"/>
        </w:rPr>
        <w:t xml:space="preserve"> </w:t>
      </w:r>
      <w:r>
        <w:rPr>
          <w:rFonts w:hint="eastAsia"/>
          <w:sz w:val="24"/>
        </w:rPr>
        <w:t>6.</w:t>
      </w:r>
      <w:r>
        <w:rPr>
          <w:sz w:val="24"/>
        </w:rPr>
        <w:t>风险与收益</w:t>
      </w:r>
    </w:p>
    <w:p>
      <w:pPr>
        <w:spacing w:line="360" w:lineRule="auto"/>
        <w:rPr>
          <w:rFonts w:hint="eastAsia"/>
          <w:sz w:val="24"/>
        </w:rPr>
      </w:pPr>
      <w:r>
        <w:rPr>
          <w:sz w:val="24"/>
        </w:rPr>
        <w:t xml:space="preserve"> 风险与收益的度量</w:t>
      </w:r>
      <w:r>
        <w:rPr>
          <w:rFonts w:hint="eastAsia"/>
          <w:sz w:val="24"/>
        </w:rPr>
        <w:t>；</w:t>
      </w:r>
      <w:r>
        <w:rPr>
          <w:sz w:val="24"/>
        </w:rPr>
        <w:t xml:space="preserve"> 均值方差模型</w:t>
      </w:r>
      <w:r>
        <w:rPr>
          <w:rFonts w:hint="eastAsia"/>
          <w:sz w:val="24"/>
        </w:rPr>
        <w:t>；</w:t>
      </w:r>
      <w:r>
        <w:rPr>
          <w:sz w:val="24"/>
        </w:rPr>
        <w:t xml:space="preserve"> 资本资产定价模型</w:t>
      </w:r>
    </w:p>
    <w:p>
      <w:pPr>
        <w:spacing w:line="360" w:lineRule="auto"/>
        <w:rPr>
          <w:rFonts w:hint="eastAsia"/>
          <w:sz w:val="24"/>
        </w:rPr>
      </w:pPr>
      <w:r>
        <w:rPr>
          <w:rFonts w:hint="eastAsia"/>
          <w:sz w:val="24"/>
        </w:rPr>
        <w:t>7.</w:t>
      </w:r>
      <w:r>
        <w:rPr>
          <w:sz w:val="24"/>
        </w:rPr>
        <w:t>加权平均资本成本</w:t>
      </w:r>
    </w:p>
    <w:p>
      <w:pPr>
        <w:spacing w:line="360" w:lineRule="auto"/>
        <w:rPr>
          <w:rFonts w:hint="eastAsia"/>
          <w:sz w:val="24"/>
        </w:rPr>
      </w:pPr>
      <w:r>
        <w:rPr>
          <w:rFonts w:hint="eastAsia"/>
          <w:sz w:val="24"/>
        </w:rPr>
        <w:t>资金成本及其作用；债务资本成本的计算；权益资本成本计算；</w:t>
      </w:r>
      <w:r>
        <w:rPr>
          <w:sz w:val="24"/>
        </w:rPr>
        <w:t xml:space="preserve"> 加权平均资本成本（WACC）</w:t>
      </w:r>
      <w:r>
        <w:rPr>
          <w:rFonts w:hint="eastAsia"/>
          <w:sz w:val="24"/>
        </w:rPr>
        <w:t>的计算</w:t>
      </w:r>
    </w:p>
    <w:p>
      <w:pPr>
        <w:spacing w:line="360" w:lineRule="auto"/>
        <w:rPr>
          <w:rFonts w:hint="eastAsia"/>
          <w:sz w:val="24"/>
        </w:rPr>
      </w:pPr>
      <w:r>
        <w:rPr>
          <w:rFonts w:hint="eastAsia"/>
          <w:sz w:val="24"/>
        </w:rPr>
        <w:t>8.</w:t>
      </w:r>
      <w:r>
        <w:rPr>
          <w:sz w:val="24"/>
        </w:rPr>
        <w:t>有效市场假说</w:t>
      </w:r>
    </w:p>
    <w:p>
      <w:pPr>
        <w:spacing w:line="360" w:lineRule="auto"/>
        <w:rPr>
          <w:rFonts w:hint="eastAsia"/>
          <w:sz w:val="24"/>
        </w:rPr>
      </w:pPr>
      <w:r>
        <w:rPr>
          <w:sz w:val="24"/>
        </w:rPr>
        <w:t xml:space="preserve"> 有效资本市场的概念</w:t>
      </w:r>
      <w:r>
        <w:rPr>
          <w:rFonts w:hint="eastAsia"/>
          <w:sz w:val="24"/>
        </w:rPr>
        <w:t>；</w:t>
      </w:r>
      <w:r>
        <w:rPr>
          <w:sz w:val="24"/>
        </w:rPr>
        <w:t xml:space="preserve"> 有效资本市场的形式</w:t>
      </w:r>
      <w:r>
        <w:rPr>
          <w:rFonts w:hint="eastAsia"/>
          <w:sz w:val="24"/>
        </w:rPr>
        <w:t>；</w:t>
      </w:r>
      <w:r>
        <w:rPr>
          <w:sz w:val="24"/>
        </w:rPr>
        <w:t xml:space="preserve"> 有效市场与公司财务</w:t>
      </w:r>
    </w:p>
    <w:p>
      <w:pPr>
        <w:spacing w:line="360" w:lineRule="auto"/>
        <w:rPr>
          <w:rFonts w:hint="eastAsia"/>
          <w:sz w:val="24"/>
        </w:rPr>
      </w:pPr>
      <w:r>
        <w:rPr>
          <w:rFonts w:hint="eastAsia"/>
          <w:sz w:val="24"/>
        </w:rPr>
        <w:t>9.</w:t>
      </w:r>
      <w:r>
        <w:rPr>
          <w:sz w:val="24"/>
        </w:rPr>
        <w:t>资本结构与公司价值</w:t>
      </w:r>
    </w:p>
    <w:p>
      <w:pPr>
        <w:spacing w:line="360" w:lineRule="auto"/>
        <w:rPr>
          <w:rFonts w:hint="eastAsia"/>
          <w:sz w:val="24"/>
        </w:rPr>
      </w:pPr>
      <w:r>
        <w:rPr>
          <w:rFonts w:hint="eastAsia"/>
          <w:sz w:val="24"/>
        </w:rPr>
        <w:t>资本结构；</w:t>
      </w:r>
      <w:r>
        <w:rPr>
          <w:sz w:val="24"/>
        </w:rPr>
        <w:t xml:space="preserve"> 债务融资与股权融资</w:t>
      </w:r>
      <w:r>
        <w:rPr>
          <w:rFonts w:hint="eastAsia"/>
          <w:sz w:val="24"/>
        </w:rPr>
        <w:t>；财务杠杆；权衡理论；</w:t>
      </w:r>
      <w:r>
        <w:rPr>
          <w:sz w:val="24"/>
        </w:rPr>
        <w:t xml:space="preserve"> MM 定理</w:t>
      </w:r>
      <w:r>
        <w:rPr>
          <w:rFonts w:hint="eastAsia"/>
          <w:sz w:val="24"/>
        </w:rPr>
        <w:t>（假设、命题及计算）</w:t>
      </w:r>
    </w:p>
    <w:p>
      <w:pPr>
        <w:spacing w:line="360" w:lineRule="auto"/>
        <w:rPr>
          <w:rFonts w:hint="eastAsia"/>
          <w:sz w:val="24"/>
        </w:rPr>
      </w:pPr>
      <w:r>
        <w:rPr>
          <w:rFonts w:hint="eastAsia"/>
          <w:sz w:val="24"/>
        </w:rPr>
        <w:t>10.</w:t>
      </w:r>
      <w:r>
        <w:rPr>
          <w:sz w:val="24"/>
        </w:rPr>
        <w:t>公司价值评估</w:t>
      </w:r>
      <w:r>
        <w:rPr>
          <w:rFonts w:hint="eastAsia"/>
          <w:sz w:val="24"/>
        </w:rPr>
        <w:t>方法（收入法、成本法、权益法）</w:t>
      </w:r>
    </w:p>
    <w:p>
      <w:pPr>
        <w:spacing w:line="360" w:lineRule="auto"/>
        <w:rPr>
          <w:sz w:val="24"/>
        </w:rPr>
      </w:pPr>
      <w:r>
        <w:rPr>
          <w:rFonts w:hint="eastAsia"/>
          <w:sz w:val="24"/>
        </w:rPr>
        <w:t>什么是公司价值评估；</w:t>
      </w:r>
      <w:r>
        <w:rPr>
          <w:sz w:val="24"/>
        </w:rPr>
        <w:t xml:space="preserve"> 公司价值评估的主要方法</w:t>
      </w:r>
      <w:r>
        <w:rPr>
          <w:rFonts w:hint="eastAsia"/>
          <w:sz w:val="24"/>
        </w:rPr>
        <w:t>；</w:t>
      </w:r>
      <w:r>
        <w:rPr>
          <w:sz w:val="24"/>
        </w:rPr>
        <w:t xml:space="preserve"> 三种方法的应用与比较</w:t>
      </w:r>
    </w:p>
    <w:p>
      <w:pPr>
        <w:spacing w:line="360" w:lineRule="auto"/>
        <w:rPr>
          <w:rFonts w:hint="eastAsia"/>
          <w:sz w:val="24"/>
        </w:rPr>
      </w:pPr>
    </w:p>
    <w:p>
      <w:pPr>
        <w:numPr>
          <w:ilvl w:val="0"/>
          <w:numId w:val="1"/>
        </w:numPr>
        <w:spacing w:line="360" w:lineRule="auto"/>
        <w:rPr>
          <w:rFonts w:hint="eastAsia"/>
          <w:b/>
          <w:sz w:val="24"/>
        </w:rPr>
      </w:pPr>
      <w:r>
        <w:rPr>
          <w:rFonts w:hint="eastAsia"/>
          <w:b/>
          <w:sz w:val="24"/>
        </w:rPr>
        <w:t xml:space="preserve">考试基本题型 </w:t>
      </w:r>
    </w:p>
    <w:p>
      <w:pPr>
        <w:snapToGrid w:val="0"/>
        <w:spacing w:line="360" w:lineRule="auto"/>
        <w:rPr>
          <w:rFonts w:ascii="宋体" w:hAnsi="宋体"/>
          <w:b/>
          <w:bCs/>
          <w:szCs w:val="21"/>
        </w:rPr>
      </w:pPr>
      <w:r>
        <w:rPr>
          <w:rFonts w:hint="eastAsia" w:ascii="宋体" w:hAnsi="宋体"/>
          <w:b/>
          <w:bCs/>
          <w:szCs w:val="21"/>
        </w:rPr>
        <w:t>金融学部分为90分，公司财务部分为60分</w:t>
      </w:r>
      <w:r>
        <w:rPr>
          <w:rFonts w:ascii="宋体" w:hAnsi="宋体"/>
          <w:b/>
          <w:bCs/>
          <w:szCs w:val="21"/>
        </w:rPr>
        <w:t>。</w:t>
      </w:r>
    </w:p>
    <w:p>
      <w:pPr>
        <w:spacing w:line="360" w:lineRule="auto"/>
        <w:rPr>
          <w:rFonts w:hint="eastAsia"/>
          <w:sz w:val="24"/>
        </w:rPr>
      </w:pPr>
      <w:r>
        <w:rPr>
          <w:rFonts w:hint="eastAsia"/>
          <w:sz w:val="24"/>
        </w:rPr>
        <w:t>1.名词解释。基本概念的理解（30分）</w:t>
      </w:r>
    </w:p>
    <w:p>
      <w:pPr>
        <w:spacing w:line="360" w:lineRule="auto"/>
        <w:rPr>
          <w:rFonts w:hint="eastAsia"/>
          <w:sz w:val="24"/>
        </w:rPr>
      </w:pPr>
      <w:r>
        <w:rPr>
          <w:rFonts w:hint="eastAsia"/>
          <w:sz w:val="24"/>
        </w:rPr>
        <w:t>2.简答题。主要简要回答一些具有规范答案的公司理财和金融学中的基本理论。 （40分）</w:t>
      </w:r>
    </w:p>
    <w:p>
      <w:pPr>
        <w:spacing w:line="360" w:lineRule="auto"/>
        <w:rPr>
          <w:rFonts w:hint="eastAsia"/>
          <w:b/>
          <w:sz w:val="24"/>
        </w:rPr>
      </w:pPr>
      <w:r>
        <w:rPr>
          <w:rFonts w:hint="eastAsia"/>
          <w:sz w:val="24"/>
        </w:rPr>
        <w:t>3.应用题。此类题型包括类：一是理论分析题，即要求应用金融学理论知识分析所给出的案例或材料；二是计算题，主要是公司财务中涉及的一些常见计算题。 （80分）</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行楷简体">
    <w:altName w:val="宋体"/>
    <w:panose1 w:val="03000509000000000000"/>
    <w:charset w:val="86"/>
    <w:family w:val="script"/>
    <w:pitch w:val="default"/>
    <w:sig w:usb0="00000001" w:usb1="080E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4711C"/>
    <w:multiLevelType w:val="singleLevel"/>
    <w:tmpl w:val="5444711C"/>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6795"/>
    <w:rsid w:val="00177156"/>
    <w:rsid w:val="001778BB"/>
    <w:rsid w:val="001E2B9E"/>
    <w:rsid w:val="00222759"/>
    <w:rsid w:val="0028022E"/>
    <w:rsid w:val="00286A2B"/>
    <w:rsid w:val="00334E96"/>
    <w:rsid w:val="00362B0C"/>
    <w:rsid w:val="003858AC"/>
    <w:rsid w:val="0040008C"/>
    <w:rsid w:val="00485B15"/>
    <w:rsid w:val="00514443"/>
    <w:rsid w:val="00577D86"/>
    <w:rsid w:val="00667732"/>
    <w:rsid w:val="006A7828"/>
    <w:rsid w:val="007458E7"/>
    <w:rsid w:val="007733FF"/>
    <w:rsid w:val="008132BD"/>
    <w:rsid w:val="00813FE0"/>
    <w:rsid w:val="008E3D65"/>
    <w:rsid w:val="009175F3"/>
    <w:rsid w:val="00946E73"/>
    <w:rsid w:val="00954562"/>
    <w:rsid w:val="009D4228"/>
    <w:rsid w:val="00BB2596"/>
    <w:rsid w:val="00C323FA"/>
    <w:rsid w:val="00CD29E9"/>
    <w:rsid w:val="00E455A4"/>
    <w:rsid w:val="00E509B9"/>
    <w:rsid w:val="00F943C1"/>
    <w:rsid w:val="188578DA"/>
    <w:rsid w:val="23944D6C"/>
    <w:rsid w:val="28093197"/>
    <w:rsid w:val="35CC2C5A"/>
    <w:rsid w:val="488F38CF"/>
    <w:rsid w:val="4E5A1A94"/>
    <w:rsid w:val="525302B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jc w:val="center"/>
      <w:outlineLvl w:val="0"/>
    </w:pPr>
    <w:rPr>
      <w:rFonts w:eastAsia="方正行楷简体"/>
      <w:b/>
      <w:sz w:val="24"/>
      <w:szCs w:val="20"/>
    </w:rPr>
  </w:style>
  <w:style w:type="character" w:default="1" w:styleId="10">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Body Text Indent"/>
    <w:basedOn w:val="1"/>
    <w:uiPriority w:val="0"/>
    <w:pPr>
      <w:spacing w:after="120" w:afterLines="0"/>
      <w:ind w:left="420" w:leftChars="200"/>
    </w:p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uiPriority w:val="0"/>
    <w:rPr>
      <w:b/>
      <w:bCs/>
    </w:rPr>
  </w:style>
  <w:style w:type="character" w:styleId="11">
    <w:name w:val="page number"/>
    <w:basedOn w:val="10"/>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206</Words>
  <Characters>1179</Characters>
  <Lines>9</Lines>
  <Paragraphs>2</Paragraphs>
  <TotalTime>0</TotalTime>
  <ScaleCrop>false</ScaleCrop>
  <LinksUpToDate>false</LinksUpToDate>
  <CharactersWithSpaces>1383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2014-09-30T01:57:00Z</dcterms:created>
  <dc:creator>谢贵勇(120081702)</dc:creator>
  <cp:lastModifiedBy>vertesyuan</cp:lastModifiedBy>
  <cp:lastPrinted>2014-09-30T02:01:00Z</cp:lastPrinted>
  <dcterms:modified xsi:type="dcterms:W3CDTF">2021-10-22T07:44:55Z</dcterms:modified>
  <dc:title>安徽财经大学2015年硕士研究生入学考试学校自命题科目考试大纲</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6B62B5D84B9640D0940023CE3682B4A4</vt:lpwstr>
  </property>
</Properties>
</file>