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/>
          <w:sz w:val="24"/>
        </w:rPr>
      </w:pPr>
      <w:bookmarkStart w:id="0" w:name="_GoBack"/>
      <w:bookmarkEnd w:id="0"/>
    </w:p>
    <w:p>
      <w:pPr>
        <w:snapToGrid w:val="0"/>
        <w:jc w:val="center"/>
        <w:rPr>
          <w:rFonts w:hint="eastAsia"/>
          <w:sz w:val="24"/>
        </w:rPr>
      </w:pPr>
    </w:p>
    <w:p>
      <w:pPr>
        <w:snapToGrid w:val="0"/>
        <w:jc w:val="center"/>
        <w:rPr>
          <w:rFonts w:hint="eastAsia"/>
          <w:sz w:val="24"/>
        </w:rPr>
      </w:pPr>
      <w:r>
        <w:rPr>
          <w:rFonts w:hint="eastAsia" w:ascii="黑体" w:eastAsia="黑体"/>
          <w:sz w:val="32"/>
          <w:szCs w:val="32"/>
        </w:rPr>
        <w:t>《新闻与传播专业综合能力》考试大纲</w:t>
      </w:r>
    </w:p>
    <w:p>
      <w:pPr>
        <w:snapToGrid w:val="0"/>
        <w:ind w:firstLine="480" w:firstLineChars="200"/>
        <w:jc w:val="center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（科目代码：334）</w:t>
      </w:r>
    </w:p>
    <w:p>
      <w:pPr>
        <w:snapToGrid w:val="0"/>
        <w:ind w:firstLine="480" w:firstLineChars="200"/>
        <w:jc w:val="center"/>
        <w:rPr>
          <w:rFonts w:hint="eastAsia" w:eastAsia="仿宋_GB2312"/>
          <w:sz w:val="24"/>
        </w:rPr>
      </w:pPr>
    </w:p>
    <w:p>
      <w:pPr>
        <w:jc w:val="center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第一部分 考试说明</w:t>
      </w:r>
    </w:p>
    <w:p>
      <w:pPr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一、考试性质</w:t>
      </w:r>
    </w:p>
    <w:p>
      <w:pPr>
        <w:ind w:left="120" w:leftChars="57" w:firstLine="420" w:firstLineChars="20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《新闻与传播专业综合能力》是我校新闻传播学学术型硕士、新闻与传播专业型硕士研究生入学必考的专业基础科目之一。旨在检验考生新闻传播实务的基本知识和基本技能的掌握程度，以及分析问题和解决问题的能力。</w:t>
      </w:r>
    </w:p>
    <w:p>
      <w:pPr>
        <w:ind w:left="120" w:leftChars="57" w:firstLine="420" w:firstLineChars="20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考试对象为报考我校新闻传播学学术型硕士、新闻与传播专业型硕士研究生入学考试的准考考生。</w:t>
      </w:r>
    </w:p>
    <w:p>
      <w:pPr>
        <w:ind w:left="120" w:leftChars="57" w:firstLine="420" w:firstLineChars="200"/>
        <w:rPr>
          <w:rFonts w:hint="eastAsia" w:ascii="STFangsong" w:hAnsi="STFangsong" w:eastAsia="STFangsong"/>
          <w:szCs w:val="21"/>
        </w:rPr>
      </w:pPr>
    </w:p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二、考察学科范围</w:t>
      </w:r>
    </w:p>
    <w:p>
      <w:pPr>
        <w:ind w:left="120" w:leftChars="57"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1．必考范围：新闻采访、新闻报道写作</w:t>
      </w:r>
    </w:p>
    <w:p>
      <w:pPr>
        <w:ind w:left="120" w:leftChars="57"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2．选考范围：新闻评论、电视实务、网络传播、广告实务</w:t>
      </w:r>
    </w:p>
    <w:p>
      <w:pPr>
        <w:ind w:left="120" w:leftChars="57" w:firstLine="420" w:firstLineChars="20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（备注：选考的四个部分中由考生根据报考方向选择相应的部分）</w:t>
      </w:r>
    </w:p>
    <w:p>
      <w:pPr>
        <w:ind w:left="120" w:leftChars="57" w:firstLine="420" w:firstLineChars="200"/>
        <w:rPr>
          <w:rFonts w:hint="eastAsia" w:ascii="STFangsong" w:hAnsi="STFangsong" w:eastAsia="STFangsong"/>
          <w:szCs w:val="21"/>
        </w:rPr>
      </w:pPr>
    </w:p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三、考试形式与答题时间</w:t>
      </w:r>
    </w:p>
    <w:p>
      <w:pPr>
        <w:ind w:left="120" w:leftChars="57"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1. 答卷方式：闭卷，笔试</w:t>
      </w:r>
    </w:p>
    <w:p>
      <w:pPr>
        <w:ind w:left="120" w:leftChars="57" w:firstLine="420" w:firstLineChars="200"/>
        <w:rPr>
          <w:rFonts w:hint="eastAsia" w:ascii="STFangsong" w:hAnsi="STFangsong" w:eastAsia="STFangsong"/>
          <w:szCs w:val="21"/>
        </w:rPr>
      </w:pPr>
      <w:r>
        <w:rPr>
          <w:rFonts w:ascii="STFangsong" w:hAnsi="STFangsong" w:eastAsia="STFangsong"/>
          <w:szCs w:val="21"/>
        </w:rPr>
        <w:t xml:space="preserve">2. </w:t>
      </w:r>
      <w:r>
        <w:rPr>
          <w:rFonts w:hint="eastAsia" w:ascii="STFangsong" w:hAnsi="STFangsong" w:eastAsia="STFangsong"/>
          <w:szCs w:val="21"/>
        </w:rPr>
        <w:t>答题时间：180分钟</w:t>
      </w:r>
    </w:p>
    <w:p>
      <w:pPr>
        <w:ind w:left="120" w:leftChars="57" w:firstLine="420" w:firstLineChars="200"/>
        <w:rPr>
          <w:rFonts w:hint="eastAsia" w:ascii="STFangsong" w:hAnsi="STFangsong" w:eastAsia="STFangsong"/>
          <w:szCs w:val="21"/>
        </w:rPr>
      </w:pPr>
    </w:p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四、内容比例与试卷结构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_x000B__x000C_" w:hAnsi="_x000B__x000C_"/>
          <w:sz w:val="24"/>
          <w:szCs w:val="18"/>
        </w:rPr>
        <w:t xml:space="preserve"> </w:t>
      </w:r>
      <w:r>
        <w:rPr>
          <w:rFonts w:hint="eastAsia" w:ascii="STFangsong" w:hAnsi="STFangsong" w:eastAsia="STFangsong"/>
          <w:szCs w:val="21"/>
        </w:rPr>
        <w:t xml:space="preserve"> </w:t>
      </w:r>
      <w:r>
        <w:rPr>
          <w:rFonts w:ascii="STFangsong" w:hAnsi="STFangsong" w:eastAsia="STFangsong"/>
          <w:szCs w:val="21"/>
        </w:rPr>
        <w:t xml:space="preserve">   </w:t>
      </w:r>
      <w:r>
        <w:rPr>
          <w:rFonts w:hint="eastAsia" w:ascii="STFangsong" w:hAnsi="STFangsong" w:eastAsia="STFangsong"/>
          <w:szCs w:val="21"/>
        </w:rPr>
        <w:t>1</w:t>
      </w:r>
      <w:r>
        <w:rPr>
          <w:rFonts w:ascii="STFangsong" w:hAnsi="STFangsong" w:eastAsia="STFangsong"/>
          <w:szCs w:val="21"/>
        </w:rPr>
        <w:t xml:space="preserve">. </w:t>
      </w:r>
      <w:r>
        <w:rPr>
          <w:rFonts w:hint="eastAsia" w:ascii="STFangsong" w:hAnsi="STFangsong" w:eastAsia="STFangsong"/>
          <w:szCs w:val="21"/>
        </w:rPr>
        <w:t>必答部分包括下列内容（约占总卷面分数的50%）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 xml:space="preserve">    </w:t>
      </w:r>
      <w:r>
        <w:rPr>
          <w:rFonts w:ascii="STFangsong" w:hAnsi="STFangsong" w:eastAsia="STFangsong"/>
          <w:szCs w:val="21"/>
        </w:rPr>
        <w:t xml:space="preserve"> </w:t>
      </w:r>
      <w:r>
        <w:rPr>
          <w:rFonts w:hint="eastAsia" w:ascii="STFangsong" w:hAnsi="STFangsong" w:eastAsia="STFangsong"/>
          <w:szCs w:val="21"/>
        </w:rPr>
        <w:t>新闻采访、新闻写作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 xml:space="preserve">  </w:t>
      </w:r>
      <w:r>
        <w:rPr>
          <w:rFonts w:ascii="STFangsong" w:hAnsi="STFangsong" w:eastAsia="STFangsong"/>
          <w:szCs w:val="21"/>
        </w:rPr>
        <w:t xml:space="preserve">   </w:t>
      </w:r>
      <w:r>
        <w:rPr>
          <w:rFonts w:hint="eastAsia" w:ascii="STFangsong" w:hAnsi="STFangsong" w:eastAsia="STFangsong"/>
          <w:szCs w:val="21"/>
        </w:rPr>
        <w:t>2</w:t>
      </w:r>
      <w:r>
        <w:rPr>
          <w:rFonts w:ascii="STFangsong" w:hAnsi="STFangsong" w:eastAsia="STFangsong"/>
          <w:szCs w:val="21"/>
        </w:rPr>
        <w:t xml:space="preserve">. </w:t>
      </w:r>
      <w:r>
        <w:rPr>
          <w:rFonts w:hint="eastAsia" w:ascii="STFangsong" w:hAnsi="STFangsong" w:eastAsia="STFangsong"/>
          <w:szCs w:val="21"/>
        </w:rPr>
        <w:t>选答部分包括下列内容（约占总卷面分数的50%）</w:t>
      </w:r>
    </w:p>
    <w:p>
      <w:pPr>
        <w:ind w:left="120" w:leftChars="57" w:firstLine="420" w:firstLineChars="20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在新闻评论、电视实务、网络传播、广告实务4部分内容中，选其中1部分答题，占总卷面分数的50%。</w:t>
      </w:r>
    </w:p>
    <w:p>
      <w:pPr>
        <w:ind w:left="120" w:leftChars="57" w:firstLine="420" w:firstLineChars="200"/>
        <w:rPr>
          <w:rFonts w:hint="eastAsia" w:ascii="STFangsong" w:hAnsi="STFangsong" w:eastAsia="STFangsong"/>
          <w:szCs w:val="21"/>
        </w:rPr>
      </w:pPr>
    </w:p>
    <w:p>
      <w:pPr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五、题型</w:t>
      </w:r>
    </w:p>
    <w:p>
      <w:pPr>
        <w:ind w:firstLine="525" w:firstLineChars="25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简答题   写作题   分析论述题   操作题</w:t>
      </w:r>
    </w:p>
    <w:p>
      <w:pPr>
        <w:ind w:firstLine="525" w:firstLineChars="250"/>
        <w:rPr>
          <w:rFonts w:hint="eastAsia" w:ascii="STFangsong" w:hAnsi="STFangsong" w:eastAsia="STFangsong"/>
          <w:szCs w:val="21"/>
        </w:rPr>
      </w:pPr>
    </w:p>
    <w:p>
      <w:pPr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六、参考书目</w:t>
      </w:r>
    </w:p>
    <w:p>
      <w:pPr>
        <w:ind w:firstLine="420" w:firstLineChars="200"/>
        <w:rPr>
          <w:rFonts w:hint="eastAsia" w:ascii="_x000B__x000C_" w:hAnsi="_x000B__x000C_"/>
          <w:sz w:val="24"/>
          <w:szCs w:val="18"/>
        </w:rPr>
      </w:pPr>
      <w:r>
        <w:rPr>
          <w:rFonts w:hint="eastAsia" w:ascii="STFangsong" w:hAnsi="STFangsong" w:eastAsia="STFangsong"/>
          <w:szCs w:val="21"/>
        </w:rPr>
        <w:t>暂无</w:t>
      </w:r>
    </w:p>
    <w:p>
      <w:pPr>
        <w:rPr>
          <w:rFonts w:ascii="_x000B__x000C_" w:hAnsi="_x000B__x000C_"/>
          <w:sz w:val="24"/>
          <w:szCs w:val="18"/>
        </w:rPr>
      </w:pPr>
    </w:p>
    <w:p>
      <w:pPr>
        <w:jc w:val="center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第二部分   考查要点</w:t>
      </w:r>
    </w:p>
    <w:p>
      <w:pPr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一、新闻采访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第一章  采访与新闻采访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ab/>
      </w:r>
      <w:r>
        <w:rPr>
          <w:rFonts w:hint="eastAsia" w:ascii="STFangsong" w:hAnsi="STFangsong" w:eastAsia="STFangsong"/>
          <w:szCs w:val="21"/>
        </w:rPr>
        <w:t>新闻采访的涵义及其特点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第三章  采访与新闻事实</w:t>
      </w:r>
    </w:p>
    <w:p>
      <w:pPr>
        <w:ind w:firstLine="435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新闻事实的类型和特点；把握新闻报道的度；新闻采访的时机。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第四章 记者与采访对象</w:t>
      </w:r>
    </w:p>
    <w:p>
      <w:pPr>
        <w:ind w:firstLine="435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采访对象的地位和作用；采访对象的特点；采访对象的选择。</w:t>
      </w:r>
    </w:p>
    <w:p>
      <w:pPr>
        <w:numPr>
          <w:ilvl w:val="0"/>
          <w:numId w:val="1"/>
        </w:num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 xml:space="preserve"> 记者的交往圈与采访路线</w:t>
      </w:r>
    </w:p>
    <w:p>
      <w:pPr>
        <w:ind w:firstLine="42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用脚采访的重要意义；建立采访基地的特殊价值。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第六章 新闻发现（一）</w:t>
      </w:r>
    </w:p>
    <w:p>
      <w:pPr>
        <w:ind w:firstLine="435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新闻发现的价值；新闻发现的含义；新闻发现的本质。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第七章 新闻发现（二）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ab/>
      </w:r>
      <w:r>
        <w:rPr>
          <w:rFonts w:hint="eastAsia" w:ascii="STFangsong" w:hAnsi="STFangsong" w:eastAsia="STFangsong"/>
          <w:szCs w:val="21"/>
        </w:rPr>
        <w:t>新闻发现力的培养和训练；发现新闻的途径。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第八章 采访准备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ab/>
      </w:r>
      <w:r>
        <w:rPr>
          <w:rFonts w:hint="eastAsia" w:ascii="STFangsong" w:hAnsi="STFangsong" w:eastAsia="STFangsong"/>
          <w:szCs w:val="21"/>
        </w:rPr>
        <w:t>采访准备的作用；采访准备的内容；报道方案的策划和拟订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第九章 现场访问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ab/>
      </w:r>
      <w:r>
        <w:rPr>
          <w:rFonts w:hint="eastAsia" w:ascii="STFangsong" w:hAnsi="STFangsong" w:eastAsia="STFangsong"/>
          <w:szCs w:val="21"/>
        </w:rPr>
        <w:t>访问的价值；访问的选择；问题的设计。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第十一章 现场观察</w:t>
      </w:r>
    </w:p>
    <w:p>
      <w:pPr>
        <w:ind w:left="42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现场观察的功能；现场观察的目标。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第十二章 体验式采访</w:t>
      </w:r>
    </w:p>
    <w:p>
      <w:pPr>
        <w:ind w:left="42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显性的体验式采访之方法；隐性采访的涵义及作用；关于隐性采访的争议。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第十三章 电话采访与网上采访</w:t>
      </w:r>
    </w:p>
    <w:p>
      <w:pPr>
        <w:ind w:left="42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新媒体技术带来的采访方式变化、对传统的采访观念提出的挑战。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第十四章 采访方法</w:t>
      </w:r>
    </w:p>
    <w:p>
      <w:pPr>
        <w:ind w:left="42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上下结合的方法及点面结合的方法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第十五章 采访的核实</w:t>
      </w:r>
    </w:p>
    <w:p>
      <w:pPr>
        <w:ind w:left="42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新闻失实的表现；新闻失实的原因、对策。</w:t>
      </w:r>
    </w:p>
    <w:p>
      <w:pPr>
        <w:rPr>
          <w:sz w:val="24"/>
        </w:rPr>
      </w:pPr>
    </w:p>
    <w:p>
      <w:pPr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二、新闻报道写作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（一）新闻报道写作的基本原理</w:t>
      </w:r>
    </w:p>
    <w:p>
      <w:pPr>
        <w:ind w:firstLine="630" w:firstLineChars="3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1．新闻报道要真实：新闻报道真实的基本内容；虚假报道出现的社会原因。</w:t>
      </w:r>
    </w:p>
    <w:p>
      <w:pPr>
        <w:ind w:left="840" w:leftChars="300" w:hanging="210" w:hangingChars="1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2．新闻报道要讲时效：增强新闻报道时效的几个环节；网络传播对新闻时效性的影响。</w:t>
      </w:r>
    </w:p>
    <w:p>
      <w:pPr>
        <w:ind w:left="840" w:leftChars="300" w:hanging="210" w:hangingChars="1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3．新闻报道写作要关注受众兴趣：受众感兴趣的几个方面信息；受众兴趣的满足与引导。</w:t>
      </w:r>
    </w:p>
    <w:p>
      <w:pPr>
        <w:ind w:left="420" w:leftChars="200" w:firstLine="210" w:firstLineChars="1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4．新闻报道与记者的倾向性：用事实说话的内容，用事实说话的方式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（二）新闻报道写作的基本程式</w:t>
      </w:r>
    </w:p>
    <w:p>
      <w:pPr>
        <w:ind w:left="420" w:leftChars="200" w:firstLine="315" w:firstLineChars="15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1．新闻报道的基本构件：消息头的作用；导语的作用和类型；主体的类型和写作要求；结尾的形式；背景材料的作用和类型。</w:t>
      </w:r>
    </w:p>
    <w:p>
      <w:pPr>
        <w:ind w:left="420" w:leftChars="200" w:firstLine="210" w:firstLineChars="1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2．新闻报道的基本结构形式：倒金字塔结构的意义、特点和不足；新闻报道其他结构的特点。</w:t>
      </w:r>
    </w:p>
    <w:p>
      <w:pPr>
        <w:ind w:left="420" w:leftChars="200" w:firstLine="210" w:firstLineChars="1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3．新闻报道的基本种类：简讯的特点；动态新闻的特点和写作要求；综合新闻的特点和写作要求；述评性新闻的特点和写作要求；现场新闻的特点和写作要求；人物新闻的特点和写作要求；其他一些新闻种类的各自特点和写作要求；美国客观报道和精确报道产生的原因。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（三）新闻报道写作技法</w:t>
      </w:r>
    </w:p>
    <w:p>
      <w:pPr>
        <w:ind w:left="420" w:leftChars="200" w:firstLine="210" w:firstLineChars="1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1．发现新闻：记者的发现力表现诸方面；记者发现力决定于记者具备多方面的素质；记者发现力决定于记者具有科学的思维方式；记者选择新闻的两个标准；两个标准之间的关系。</w:t>
      </w:r>
    </w:p>
    <w:p>
      <w:pPr>
        <w:ind w:left="420" w:leftChars="200" w:firstLine="210" w:firstLineChars="1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2．新闻主题：新闻报道主题的特征；新闻报道主题的选择和确立。</w:t>
      </w:r>
    </w:p>
    <w:p>
      <w:pPr>
        <w:ind w:left="420" w:leftChars="200" w:firstLine="210" w:firstLineChars="1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3．写出感觉来：“感觉”在报道中的重要作用；记者的感觉与受众的感觉；“六S”报道的特征。</w:t>
      </w:r>
    </w:p>
    <w:p>
      <w:pPr>
        <w:ind w:left="420" w:leftChars="200" w:firstLine="210" w:firstLineChars="1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4．要“讲故事”：新闻报道从现场写起有的好处；“讲故事”是向受众提供信息的最好方式；“华尔街日报式”的小技法。</w:t>
      </w:r>
    </w:p>
    <w:p>
      <w:pPr>
        <w:ind w:left="630" w:hanging="630" w:hangingChars="3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（四）新闻报道形态演变</w:t>
      </w:r>
      <w:r>
        <w:rPr>
          <w:rFonts w:hint="eastAsia" w:ascii="STFangsong" w:hAnsi="STFangsong" w:eastAsia="STFangsong"/>
          <w:szCs w:val="21"/>
        </w:rPr>
        <w:br w:type="textWrapping"/>
      </w:r>
      <w:r>
        <w:rPr>
          <w:rFonts w:hint="eastAsia" w:ascii="STFangsong" w:hAnsi="STFangsong" w:eastAsia="STFangsong"/>
          <w:szCs w:val="21"/>
        </w:rPr>
        <w:t>1．当代新闻报道形式发展变化：“新华体”的特点及变化；当代报道形态变化及动因。</w:t>
      </w:r>
    </w:p>
    <w:p>
      <w:pPr>
        <w:ind w:left="420" w:leftChars="200" w:firstLine="210" w:firstLineChars="10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2．传播科技与新闻文体的关系：传播科技发展对新闻文体的影响；广播、电视、网络、手机等对新闻文体的影响。</w:t>
      </w:r>
    </w:p>
    <w:p>
      <w:pPr>
        <w:ind w:left="420" w:leftChars="200" w:firstLine="210" w:firstLineChars="100"/>
        <w:rPr>
          <w:rFonts w:hint="eastAsia" w:ascii="STFangsong" w:hAnsi="STFangsong" w:eastAsia="STFangsong"/>
          <w:szCs w:val="21"/>
        </w:rPr>
      </w:pPr>
    </w:p>
    <w:p>
      <w:pPr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三、新闻评论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(一)新闻评论面临的形势</w:t>
      </w:r>
    </w:p>
    <w:p>
      <w:pPr>
        <w:ind w:firstLine="420" w:firstLineChars="20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网络媒体的特征及挑战，中国入世对新闻评论的影响、认识及对策</w:t>
      </w:r>
    </w:p>
    <w:p>
      <w:pPr>
        <w:ind w:left="420" w:hanging="420" w:hangingChars="20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(二)中国新闻评论的现状与特征</w:t>
      </w:r>
      <w:r>
        <w:rPr>
          <w:rFonts w:hint="eastAsia" w:ascii="STFangsong" w:hAnsi="STFangsong" w:eastAsia="STFangsong"/>
          <w:szCs w:val="21"/>
        </w:rPr>
        <w:br w:type="textWrapping"/>
      </w:r>
      <w:r>
        <w:rPr>
          <w:rFonts w:hint="eastAsia" w:ascii="STFangsong" w:hAnsi="STFangsong" w:eastAsia="STFangsong"/>
          <w:szCs w:val="21"/>
        </w:rPr>
        <w:t>评论份量、评论时效、评论论题、评论指向、评论监督、评论形式、评论队伍</w:t>
      </w:r>
    </w:p>
    <w:p>
      <w:pPr>
        <w:ind w:left="-420" w:leftChars="-200"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(三)新闻评论的基本概念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新闻评论的定义、新闻评论的性质和作用。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(四)新闻评论的基本要素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论点、论据、论证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(五)新闻评论的选题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选题的概念、选题的价值、选题的来源、选题的原则、选题的标准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(六)新闻评论的立意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立意的要求、立意的过程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(七)新闻评论的论证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论证中存在的问题、事实论证的作用、理论论证的作用、立论和驳论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(八)新闻评论的素质要求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新闻人的特质、新闻评论者素质要求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(九) 用新闻评论的基本理论和方法评点新闻事实和社会现象</w:t>
      </w:r>
    </w:p>
    <w:p>
      <w:pPr>
        <w:rPr>
          <w:rFonts w:ascii="_x000B__x000C_" w:hAnsi="_x000B__x000C_"/>
          <w:sz w:val="24"/>
          <w:szCs w:val="18"/>
        </w:rPr>
      </w:pPr>
    </w:p>
    <w:p>
      <w:pPr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四、电视实务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（一）叙述型电视专题（专题片）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专题片的类型；专题片的叙事；专题片的写作。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（二）纪实型电视专题（纪录片）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纪录片的本质与创作模式；纪录片的摄制技巧；纪录片的发展走向。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（三）调查型电视专题（调查报道）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电视调查报道的界定与发展；电视调查报道的分类；电视调查报道的方式。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（四）新闻型电视栏目创作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电视新闻栏目化的意义与形态；集纳型新闻栏目的编排及其个性化；杂志型新闻栏目；专题型新闻栏目。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（五）社教型电视栏目创作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公共型社教栏目的创作；对象型社教栏目的创作；服务型社教栏目的创作。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（六）娱乐型电视栏目创作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电视娱乐节目的基本类型；电视娱乐节目的消费语境；娱乐节目的接受心理；电视娱乐节目的文化批评；电视娱乐节目的发展策略。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（七）谈话型电视栏目创作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电视谈话节目的发展；电视谈话节目的基本类型；电视谈话节目的创作要素；电视谈话节目的拓展空间。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（八）常规型电视栏目编排</w:t>
      </w:r>
    </w:p>
    <w:p>
      <w:pPr>
        <w:ind w:firstLine="420" w:firstLineChars="20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编排的基本原则；编排的竞争策略。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（九）视听新媒体传播概览</w:t>
      </w:r>
    </w:p>
    <w:p>
      <w:pPr>
        <w:ind w:firstLine="48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媒介融合下的视听传播变革、视听新媒体的界定及其主要形态、视听新媒体的特征；IPTV；手机电视；</w:t>
      </w:r>
      <w:r>
        <w:rPr>
          <w:rFonts w:ascii="STFangsong" w:hAnsi="STFangsong" w:eastAsia="STFangsong"/>
          <w:szCs w:val="21"/>
        </w:rPr>
        <w:t> 公交移动电视</w:t>
      </w:r>
      <w:r>
        <w:rPr>
          <w:rFonts w:hint="eastAsia" w:ascii="STFangsong" w:hAnsi="STFangsong" w:eastAsia="STFangsong"/>
          <w:szCs w:val="21"/>
        </w:rPr>
        <w:t>。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（十）</w:t>
      </w:r>
      <w:r>
        <w:rPr>
          <w:rFonts w:ascii="STFangsong" w:hAnsi="STFangsong" w:eastAsia="STFangsong"/>
          <w:szCs w:val="21"/>
        </w:rPr>
        <w:t>视听新媒体的变革前沿：新形态</w:t>
      </w:r>
      <w:r>
        <w:rPr>
          <w:rFonts w:hint="eastAsia" w:ascii="STFangsong" w:hAnsi="STFangsong" w:eastAsia="STFangsong"/>
          <w:szCs w:val="21"/>
        </w:rPr>
        <w:t>、</w:t>
      </w:r>
      <w:r>
        <w:rPr>
          <w:rFonts w:ascii="STFangsong" w:hAnsi="STFangsong" w:eastAsia="STFangsong"/>
          <w:szCs w:val="21"/>
        </w:rPr>
        <w:t>新业态</w:t>
      </w:r>
      <w:r>
        <w:rPr>
          <w:rFonts w:hint="eastAsia" w:ascii="STFangsong" w:hAnsi="STFangsong" w:eastAsia="STFangsong"/>
          <w:szCs w:val="21"/>
        </w:rPr>
        <w:t>及媒介规制</w:t>
      </w:r>
    </w:p>
    <w:p>
      <w:pPr>
        <w:ind w:firstLine="480"/>
        <w:rPr>
          <w:rFonts w:ascii="STFangsong" w:hAnsi="STFangsong" w:eastAsia="STFangsong"/>
          <w:szCs w:val="21"/>
        </w:rPr>
      </w:pPr>
      <w:r>
        <w:rPr>
          <w:rFonts w:ascii="STFangsong" w:hAnsi="STFangsong" w:eastAsia="STFangsong"/>
          <w:szCs w:val="21"/>
        </w:rPr>
        <w:t>互联网电视（OTT TV）</w:t>
      </w:r>
      <w:r>
        <w:rPr>
          <w:rFonts w:hint="eastAsia" w:ascii="STFangsong" w:hAnsi="STFangsong" w:eastAsia="STFangsong"/>
          <w:szCs w:val="21"/>
        </w:rPr>
        <w:t>与</w:t>
      </w:r>
      <w:r>
        <w:rPr>
          <w:rFonts w:ascii="STFangsong" w:hAnsi="STFangsong" w:eastAsia="STFangsong"/>
          <w:szCs w:val="21"/>
        </w:rPr>
        <w:t>社交电视</w:t>
      </w:r>
      <w:r>
        <w:rPr>
          <w:rFonts w:hint="eastAsia" w:ascii="STFangsong" w:hAnsi="STFangsong" w:eastAsia="STFangsong"/>
          <w:szCs w:val="21"/>
        </w:rPr>
        <w:t>；“</w:t>
      </w:r>
      <w:r>
        <w:rPr>
          <w:rFonts w:ascii="STFangsong" w:hAnsi="STFangsong" w:eastAsia="STFangsong"/>
          <w:szCs w:val="21"/>
        </w:rPr>
        <w:t>大数据</w:t>
      </w:r>
      <w:r>
        <w:rPr>
          <w:rFonts w:hint="eastAsia" w:ascii="STFangsong" w:hAnsi="STFangsong" w:eastAsia="STFangsong"/>
          <w:szCs w:val="21"/>
        </w:rPr>
        <w:t>”与</w:t>
      </w:r>
      <w:r>
        <w:rPr>
          <w:rFonts w:ascii="STFangsong" w:hAnsi="STFangsong" w:eastAsia="STFangsong"/>
          <w:szCs w:val="21"/>
        </w:rPr>
        <w:t>电视收视调查</w:t>
      </w:r>
      <w:r>
        <w:rPr>
          <w:rFonts w:hint="eastAsia" w:ascii="STFangsong" w:hAnsi="STFangsong" w:eastAsia="STFangsong"/>
          <w:szCs w:val="21"/>
        </w:rPr>
        <w:t>、</w:t>
      </w:r>
      <w:r>
        <w:rPr>
          <w:rFonts w:ascii="STFangsong" w:hAnsi="STFangsong" w:eastAsia="STFangsong"/>
          <w:szCs w:val="21"/>
        </w:rPr>
        <w:t>内容生产模式创新</w:t>
      </w:r>
      <w:r>
        <w:rPr>
          <w:rFonts w:hint="eastAsia" w:ascii="STFangsong" w:hAnsi="STFangsong" w:eastAsia="STFangsong"/>
          <w:szCs w:val="21"/>
        </w:rPr>
        <w:t>；</w:t>
      </w:r>
      <w:r>
        <w:rPr>
          <w:rFonts w:ascii="STFangsong" w:hAnsi="STFangsong" w:eastAsia="STFangsong"/>
          <w:szCs w:val="21"/>
        </w:rPr>
        <w:t>电视报道中的数据新闻</w:t>
      </w:r>
      <w:r>
        <w:rPr>
          <w:rFonts w:hint="eastAsia" w:ascii="STFangsong" w:hAnsi="STFangsong" w:eastAsia="STFangsong"/>
          <w:szCs w:val="21"/>
        </w:rPr>
        <w:t>；</w:t>
      </w:r>
      <w:r>
        <w:rPr>
          <w:rFonts w:ascii="STFangsong" w:hAnsi="STFangsong" w:eastAsia="STFangsong"/>
          <w:szCs w:val="21"/>
        </w:rPr>
        <w:t>新媒体电视剧</w:t>
      </w:r>
      <w:r>
        <w:rPr>
          <w:rFonts w:hint="eastAsia" w:ascii="STFangsong" w:hAnsi="STFangsong" w:eastAsia="STFangsong"/>
          <w:szCs w:val="21"/>
        </w:rPr>
        <w:t>；</w:t>
      </w:r>
      <w:r>
        <w:rPr>
          <w:rFonts w:ascii="STFangsong" w:hAnsi="STFangsong" w:eastAsia="STFangsong"/>
          <w:szCs w:val="21"/>
        </w:rPr>
        <w:t>“三网融合”与视听新媒体规制、隐私与视听新媒体的伦理困境</w:t>
      </w:r>
      <w:r>
        <w:rPr>
          <w:rFonts w:hint="eastAsia" w:ascii="STFangsong" w:hAnsi="STFangsong" w:eastAsia="STFangsong"/>
          <w:szCs w:val="21"/>
        </w:rPr>
        <w:t>。</w:t>
      </w:r>
    </w:p>
    <w:p>
      <w:pPr>
        <w:ind w:firstLine="480"/>
        <w:rPr>
          <w:sz w:val="24"/>
        </w:rPr>
      </w:pPr>
    </w:p>
    <w:p>
      <w:pPr>
        <w:rPr>
          <w:rFonts w:hint="eastAsia" w:ascii="黑体" w:hAnsi="黑体" w:eastAsia="黑体"/>
          <w:b/>
          <w:sz w:val="24"/>
          <w:szCs w:val="18"/>
        </w:rPr>
      </w:pPr>
      <w:r>
        <w:rPr>
          <w:rFonts w:hint="eastAsia" w:ascii="黑体" w:hAnsi="黑体" w:eastAsia="黑体"/>
          <w:b/>
          <w:sz w:val="24"/>
          <w:szCs w:val="18"/>
        </w:rPr>
        <w:t>五、网络传播</w:t>
      </w:r>
    </w:p>
    <w:p>
      <w:pPr>
        <w:numPr>
          <w:ilvl w:val="0"/>
          <w:numId w:val="2"/>
        </w:num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互联网发展历史与趋势</w:t>
      </w:r>
    </w:p>
    <w:p>
      <w:pPr>
        <w:numPr>
          <w:ilvl w:val="0"/>
          <w:numId w:val="3"/>
        </w:num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国内、外互联网的发展历史：主要阶段、重要人物、重要事件等</w:t>
      </w:r>
    </w:p>
    <w:p>
      <w:pPr>
        <w:numPr>
          <w:ilvl w:val="0"/>
          <w:numId w:val="3"/>
        </w:num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网络发展趋势与前沿：前沿技术应用及影响等</w:t>
      </w:r>
    </w:p>
    <w:p>
      <w:pPr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（二）网络传播方式及影响</w:t>
      </w:r>
    </w:p>
    <w:p>
      <w:pPr>
        <w:ind w:firstLine="315" w:firstLineChars="150"/>
        <w:rPr>
          <w:rFonts w:ascii="STFangsong" w:hAnsi="STFangsong" w:eastAsia="STFangsong"/>
          <w:szCs w:val="21"/>
        </w:rPr>
      </w:pPr>
      <w:r>
        <w:rPr>
          <w:rFonts w:ascii="STFangsong" w:hAnsi="STFangsong" w:eastAsia="STFangsong"/>
          <w:szCs w:val="21"/>
        </w:rPr>
        <w:t>1.</w:t>
      </w:r>
      <w:r>
        <w:rPr>
          <w:rFonts w:hint="eastAsia" w:ascii="STFangsong" w:hAnsi="STFangsong" w:eastAsia="STFangsong"/>
          <w:szCs w:val="21"/>
        </w:rPr>
        <w:t>网络传播的主要方式：具体方式及其传播特点等</w:t>
      </w:r>
    </w:p>
    <w:p>
      <w:pPr>
        <w:ind w:firstLine="315" w:firstLineChars="15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2. 网络传播的政治、经济、文化影响：网络政务、网络经济、网络文化等</w:t>
      </w:r>
    </w:p>
    <w:p>
      <w:pPr>
        <w:ind w:left="315" w:hanging="315" w:hangingChars="15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（三）主要网站类型及特征</w:t>
      </w:r>
      <w:r>
        <w:rPr>
          <w:rFonts w:hint="eastAsia" w:ascii="STFangsong" w:hAnsi="STFangsong" w:eastAsia="STFangsong"/>
          <w:szCs w:val="21"/>
        </w:rPr>
        <w:br w:type="textWrapping"/>
      </w:r>
      <w:r>
        <w:rPr>
          <w:rFonts w:hint="eastAsia" w:ascii="STFangsong" w:hAnsi="STFangsong" w:eastAsia="STFangsong"/>
          <w:szCs w:val="21"/>
        </w:rPr>
        <w:t>1．商业门户网站：竞争状况、主要问题等</w:t>
      </w:r>
    </w:p>
    <w:p>
      <w:pPr>
        <w:ind w:left="315" w:leftChars="15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2．新闻网站：发展现状、主要问题等</w:t>
      </w:r>
    </w:p>
    <w:p>
      <w:pPr>
        <w:ind w:left="315" w:leftChars="15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3．视频网站：发展状况、管理困境等</w:t>
      </w:r>
    </w:p>
    <w:p>
      <w:pPr>
        <w:ind w:left="315" w:hanging="315" w:hangingChars="15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（四）网站的商业运营及其技巧</w:t>
      </w:r>
      <w:r>
        <w:rPr>
          <w:rFonts w:hint="eastAsia" w:ascii="STFangsong" w:hAnsi="STFangsong" w:eastAsia="STFangsong"/>
          <w:szCs w:val="21"/>
        </w:rPr>
        <w:br w:type="textWrapping"/>
      </w:r>
      <w:r>
        <w:rPr>
          <w:rFonts w:hint="eastAsia" w:ascii="STFangsong" w:hAnsi="STFangsong" w:eastAsia="STFangsong"/>
          <w:szCs w:val="21"/>
        </w:rPr>
        <w:t>1．网站运营的内容及其方式 ：运营方式、盈利模式等</w:t>
      </w:r>
    </w:p>
    <w:p>
      <w:pPr>
        <w:ind w:left="315" w:leftChars="15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2．网站运营存在的问题：具体问题及原因等</w:t>
      </w:r>
    </w:p>
    <w:p>
      <w:pPr>
        <w:ind w:left="315" w:leftChars="15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3.  改善网站运营的途径 ：具体对策及措施等</w:t>
      </w:r>
    </w:p>
    <w:p>
      <w:pPr>
        <w:ind w:left="315" w:hanging="315" w:hangingChars="15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（五）网络新闻评价及管理</w:t>
      </w:r>
      <w:r>
        <w:rPr>
          <w:rFonts w:hint="eastAsia" w:ascii="STFangsong" w:hAnsi="STFangsong" w:eastAsia="STFangsong"/>
          <w:szCs w:val="21"/>
        </w:rPr>
        <w:br w:type="textWrapping"/>
      </w:r>
      <w:r>
        <w:rPr>
          <w:rFonts w:hint="eastAsia" w:ascii="STFangsong" w:hAnsi="STFangsong" w:eastAsia="STFangsong"/>
          <w:szCs w:val="21"/>
        </w:rPr>
        <w:t>1．网络新闻及其类型：定义、特点、具体分类等</w:t>
      </w:r>
    </w:p>
    <w:p>
      <w:pPr>
        <w:ind w:left="315" w:leftChars="15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2．网络新闻的评价：评价标准</w:t>
      </w:r>
    </w:p>
    <w:p>
      <w:pPr>
        <w:ind w:left="315" w:leftChars="15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3．网络新闻的管理：管理方式及主要问题</w:t>
      </w:r>
    </w:p>
    <w:p>
      <w:pPr>
        <w:ind w:left="315" w:hanging="315" w:hangingChars="15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（六）网络舆论及其传播规律</w:t>
      </w:r>
      <w:r>
        <w:rPr>
          <w:rFonts w:hint="eastAsia" w:ascii="STFangsong" w:hAnsi="STFangsong" w:eastAsia="STFangsong"/>
          <w:szCs w:val="21"/>
        </w:rPr>
        <w:br w:type="textWrapping"/>
      </w:r>
      <w:r>
        <w:rPr>
          <w:rFonts w:hint="eastAsia" w:ascii="STFangsong" w:hAnsi="STFangsong" w:eastAsia="STFangsong"/>
          <w:szCs w:val="21"/>
        </w:rPr>
        <w:t>1．网络舆论传播的形态：具体形态及其特征</w:t>
      </w:r>
    </w:p>
    <w:p>
      <w:pPr>
        <w:ind w:left="315" w:leftChars="15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2．网络舆论传播的渠道：具体渠道及功能特点等</w:t>
      </w:r>
    </w:p>
    <w:p>
      <w:pPr>
        <w:ind w:left="315" w:leftChars="15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3．网络舆论传播的规律：基本规律与主要特征等</w:t>
      </w:r>
    </w:p>
    <w:p>
      <w:pPr>
        <w:ind w:left="315" w:hanging="315" w:hangingChars="150"/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（七）网民及其活跃群体</w:t>
      </w:r>
      <w:r>
        <w:rPr>
          <w:rFonts w:hint="eastAsia" w:ascii="STFangsong" w:hAnsi="STFangsong" w:eastAsia="STFangsong"/>
          <w:szCs w:val="21"/>
        </w:rPr>
        <w:br w:type="textWrapping"/>
      </w:r>
      <w:r>
        <w:rPr>
          <w:rFonts w:hint="eastAsia" w:ascii="STFangsong" w:hAnsi="STFangsong" w:eastAsia="STFangsong"/>
          <w:szCs w:val="21"/>
        </w:rPr>
        <w:t>1．网民的基本状况及其特征 ：基本结构及其特征等</w:t>
      </w:r>
    </w:p>
    <w:p>
      <w:pPr>
        <w:ind w:left="315" w:leftChars="150" w:firstLine="105" w:firstLineChars="5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2．网民中的活跃群体 ：活跃分子与意见领袖的类型、特征等</w:t>
      </w:r>
    </w:p>
    <w:p>
      <w:pPr>
        <w:ind w:firstLine="105" w:firstLineChars="5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（八）网络管理及其中国特色</w:t>
      </w:r>
    </w:p>
    <w:p>
      <w:pPr>
        <w:ind w:left="315" w:leftChars="150" w:firstLine="105" w:firstLineChars="5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1、我国网络管理现状：发展现状、具体问题等</w:t>
      </w:r>
    </w:p>
    <w:p>
      <w:pPr>
        <w:ind w:left="315" w:leftChars="150" w:firstLine="105" w:firstLineChars="50"/>
        <w:rPr>
          <w:rFonts w:hint="eastAsia"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2、网络管理模式及其特征：主要模式、基本特征等</w:t>
      </w:r>
    </w:p>
    <w:p>
      <w:pPr>
        <w:rPr>
          <w:rFonts w:ascii="_x000B__x000C_" w:hAnsi="_x000B__x000C_"/>
          <w:sz w:val="24"/>
          <w:szCs w:val="18"/>
        </w:rPr>
      </w:pPr>
    </w:p>
    <w:p>
      <w:pPr>
        <w:rPr>
          <w:rFonts w:ascii="黑体" w:hAnsi="黑体" w:eastAsia="黑体"/>
          <w:b/>
          <w:sz w:val="24"/>
          <w:szCs w:val="18"/>
        </w:rPr>
      </w:pPr>
      <w:r>
        <w:rPr>
          <w:rFonts w:hint="eastAsia" w:ascii="黑体" w:hAnsi="黑体" w:eastAsia="黑体"/>
          <w:b/>
          <w:sz w:val="24"/>
          <w:szCs w:val="18"/>
        </w:rPr>
        <w:t>六、广告实务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（一）广告与公共关系策划报告</w:t>
      </w:r>
    </w:p>
    <w:p>
      <w:p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   广告与品牌策划报告的主要构成，主要包括市场分析、广告策略、广告计划、效果评估等。</w:t>
      </w:r>
    </w:p>
    <w:p>
      <w:pPr>
        <w:numPr>
          <w:ilvl w:val="0"/>
          <w:numId w:val="2"/>
        </w:num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广告市场调查的内容、范围和方法</w:t>
      </w:r>
    </w:p>
    <w:p>
      <w:pPr>
        <w:numPr>
          <w:ilvl w:val="0"/>
          <w:numId w:val="2"/>
        </w:num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 产品认识、分析与定位</w:t>
      </w:r>
    </w:p>
    <w:p>
      <w:pPr>
        <w:numPr>
          <w:ilvl w:val="0"/>
          <w:numId w:val="2"/>
        </w:num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广告与公共关系战略设计和广告预算</w:t>
      </w:r>
    </w:p>
    <w:p>
      <w:pPr>
        <w:numPr>
          <w:ilvl w:val="0"/>
          <w:numId w:val="2"/>
        </w:num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广告与公共关系媒体特性和渠道选择的影响因素优化组合、选择方法及原则</w:t>
      </w:r>
    </w:p>
    <w:p>
      <w:pPr>
        <w:numPr>
          <w:ilvl w:val="0"/>
          <w:numId w:val="2"/>
        </w:num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广告表现策略、推进策略、实施策略</w:t>
      </w:r>
    </w:p>
    <w:p>
      <w:pPr>
        <w:numPr>
          <w:ilvl w:val="0"/>
          <w:numId w:val="2"/>
        </w:num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广告创意的基本理论、思维方法和创造技法，创意者的素质开发</w:t>
      </w:r>
    </w:p>
    <w:p>
      <w:pPr>
        <w:numPr>
          <w:ilvl w:val="0"/>
          <w:numId w:val="2"/>
        </w:num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广告文案创意的基本要求，主题创意的方法，结构创意、语言创意的基本形式、方法及技巧</w:t>
      </w:r>
    </w:p>
    <w:p>
      <w:pPr>
        <w:numPr>
          <w:ilvl w:val="0"/>
          <w:numId w:val="2"/>
        </w:num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平面广告创意概述、报纸广告创意、杂志广告创意</w:t>
      </w:r>
    </w:p>
    <w:p>
      <w:pPr>
        <w:numPr>
          <w:ilvl w:val="0"/>
          <w:numId w:val="2"/>
        </w:numPr>
        <w:rPr>
          <w:rFonts w:ascii="STFangsong" w:hAnsi="STFangsong" w:eastAsia="STFangsong"/>
          <w:szCs w:val="21"/>
        </w:rPr>
      </w:pPr>
      <w:r>
        <w:rPr>
          <w:rFonts w:hint="eastAsia" w:ascii="STFangsong" w:hAnsi="STFangsong" w:eastAsia="STFangsong"/>
          <w:szCs w:val="21"/>
        </w:rPr>
        <w:t>全书的策划案例赏析和创意链接</w:t>
      </w:r>
    </w:p>
    <w:p>
      <w:pPr>
        <w:rPr>
          <w:rFonts w:ascii="STFangsong" w:hAnsi="STFangsong" w:eastAsia="STFangsong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STFangsong">
    <w:altName w:val="宋体"/>
    <w:panose1 w:val="00000000000000000000"/>
    <w:charset w:val="86"/>
    <w:family w:val="auto"/>
    <w:pitch w:val="default"/>
    <w:sig w:usb0="00000287" w:usb1="080F0000" w:usb2="00000010" w:usb3="00000000" w:csb0="0004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2B48"/>
    <w:multiLevelType w:val="multilevel"/>
    <w:tmpl w:val="20BA2B4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AAE2276"/>
    <w:multiLevelType w:val="multilevel"/>
    <w:tmpl w:val="2AAE2276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6B5A9D"/>
    <w:multiLevelType w:val="singleLevel"/>
    <w:tmpl w:val="576B5A9D"/>
    <w:lvl w:ilvl="0" w:tentative="0">
      <w:start w:val="5"/>
      <w:numFmt w:val="chineseCounting"/>
      <w:suff w:val="space"/>
      <w:lvlText w:val="第%1章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ED"/>
    <w:rsid w:val="00011AE2"/>
    <w:rsid w:val="0010319B"/>
    <w:rsid w:val="00150E9B"/>
    <w:rsid w:val="001A4E8C"/>
    <w:rsid w:val="001D1022"/>
    <w:rsid w:val="001D1211"/>
    <w:rsid w:val="002065F4"/>
    <w:rsid w:val="002559FC"/>
    <w:rsid w:val="00272117"/>
    <w:rsid w:val="002B1F68"/>
    <w:rsid w:val="002C05F3"/>
    <w:rsid w:val="002C5C57"/>
    <w:rsid w:val="002F3465"/>
    <w:rsid w:val="002F7F0E"/>
    <w:rsid w:val="00304168"/>
    <w:rsid w:val="003300CF"/>
    <w:rsid w:val="00357D80"/>
    <w:rsid w:val="0037021E"/>
    <w:rsid w:val="003B12D2"/>
    <w:rsid w:val="00403391"/>
    <w:rsid w:val="0041687C"/>
    <w:rsid w:val="004356BB"/>
    <w:rsid w:val="00460883"/>
    <w:rsid w:val="004C7480"/>
    <w:rsid w:val="004F6B0E"/>
    <w:rsid w:val="005101BA"/>
    <w:rsid w:val="005A174D"/>
    <w:rsid w:val="005A360B"/>
    <w:rsid w:val="005D3C0C"/>
    <w:rsid w:val="005E4AEC"/>
    <w:rsid w:val="005F69C8"/>
    <w:rsid w:val="00603867"/>
    <w:rsid w:val="0067206A"/>
    <w:rsid w:val="006909A5"/>
    <w:rsid w:val="007C1ABA"/>
    <w:rsid w:val="008250B7"/>
    <w:rsid w:val="008262AF"/>
    <w:rsid w:val="00856310"/>
    <w:rsid w:val="00876BF3"/>
    <w:rsid w:val="008B6F57"/>
    <w:rsid w:val="008E5C5F"/>
    <w:rsid w:val="008F0BED"/>
    <w:rsid w:val="0092035D"/>
    <w:rsid w:val="00943716"/>
    <w:rsid w:val="00947F0E"/>
    <w:rsid w:val="00960C93"/>
    <w:rsid w:val="00986907"/>
    <w:rsid w:val="00986D98"/>
    <w:rsid w:val="009E3A0C"/>
    <w:rsid w:val="00A107D5"/>
    <w:rsid w:val="00A12CAC"/>
    <w:rsid w:val="00A31DC2"/>
    <w:rsid w:val="00A9381A"/>
    <w:rsid w:val="00AB4E21"/>
    <w:rsid w:val="00AE7AA1"/>
    <w:rsid w:val="00AF599B"/>
    <w:rsid w:val="00B440F4"/>
    <w:rsid w:val="00BE740B"/>
    <w:rsid w:val="00CA5B22"/>
    <w:rsid w:val="00D30F1D"/>
    <w:rsid w:val="00D66FD4"/>
    <w:rsid w:val="00E051D9"/>
    <w:rsid w:val="00E339D3"/>
    <w:rsid w:val="00E43560"/>
    <w:rsid w:val="00EC0CD4"/>
    <w:rsid w:val="00EF5EA3"/>
    <w:rsid w:val="00F472B6"/>
    <w:rsid w:val="00F906DE"/>
    <w:rsid w:val="00FD0127"/>
    <w:rsid w:val="06C51AA4"/>
    <w:rsid w:val="0AFE3585"/>
    <w:rsid w:val="17741418"/>
    <w:rsid w:val="22DF5DC1"/>
    <w:rsid w:val="3981790D"/>
    <w:rsid w:val="3AFE7B26"/>
    <w:rsid w:val="3E015DC7"/>
    <w:rsid w:val="48EF109A"/>
    <w:rsid w:val="5C797CA2"/>
    <w:rsid w:val="5DAB120B"/>
    <w:rsid w:val="733C1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tabs>
        <w:tab w:val="right" w:leader="dot" w:pos="8296"/>
      </w:tabs>
      <w:ind w:left="840" w:leftChars="400"/>
    </w:pPr>
    <w:rPr>
      <w:color w:val="000000"/>
      <w:lang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iPriority w:val="0"/>
    <w:pPr>
      <w:tabs>
        <w:tab w:val="right" w:leader="dot" w:pos="8296"/>
      </w:tabs>
      <w:spacing w:line="360" w:lineRule="auto"/>
    </w:pPr>
    <w:rPr>
      <w:rFonts w:ascii="黑体"/>
      <w:b/>
      <w:color w:val="000000"/>
      <w:sz w:val="24"/>
      <w:lang/>
    </w:rPr>
  </w:style>
  <w:style w:type="paragraph" w:styleId="6">
    <w:name w:val="toc 2"/>
    <w:basedOn w:val="1"/>
    <w:next w:val="1"/>
    <w:uiPriority w:val="0"/>
    <w:pPr>
      <w:tabs>
        <w:tab w:val="right" w:leader="dot" w:pos="8296"/>
      </w:tabs>
      <w:ind w:left="420" w:leftChars="200"/>
    </w:pPr>
    <w:rPr>
      <w:color w:val="000000"/>
      <w:lang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脚 字符"/>
    <w:link w:val="3"/>
    <w:uiPriority w:val="0"/>
    <w:rPr>
      <w:kern w:val="2"/>
      <w:sz w:val="18"/>
      <w:szCs w:val="18"/>
    </w:rPr>
  </w:style>
  <w:style w:type="character" w:customStyle="1" w:styleId="11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5</Pages>
  <Words>519</Words>
  <Characters>2959</Characters>
  <Lines>24</Lines>
  <Paragraphs>6</Paragraphs>
  <TotalTime>0</TotalTime>
  <ScaleCrop>false</ScaleCrop>
  <LinksUpToDate>false</LinksUpToDate>
  <CharactersWithSpaces>3472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2012-09-24T03:07:00Z</dcterms:created>
  <dc:creator>微软用户</dc:creator>
  <cp:lastModifiedBy>Administrator</cp:lastModifiedBy>
  <dcterms:modified xsi:type="dcterms:W3CDTF">2021-10-20T12:18:45Z</dcterms:modified>
  <dc:title>2011年新闻与传播硕士专业学位研究生入学考试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