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jc w:val="center"/>
        <w:outlineLvl w:val="1"/>
        <w:rPr>
          <w:rFonts w:ascii="微软雅黑" w:hAnsi="微软雅黑" w:eastAsia="微软雅黑" w:cs="宋体"/>
          <w:b/>
          <w:bCs/>
          <w:color w:val="666666"/>
          <w:kern w:val="0"/>
          <w:sz w:val="30"/>
          <w:szCs w:val="30"/>
        </w:rPr>
      </w:pPr>
      <w:r>
        <w:rPr>
          <w:rFonts w:hint="eastAsia" w:ascii="微软雅黑" w:hAnsi="微软雅黑" w:eastAsia="微软雅黑" w:cs="宋体"/>
          <w:b/>
          <w:bCs/>
          <w:color w:val="666666"/>
          <w:kern w:val="0"/>
          <w:sz w:val="30"/>
          <w:szCs w:val="30"/>
        </w:rPr>
        <w:t>2022年硕士研究生入学初试自命题科目考试大纲</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命题学院（盖章）：商学院         考试科目名称：西方经济学 </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科目说明：（考试用具要求）</w:t>
      </w:r>
    </w:p>
    <w:tbl>
      <w:tblPr>
        <w:tblStyle w:val="4"/>
        <w:tblW w:w="8328"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32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8328"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一、考试基本要求</w:t>
            </w:r>
          </w:p>
          <w:p>
            <w:pPr>
              <w:widowControl/>
              <w:spacing w:line="400" w:lineRule="exact"/>
              <w:ind w:firstLine="480" w:firstLineChars="200"/>
              <w:jc w:val="left"/>
              <w:rPr>
                <w:rFonts w:ascii="新宋体" w:hAnsi="新宋体" w:eastAsia="新宋体" w:cs="宋体"/>
                <w:color w:val="333333"/>
                <w:kern w:val="0"/>
                <w:sz w:val="24"/>
                <w:szCs w:val="24"/>
              </w:rPr>
            </w:pPr>
            <w:r>
              <w:rPr>
                <w:rFonts w:hAnsi="宋体"/>
                <w:color w:val="333333"/>
                <w:kern w:val="0"/>
                <w:sz w:val="24"/>
              </w:rPr>
              <w:t>西方经济学专业基础综合考试涵盖《微观经济学》与《宏观经济学》等基础课程。要求考生系统掌握西方经济学学科的基本理论、基础知识、基本方法和基本技能，能够运用所学的基本理论、基础知识、基本方法等分析和解决有关的理论和实际问题。</w:t>
            </w:r>
          </w:p>
          <w:p>
            <w:pPr>
              <w:widowControl/>
              <w:spacing w:line="400" w:lineRule="exact"/>
              <w:jc w:val="left"/>
              <w:outlineLvl w:val="0"/>
              <w:rPr>
                <w:rFonts w:ascii="新宋体" w:hAnsi="新宋体" w:eastAsia="新宋体" w:cs="宋体"/>
                <w:color w:val="333333"/>
                <w:kern w:val="0"/>
                <w:sz w:val="24"/>
                <w:szCs w:val="24"/>
              </w:rPr>
            </w:pPr>
            <w:bookmarkStart w:id="0" w:name="OLE_LINK2"/>
            <w:bookmarkStart w:id="1" w:name="OLE_LINK1"/>
            <w:r>
              <w:rPr>
                <w:rFonts w:hint="eastAsia" w:ascii="新宋体" w:hAnsi="新宋体" w:eastAsia="新宋体" w:cs="宋体"/>
                <w:color w:val="333333"/>
                <w:kern w:val="0"/>
                <w:sz w:val="24"/>
                <w:szCs w:val="24"/>
              </w:rPr>
              <w:t>二、考试内容和考试要求</w:t>
            </w:r>
            <w:bookmarkEnd w:id="0"/>
            <w:bookmarkEnd w:id="1"/>
          </w:p>
          <w:p>
            <w:pPr>
              <w:widowControl/>
              <w:spacing w:line="400" w:lineRule="exact"/>
              <w:ind w:left="479" w:leftChars="228"/>
              <w:jc w:val="left"/>
              <w:outlineLvl w:val="0"/>
              <w:rPr>
                <w:color w:val="333333"/>
                <w:kern w:val="0"/>
                <w:sz w:val="24"/>
              </w:rPr>
            </w:pPr>
            <w:r>
              <w:rPr>
                <w:rFonts w:hAnsi="宋体"/>
                <w:color w:val="333333"/>
                <w:kern w:val="0"/>
                <w:sz w:val="24"/>
              </w:rPr>
              <w:t>（一）微观经济学</w:t>
            </w:r>
          </w:p>
          <w:p>
            <w:pPr>
              <w:spacing w:line="400" w:lineRule="exact"/>
              <w:ind w:left="420" w:leftChars="200"/>
              <w:rPr>
                <w:sz w:val="24"/>
              </w:rPr>
            </w:pPr>
            <w:r>
              <w:rPr>
                <w:rFonts w:hint="eastAsia"/>
                <w:sz w:val="24"/>
              </w:rPr>
              <w:t>第一章 绪论</w:t>
            </w:r>
          </w:p>
          <w:p>
            <w:pPr>
              <w:spacing w:line="400" w:lineRule="exact"/>
              <w:ind w:firstLine="480" w:firstLineChars="200"/>
              <w:rPr>
                <w:rFonts w:ascii="ˎ̥" w:hAnsi="ˎ̥" w:cs="Arial"/>
                <w:color w:val="000000"/>
                <w:kern w:val="0"/>
                <w:sz w:val="24"/>
              </w:rPr>
            </w:pPr>
            <w:r>
              <w:rPr>
                <w:rFonts w:hint="eastAsia" w:ascii="ˎ̥" w:hAnsi="ˎ̥" w:cs="Arial"/>
                <w:color w:val="000000"/>
                <w:kern w:val="0"/>
                <w:sz w:val="24"/>
              </w:rPr>
              <w:t>1、考核知识点：西方</w:t>
            </w:r>
            <w:r>
              <w:rPr>
                <w:rFonts w:ascii="ˎ̥" w:hAnsi="ˎ̥" w:cs="Arial"/>
                <w:color w:val="000000"/>
                <w:kern w:val="0"/>
                <w:sz w:val="24"/>
              </w:rPr>
              <w:t>经济学的</w:t>
            </w:r>
            <w:r>
              <w:rPr>
                <w:rFonts w:hint="eastAsia" w:ascii="ˎ̥" w:hAnsi="ˎ̥" w:cs="Arial"/>
                <w:color w:val="000000"/>
                <w:kern w:val="0"/>
                <w:sz w:val="24"/>
              </w:rPr>
              <w:t>产生发展背景</w:t>
            </w:r>
            <w:r>
              <w:rPr>
                <w:rFonts w:ascii="ˎ̥" w:hAnsi="ˎ̥" w:cs="Arial"/>
                <w:color w:val="000000"/>
                <w:kern w:val="0"/>
                <w:sz w:val="24"/>
              </w:rPr>
              <w:t>；</w:t>
            </w:r>
            <w:r>
              <w:rPr>
                <w:rFonts w:hint="eastAsia" w:ascii="ˎ̥" w:hAnsi="ˎ̥" w:cs="Arial"/>
                <w:color w:val="000000"/>
                <w:kern w:val="0"/>
                <w:sz w:val="24"/>
              </w:rPr>
              <w:t>微观</w:t>
            </w:r>
            <w:r>
              <w:rPr>
                <w:rFonts w:ascii="ˎ̥" w:hAnsi="ˎ̥" w:cs="Arial"/>
                <w:color w:val="000000"/>
                <w:kern w:val="0"/>
                <w:sz w:val="24"/>
              </w:rPr>
              <w:t>经济学</w:t>
            </w:r>
            <w:r>
              <w:rPr>
                <w:rFonts w:hint="eastAsia" w:ascii="ˎ̥" w:hAnsi="ˎ̥" w:cs="Arial"/>
                <w:color w:val="000000"/>
                <w:kern w:val="0"/>
                <w:sz w:val="24"/>
              </w:rPr>
              <w:t>与宏观经济学</w:t>
            </w:r>
            <w:r>
              <w:rPr>
                <w:rFonts w:ascii="ˎ̥" w:hAnsi="ˎ̥" w:cs="Arial"/>
                <w:color w:val="000000"/>
                <w:kern w:val="0"/>
                <w:sz w:val="24"/>
              </w:rPr>
              <w:t>在</w:t>
            </w:r>
            <w:r>
              <w:rPr>
                <w:rFonts w:hint="eastAsia" w:ascii="ˎ̥" w:hAnsi="ˎ̥" w:cs="Arial"/>
                <w:color w:val="000000"/>
                <w:kern w:val="0"/>
                <w:sz w:val="24"/>
              </w:rPr>
              <w:t>经济</w:t>
            </w:r>
            <w:r>
              <w:rPr>
                <w:rFonts w:ascii="ˎ̥" w:hAnsi="ˎ̥" w:cs="Arial"/>
                <w:color w:val="000000"/>
                <w:kern w:val="0"/>
                <w:sz w:val="24"/>
              </w:rPr>
              <w:t>体系中的地位；</w:t>
            </w:r>
            <w:r>
              <w:rPr>
                <w:rFonts w:hint="eastAsia" w:ascii="ˎ̥" w:hAnsi="ˎ̥" w:cs="Arial"/>
                <w:color w:val="000000"/>
                <w:kern w:val="0"/>
                <w:sz w:val="24"/>
              </w:rPr>
              <w:t>西经的研究对象、研究内容、</w:t>
            </w:r>
            <w:r>
              <w:rPr>
                <w:rFonts w:ascii="ˎ̥" w:hAnsi="ˎ̥" w:cs="Arial"/>
                <w:color w:val="000000"/>
                <w:kern w:val="0"/>
                <w:sz w:val="24"/>
              </w:rPr>
              <w:t>研究</w:t>
            </w:r>
            <w:r>
              <w:rPr>
                <w:rFonts w:hint="eastAsia" w:ascii="ˎ̥" w:hAnsi="ˎ̥" w:cs="Arial"/>
                <w:color w:val="000000"/>
                <w:kern w:val="0"/>
                <w:sz w:val="24"/>
              </w:rPr>
              <w:t>前提</w:t>
            </w:r>
            <w:r>
              <w:rPr>
                <w:rFonts w:ascii="ˎ̥" w:hAnsi="ˎ̥" w:cs="Arial"/>
                <w:color w:val="000000"/>
                <w:kern w:val="0"/>
                <w:sz w:val="24"/>
              </w:rPr>
              <w:t>和研究方法。</w:t>
            </w:r>
          </w:p>
          <w:p>
            <w:pPr>
              <w:spacing w:line="400" w:lineRule="exact"/>
              <w:ind w:firstLine="480" w:firstLineChars="200"/>
              <w:rPr>
                <w:sz w:val="24"/>
              </w:rPr>
            </w:pPr>
            <w:r>
              <w:rPr>
                <w:rFonts w:hint="eastAsia" w:ascii="ˎ̥" w:hAnsi="ˎ̥" w:cs="Arial"/>
                <w:color w:val="000000"/>
                <w:kern w:val="0"/>
                <w:sz w:val="24"/>
              </w:rPr>
              <w:t>2、学习目的与要求：</w:t>
            </w:r>
            <w:r>
              <w:rPr>
                <w:rFonts w:ascii="ˎ̥" w:hAnsi="ˎ̥" w:cs="Arial"/>
                <w:color w:val="000000"/>
                <w:kern w:val="0"/>
                <w:sz w:val="24"/>
              </w:rPr>
              <w:t>初步了解</w:t>
            </w:r>
            <w:r>
              <w:rPr>
                <w:rFonts w:hint="eastAsia" w:ascii="ˎ̥" w:hAnsi="ˎ̥" w:cs="Arial"/>
                <w:color w:val="000000"/>
                <w:kern w:val="0"/>
                <w:sz w:val="24"/>
              </w:rPr>
              <w:t>西方</w:t>
            </w:r>
            <w:r>
              <w:rPr>
                <w:rFonts w:ascii="ˎ̥" w:hAnsi="ˎ̥" w:cs="Arial"/>
                <w:color w:val="000000"/>
                <w:kern w:val="0"/>
                <w:sz w:val="24"/>
              </w:rPr>
              <w:t>经济学的</w:t>
            </w:r>
            <w:r>
              <w:rPr>
                <w:rFonts w:hint="eastAsia" w:ascii="ˎ̥" w:hAnsi="ˎ̥" w:cs="Arial"/>
                <w:color w:val="000000"/>
                <w:kern w:val="0"/>
                <w:sz w:val="24"/>
              </w:rPr>
              <w:t>发展背景及其</w:t>
            </w:r>
            <w:r>
              <w:rPr>
                <w:rFonts w:ascii="ˎ̥" w:hAnsi="ˎ̥" w:cs="Arial"/>
                <w:color w:val="000000"/>
                <w:kern w:val="0"/>
                <w:sz w:val="24"/>
              </w:rPr>
              <w:t>在</w:t>
            </w:r>
            <w:r>
              <w:rPr>
                <w:rFonts w:hint="eastAsia" w:ascii="ˎ̥" w:hAnsi="ˎ̥" w:cs="Arial"/>
                <w:color w:val="000000"/>
                <w:kern w:val="0"/>
                <w:sz w:val="24"/>
              </w:rPr>
              <w:t>整个经济</w:t>
            </w:r>
            <w:r>
              <w:rPr>
                <w:rFonts w:ascii="ˎ̥" w:hAnsi="ˎ̥" w:cs="Arial"/>
                <w:color w:val="000000"/>
                <w:kern w:val="0"/>
                <w:sz w:val="24"/>
              </w:rPr>
              <w:t>体系中的重要地位；熟悉并掌握</w:t>
            </w:r>
            <w:r>
              <w:rPr>
                <w:rFonts w:hint="eastAsia" w:ascii="ˎ̥" w:hAnsi="ˎ̥" w:cs="Arial"/>
                <w:color w:val="000000"/>
                <w:kern w:val="0"/>
                <w:sz w:val="24"/>
              </w:rPr>
              <w:t>西经的研究对象、研究内容、</w:t>
            </w:r>
            <w:r>
              <w:rPr>
                <w:rFonts w:ascii="ˎ̥" w:hAnsi="ˎ̥" w:cs="Arial"/>
                <w:color w:val="000000"/>
                <w:kern w:val="0"/>
                <w:sz w:val="24"/>
              </w:rPr>
              <w:t>研究</w:t>
            </w:r>
            <w:r>
              <w:rPr>
                <w:rFonts w:hint="eastAsia" w:ascii="ˎ̥" w:hAnsi="ˎ̥" w:cs="Arial"/>
                <w:color w:val="000000"/>
                <w:kern w:val="0"/>
                <w:sz w:val="24"/>
              </w:rPr>
              <w:t>前提</w:t>
            </w:r>
            <w:r>
              <w:rPr>
                <w:rFonts w:ascii="ˎ̥" w:hAnsi="ˎ̥" w:cs="Arial"/>
                <w:color w:val="000000"/>
                <w:kern w:val="0"/>
                <w:sz w:val="24"/>
              </w:rPr>
              <w:t>和研究方法。</w:t>
            </w:r>
          </w:p>
          <w:p>
            <w:pPr>
              <w:spacing w:line="400" w:lineRule="exact"/>
              <w:ind w:firstLine="480" w:firstLineChars="200"/>
              <w:rPr>
                <w:sz w:val="24"/>
              </w:rPr>
            </w:pPr>
            <w:r>
              <w:rPr>
                <w:rFonts w:hint="eastAsia"/>
                <w:sz w:val="24"/>
              </w:rPr>
              <w:t>第二章 需求与供给</w:t>
            </w:r>
          </w:p>
          <w:p>
            <w:pPr>
              <w:spacing w:line="400" w:lineRule="exact"/>
              <w:ind w:firstLine="480" w:firstLineChars="200"/>
              <w:rPr>
                <w:rFonts w:ascii="ˎ̥" w:hAnsi="ˎ̥" w:cs="Arial"/>
                <w:color w:val="000000"/>
                <w:kern w:val="0"/>
                <w:sz w:val="24"/>
              </w:rPr>
            </w:pPr>
            <w:r>
              <w:rPr>
                <w:rFonts w:hint="eastAsia" w:ascii="ˎ̥" w:hAnsi="ˎ̥" w:cs="Arial"/>
                <w:color w:val="000000"/>
                <w:kern w:val="0"/>
                <w:sz w:val="24"/>
              </w:rPr>
              <w:t>1、考核知识点：需求与需求定律，供给与供给定律，需求量的变动与需求的变动，供给量的变动与供给的变动，均衡价格和均衡产量，均衡点的变动，各类需求弹性，供给弹性</w:t>
            </w:r>
          </w:p>
          <w:p>
            <w:pPr>
              <w:spacing w:line="400" w:lineRule="exact"/>
              <w:ind w:firstLine="480" w:firstLineChars="200"/>
              <w:rPr>
                <w:rFonts w:ascii="ˎ̥" w:hAnsi="ˎ̥" w:cs="Arial"/>
                <w:color w:val="000000"/>
                <w:kern w:val="0"/>
                <w:sz w:val="24"/>
              </w:rPr>
            </w:pPr>
            <w:r>
              <w:rPr>
                <w:rFonts w:hint="eastAsia" w:ascii="ˎ̥" w:hAnsi="ˎ̥" w:cs="Arial"/>
                <w:color w:val="000000"/>
                <w:kern w:val="0"/>
                <w:sz w:val="24"/>
              </w:rPr>
              <w:t>2、学习目的与要求：</w:t>
            </w:r>
            <w:r>
              <w:rPr>
                <w:rFonts w:hint="eastAsia"/>
                <w:sz w:val="24"/>
              </w:rPr>
              <w:t>识记需求、供给、均衡价格、需求价格弹性等基本概念；领会需求变动、需求量变动、供给变动、供给量变动、均衡点的移动等基本原理；掌握弹性的类型及其计算、弹性取值与收益高低判定等基本应用。</w:t>
            </w:r>
          </w:p>
          <w:p>
            <w:pPr>
              <w:spacing w:line="400" w:lineRule="exact"/>
              <w:ind w:firstLine="480" w:firstLineChars="200"/>
              <w:rPr>
                <w:rFonts w:ascii="宋体" w:hAnsi="宋体"/>
                <w:sz w:val="24"/>
              </w:rPr>
            </w:pPr>
            <w:r>
              <w:rPr>
                <w:rFonts w:hint="eastAsia" w:ascii="宋体" w:hAnsi="宋体"/>
                <w:sz w:val="24"/>
              </w:rPr>
              <w:t>第三章 消费理论</w:t>
            </w:r>
          </w:p>
          <w:p>
            <w:pPr>
              <w:spacing w:line="400" w:lineRule="exact"/>
              <w:ind w:firstLine="480" w:firstLineChars="200"/>
              <w:rPr>
                <w:rFonts w:ascii="ˎ̥" w:hAnsi="ˎ̥" w:cs="Arial"/>
                <w:color w:val="000000"/>
                <w:kern w:val="0"/>
                <w:sz w:val="24"/>
              </w:rPr>
            </w:pPr>
            <w:r>
              <w:rPr>
                <w:rFonts w:hint="eastAsia" w:ascii="ˎ̥" w:hAnsi="ˎ̥" w:cs="Arial"/>
                <w:color w:val="000000"/>
                <w:kern w:val="0"/>
                <w:sz w:val="24"/>
              </w:rPr>
              <w:t>1、考核知识点：效用概述，无差异曲线，预算约束线，消费者均衡，消费者剩余，消费者均衡的变动，替代效应、收入效应与价格效应</w:t>
            </w:r>
          </w:p>
          <w:p>
            <w:pPr>
              <w:spacing w:line="400" w:lineRule="exact"/>
              <w:ind w:firstLine="480" w:firstLineChars="200"/>
              <w:rPr>
                <w:rFonts w:ascii="ˎ̥" w:hAnsi="ˎ̥" w:cs="Arial"/>
                <w:color w:val="000000"/>
                <w:kern w:val="0"/>
                <w:sz w:val="24"/>
              </w:rPr>
            </w:pPr>
            <w:r>
              <w:rPr>
                <w:rFonts w:hint="eastAsia" w:ascii="ˎ̥" w:hAnsi="ˎ̥" w:cs="Arial"/>
                <w:color w:val="000000"/>
                <w:kern w:val="0"/>
                <w:sz w:val="24"/>
              </w:rPr>
              <w:t>2、学习目的与要求：</w:t>
            </w:r>
            <w:r>
              <w:rPr>
                <w:rFonts w:hint="eastAsia"/>
                <w:sz w:val="24"/>
              </w:rPr>
              <w:t>识记效用、边际效用、无差异曲线、边际替代率、预算约束线、消费者剩余等基本概念；领会无差异曲线的图形推导、预算约束线及其影响因素的图形分析等基本原理；掌握无差异曲线的特征分析、消费者均衡的计算方法等基础应用；了解价格-消费曲线、收入</w:t>
            </w:r>
            <w:r>
              <w:rPr>
                <w:sz w:val="24"/>
              </w:rPr>
              <w:t>—</w:t>
            </w:r>
            <w:r>
              <w:rPr>
                <w:rFonts w:hint="eastAsia"/>
                <w:sz w:val="24"/>
              </w:rPr>
              <w:t>消费曲线、替代效应、收入效用和价格效应的分解。</w:t>
            </w:r>
          </w:p>
          <w:p>
            <w:pPr>
              <w:spacing w:line="400" w:lineRule="exact"/>
              <w:ind w:firstLine="480" w:firstLineChars="200"/>
              <w:rPr>
                <w:sz w:val="24"/>
              </w:rPr>
            </w:pPr>
            <w:r>
              <w:rPr>
                <w:rFonts w:hint="eastAsia" w:ascii="宋体" w:hAnsi="宋体"/>
                <w:sz w:val="24"/>
              </w:rPr>
              <w:t>第四章 生产理论</w:t>
            </w:r>
          </w:p>
          <w:p>
            <w:pPr>
              <w:spacing w:line="400" w:lineRule="exact"/>
              <w:ind w:firstLine="480" w:firstLineChars="200"/>
              <w:rPr>
                <w:rFonts w:ascii="ˎ̥" w:hAnsi="ˎ̥" w:cs="Arial"/>
                <w:color w:val="000000"/>
                <w:kern w:val="0"/>
                <w:sz w:val="24"/>
              </w:rPr>
            </w:pPr>
            <w:r>
              <w:rPr>
                <w:rFonts w:hint="eastAsia" w:ascii="ˎ̥" w:hAnsi="ˎ̥" w:cs="Arial"/>
                <w:color w:val="000000"/>
                <w:kern w:val="0"/>
                <w:sz w:val="24"/>
              </w:rPr>
              <w:t>1、考核知识点：生产要素的判定，生产周期的划分与生产函数的区别，短期生产三阶段的划分，长期生产者均衡分析，规模报酬的判定</w:t>
            </w:r>
          </w:p>
          <w:p>
            <w:pPr>
              <w:spacing w:line="400" w:lineRule="exact"/>
              <w:ind w:firstLine="480" w:firstLineChars="200"/>
              <w:rPr>
                <w:rFonts w:ascii="ˎ̥" w:hAnsi="ˎ̥" w:cs="Arial"/>
                <w:color w:val="000000"/>
                <w:kern w:val="0"/>
                <w:sz w:val="24"/>
              </w:rPr>
            </w:pPr>
            <w:r>
              <w:rPr>
                <w:rFonts w:hint="eastAsia" w:ascii="ˎ̥" w:hAnsi="ˎ̥" w:cs="Arial"/>
                <w:color w:val="000000"/>
                <w:kern w:val="0"/>
                <w:sz w:val="24"/>
              </w:rPr>
              <w:t>2、学习目的与要求：</w:t>
            </w:r>
            <w:r>
              <w:rPr>
                <w:rFonts w:hint="eastAsia"/>
                <w:sz w:val="24"/>
              </w:rPr>
              <w:t>识记总产量、平均产量、边际产量、等产量线、边际技术替代率、等成本线、规模报酬等基本概念；领会生产长短周期判定及其对应的生产函数表现形式；掌握生产三阶段的图形分解及对应的变量关系、生产者均衡的计算应用；了解规模报酬的类型判定。</w:t>
            </w:r>
          </w:p>
          <w:p>
            <w:pPr>
              <w:spacing w:line="400" w:lineRule="exact"/>
              <w:ind w:firstLine="480" w:firstLineChars="200"/>
              <w:rPr>
                <w:sz w:val="24"/>
              </w:rPr>
            </w:pPr>
            <w:r>
              <w:rPr>
                <w:rFonts w:hint="eastAsia"/>
                <w:sz w:val="24"/>
              </w:rPr>
              <w:t xml:space="preserve">第五章 </w:t>
            </w:r>
            <w:r>
              <w:rPr>
                <w:rFonts w:hint="eastAsia" w:ascii="宋体" w:hAnsi="宋体"/>
                <w:sz w:val="24"/>
              </w:rPr>
              <w:t>成本理论</w:t>
            </w:r>
          </w:p>
          <w:p>
            <w:pPr>
              <w:spacing w:line="400" w:lineRule="exact"/>
              <w:ind w:firstLine="480" w:firstLineChars="200"/>
              <w:rPr>
                <w:rFonts w:ascii="ˎ̥" w:hAnsi="ˎ̥" w:cs="Arial"/>
                <w:color w:val="000000"/>
                <w:kern w:val="0"/>
                <w:sz w:val="24"/>
              </w:rPr>
            </w:pPr>
            <w:r>
              <w:rPr>
                <w:rFonts w:hint="eastAsia" w:ascii="ˎ̥" w:hAnsi="ˎ̥" w:cs="Arial"/>
                <w:color w:val="000000"/>
                <w:kern w:val="0"/>
                <w:sz w:val="24"/>
              </w:rPr>
              <w:t>1、考核知识点：经济成本与会计成本的区别，短期各类成本及其关系，长期各类成本及其关系</w:t>
            </w:r>
          </w:p>
          <w:p>
            <w:pPr>
              <w:spacing w:line="400" w:lineRule="exact"/>
              <w:ind w:firstLine="480" w:firstLineChars="200"/>
              <w:rPr>
                <w:rFonts w:ascii="ˎ̥" w:hAnsi="ˎ̥" w:cs="Arial"/>
                <w:color w:val="000000"/>
                <w:kern w:val="0"/>
                <w:sz w:val="24"/>
              </w:rPr>
            </w:pPr>
            <w:r>
              <w:rPr>
                <w:rFonts w:hint="eastAsia" w:ascii="ˎ̥" w:hAnsi="ˎ̥" w:cs="Arial"/>
                <w:color w:val="000000"/>
                <w:kern w:val="0"/>
                <w:sz w:val="24"/>
              </w:rPr>
              <w:t>2、学习目的与要求：</w:t>
            </w:r>
            <w:r>
              <w:rPr>
                <w:rFonts w:hint="eastAsia"/>
                <w:sz w:val="24"/>
              </w:rPr>
              <w:t>识记机会成本、可变成本、固定成本、边际成本、平均成本、平均可变成本、平均固定成本等基本概念；领会短期七种成本的图形及其关系；了解长期各类成本曲线及其关系。</w:t>
            </w:r>
          </w:p>
          <w:p>
            <w:pPr>
              <w:spacing w:line="400" w:lineRule="exact"/>
              <w:ind w:firstLine="480" w:firstLineChars="200"/>
              <w:rPr>
                <w:sz w:val="24"/>
              </w:rPr>
            </w:pPr>
            <w:r>
              <w:rPr>
                <w:rFonts w:hint="eastAsia" w:ascii="宋体" w:hAnsi="宋体"/>
                <w:sz w:val="24"/>
              </w:rPr>
              <w:t>第六章 完全竞争市场</w:t>
            </w:r>
          </w:p>
          <w:p>
            <w:pPr>
              <w:spacing w:line="400" w:lineRule="exact"/>
              <w:ind w:firstLine="480" w:firstLineChars="200"/>
              <w:rPr>
                <w:rFonts w:ascii="ˎ̥" w:hAnsi="ˎ̥" w:cs="Arial"/>
                <w:color w:val="000000"/>
                <w:kern w:val="0"/>
                <w:sz w:val="24"/>
              </w:rPr>
            </w:pPr>
            <w:r>
              <w:rPr>
                <w:rFonts w:hint="eastAsia" w:ascii="ˎ̥" w:hAnsi="ˎ̥" w:cs="Arial"/>
                <w:color w:val="000000"/>
                <w:kern w:val="0"/>
                <w:sz w:val="24"/>
              </w:rPr>
              <w:t>1、考核知识点：完全竞争市场的条件，完全竞争厂商的需求曲线和收益曲线，完全竞争厂商的短期均衡，完全竞争厂商的短期供给曲线，生产者剩余，完全竞争行业的短期供给曲线，完全竞争厂商的长期均衡，完全竞争行业的长期供给曲线</w:t>
            </w:r>
          </w:p>
          <w:p>
            <w:pPr>
              <w:spacing w:line="400" w:lineRule="exact"/>
              <w:ind w:firstLine="480" w:firstLineChars="200"/>
              <w:rPr>
                <w:rFonts w:ascii="ˎ̥" w:hAnsi="ˎ̥" w:cs="Arial"/>
                <w:color w:val="000000"/>
                <w:kern w:val="0"/>
                <w:sz w:val="24"/>
              </w:rPr>
            </w:pPr>
            <w:r>
              <w:rPr>
                <w:rFonts w:hint="eastAsia" w:ascii="ˎ̥" w:hAnsi="ˎ̥" w:cs="Arial"/>
                <w:color w:val="000000"/>
                <w:kern w:val="0"/>
                <w:sz w:val="24"/>
              </w:rPr>
              <w:t>2、学习目的与要求：</w:t>
            </w:r>
            <w:r>
              <w:rPr>
                <w:rFonts w:hint="eastAsia"/>
                <w:sz w:val="24"/>
              </w:rPr>
              <w:t>识记生产者均衡的概念；领会完全竞争市场对应的需求曲线、收益曲线、成本曲线、供给的图形及其形成原理；掌握完全竞争市场的市场条件、短期均衡五种情况和长期均衡情况的分析应用。</w:t>
            </w:r>
          </w:p>
          <w:p>
            <w:pPr>
              <w:spacing w:line="400" w:lineRule="exact"/>
              <w:ind w:firstLine="480" w:firstLineChars="200"/>
              <w:rPr>
                <w:rFonts w:ascii="宋体" w:hAnsi="宋体"/>
                <w:sz w:val="24"/>
              </w:rPr>
            </w:pPr>
            <w:r>
              <w:rPr>
                <w:rFonts w:hint="eastAsia" w:ascii="宋体" w:hAnsi="宋体"/>
                <w:sz w:val="24"/>
              </w:rPr>
              <w:t>第七章 不完全竞争市场</w:t>
            </w:r>
          </w:p>
          <w:p>
            <w:pPr>
              <w:spacing w:line="400" w:lineRule="exact"/>
              <w:ind w:firstLine="480" w:firstLineChars="200"/>
              <w:rPr>
                <w:rFonts w:ascii="ˎ̥" w:hAnsi="ˎ̥" w:cs="Arial"/>
                <w:color w:val="000000"/>
                <w:kern w:val="0"/>
                <w:sz w:val="24"/>
              </w:rPr>
            </w:pPr>
            <w:r>
              <w:rPr>
                <w:rFonts w:hint="eastAsia" w:ascii="ˎ̥" w:hAnsi="ˎ̥" w:cs="Arial"/>
                <w:color w:val="000000"/>
                <w:kern w:val="0"/>
                <w:sz w:val="24"/>
              </w:rPr>
              <w:t>1、考核知识点：垄断厂商的短期均衡，垄断厂商的供给曲线，价格歧视，垄断竞争厂商的需求曲线，垄断竞争厂商的短期均衡，垄断竞争厂商的长期均衡，古诺模型，斯塔克博格模型，斯威齐模型，不同市场结构的经济效率比较</w:t>
            </w:r>
          </w:p>
          <w:p>
            <w:pPr>
              <w:spacing w:line="400" w:lineRule="exact"/>
              <w:ind w:firstLine="480" w:firstLineChars="200"/>
              <w:rPr>
                <w:rFonts w:ascii="ˎ̥" w:hAnsi="ˎ̥" w:cs="Arial"/>
                <w:color w:val="000000"/>
                <w:kern w:val="0"/>
                <w:sz w:val="24"/>
              </w:rPr>
            </w:pPr>
            <w:r>
              <w:rPr>
                <w:rFonts w:hint="eastAsia" w:ascii="ˎ̥" w:hAnsi="ˎ̥" w:cs="Arial"/>
                <w:color w:val="000000"/>
                <w:kern w:val="0"/>
                <w:sz w:val="24"/>
              </w:rPr>
              <w:t>2、学习目的与要求：</w:t>
            </w:r>
            <w:r>
              <w:rPr>
                <w:rFonts w:hint="eastAsia"/>
                <w:sz w:val="24"/>
              </w:rPr>
              <w:t>识记价格歧视的基本概念；领会完全垄断市场、垄断竞争市场、寡头市场的市场条件及垄断市场的长短期均衡分析原理；掌握古诺模型、斯塔克博格模型的分析、计算与应用原理；了解斯威齐模型的内涵及不同市场结构的经济效率对比分析。</w:t>
            </w:r>
          </w:p>
          <w:p>
            <w:pPr>
              <w:spacing w:line="400" w:lineRule="exact"/>
              <w:ind w:firstLine="480" w:firstLineChars="200"/>
              <w:rPr>
                <w:rFonts w:ascii="宋体" w:hAnsi="宋体"/>
                <w:sz w:val="24"/>
              </w:rPr>
            </w:pPr>
            <w:r>
              <w:rPr>
                <w:rFonts w:hint="eastAsia" w:ascii="宋体" w:hAnsi="宋体"/>
                <w:sz w:val="24"/>
              </w:rPr>
              <w:t>第八章 生产要素价格的决定</w:t>
            </w:r>
          </w:p>
          <w:p>
            <w:pPr>
              <w:spacing w:line="400" w:lineRule="exact"/>
              <w:ind w:firstLine="480" w:firstLineChars="200"/>
              <w:rPr>
                <w:rFonts w:ascii="ˎ̥" w:hAnsi="ˎ̥" w:cs="Arial"/>
                <w:color w:val="000000"/>
                <w:kern w:val="0"/>
                <w:sz w:val="24"/>
              </w:rPr>
            </w:pPr>
            <w:r>
              <w:rPr>
                <w:rFonts w:hint="eastAsia" w:ascii="ˎ̥" w:hAnsi="ˎ̥" w:cs="Arial"/>
                <w:color w:val="000000"/>
                <w:kern w:val="0"/>
                <w:sz w:val="24"/>
              </w:rPr>
              <w:t>1、考核知识点：完全竞争厂商使用生产要素的原则，完全竞争厂商对生产要素的需求曲线，要素供给原则，劳动供给曲线，土地的供给曲线，租金、准租金和经济租金</w:t>
            </w:r>
          </w:p>
          <w:p>
            <w:pPr>
              <w:spacing w:line="400" w:lineRule="exact"/>
              <w:ind w:firstLine="480" w:firstLineChars="200"/>
              <w:rPr>
                <w:sz w:val="24"/>
              </w:rPr>
            </w:pPr>
            <w:r>
              <w:rPr>
                <w:rFonts w:hint="eastAsia" w:ascii="ˎ̥" w:hAnsi="ˎ̥" w:cs="Arial"/>
                <w:color w:val="000000"/>
                <w:kern w:val="0"/>
                <w:sz w:val="24"/>
              </w:rPr>
              <w:t>2、学习目的与要求：</w:t>
            </w:r>
            <w:r>
              <w:rPr>
                <w:rFonts w:hint="eastAsia"/>
                <w:sz w:val="24"/>
              </w:rPr>
              <w:t>了解完全竞争厂商使用要素的利润最大化原则及其需求曲线的图形推导，了解要素的供给原则及主要生产要素对应的供给曲线形状，注意租金、准租金和经济租金在模型中的区分。</w:t>
            </w:r>
          </w:p>
          <w:p>
            <w:pPr>
              <w:spacing w:line="400" w:lineRule="exact"/>
              <w:ind w:firstLine="480" w:firstLineChars="200"/>
              <w:rPr>
                <w:sz w:val="24"/>
              </w:rPr>
            </w:pPr>
            <w:r>
              <w:rPr>
                <w:rFonts w:hint="eastAsia"/>
                <w:sz w:val="24"/>
              </w:rPr>
              <w:t>第九章 一般均衡论和福利经济学</w:t>
            </w:r>
          </w:p>
          <w:p>
            <w:pPr>
              <w:spacing w:line="400" w:lineRule="exact"/>
              <w:ind w:firstLine="480" w:firstLineChars="200"/>
              <w:rPr>
                <w:rFonts w:ascii="ˎ̥" w:hAnsi="ˎ̥" w:cs="Arial"/>
                <w:color w:val="000000"/>
                <w:kern w:val="0"/>
                <w:sz w:val="24"/>
              </w:rPr>
            </w:pPr>
            <w:r>
              <w:rPr>
                <w:rFonts w:hint="eastAsia" w:ascii="ˎ̥" w:hAnsi="ˎ̥" w:cs="Arial"/>
                <w:color w:val="000000"/>
                <w:kern w:val="0"/>
                <w:sz w:val="24"/>
              </w:rPr>
              <w:t>1、考核知识点：</w:t>
            </w:r>
            <w:r>
              <w:rPr>
                <w:rFonts w:hAnsi="宋体"/>
                <w:color w:val="333333"/>
                <w:kern w:val="0"/>
                <w:sz w:val="24"/>
              </w:rPr>
              <w:t>局部均衡和一般均衡</w:t>
            </w:r>
            <w:r>
              <w:rPr>
                <w:rFonts w:hint="eastAsia" w:hAnsi="宋体"/>
                <w:color w:val="333333"/>
                <w:kern w:val="0"/>
                <w:sz w:val="24"/>
              </w:rPr>
              <w:t>，</w:t>
            </w:r>
            <w:r>
              <w:rPr>
                <w:rFonts w:hAnsi="宋体"/>
                <w:color w:val="333333"/>
                <w:kern w:val="0"/>
                <w:sz w:val="24"/>
              </w:rPr>
              <w:t>瓦尔拉斯</w:t>
            </w:r>
            <w:r>
              <w:rPr>
                <w:rFonts w:hint="eastAsia" w:hAnsi="宋体"/>
                <w:color w:val="333333"/>
                <w:kern w:val="0"/>
                <w:sz w:val="24"/>
              </w:rPr>
              <w:t>拍卖者假定，</w:t>
            </w:r>
            <w:r>
              <w:rPr>
                <w:rFonts w:hAnsi="宋体"/>
                <w:color w:val="333333"/>
                <w:kern w:val="0"/>
                <w:sz w:val="24"/>
              </w:rPr>
              <w:t>实证经济学与规范经济学</w:t>
            </w:r>
            <w:r>
              <w:rPr>
                <w:rFonts w:hint="eastAsia"/>
                <w:color w:val="333333"/>
                <w:kern w:val="0"/>
                <w:sz w:val="24"/>
              </w:rPr>
              <w:t>，</w:t>
            </w:r>
            <w:r>
              <w:rPr>
                <w:rFonts w:hAnsi="宋体"/>
                <w:color w:val="333333"/>
                <w:kern w:val="0"/>
                <w:sz w:val="24"/>
              </w:rPr>
              <w:t>帕累托最优</w:t>
            </w:r>
            <w:r>
              <w:rPr>
                <w:rFonts w:hint="eastAsia" w:hAnsi="宋体"/>
                <w:color w:val="333333"/>
                <w:kern w:val="0"/>
                <w:sz w:val="24"/>
              </w:rPr>
              <w:t>，</w:t>
            </w:r>
            <w:r>
              <w:rPr>
                <w:rFonts w:hAnsi="宋体"/>
                <w:color w:val="333333"/>
                <w:kern w:val="0"/>
                <w:sz w:val="24"/>
              </w:rPr>
              <w:t>交换和生产的帕累托最优条件</w:t>
            </w:r>
            <w:r>
              <w:rPr>
                <w:rFonts w:hint="eastAsia" w:hAnsi="宋体"/>
                <w:color w:val="333333"/>
                <w:kern w:val="0"/>
                <w:sz w:val="24"/>
              </w:rPr>
              <w:t>，生产可能性曲线，生产和交换的帕累托最优条件，</w:t>
            </w:r>
            <w:r>
              <w:rPr>
                <w:rFonts w:hAnsi="宋体"/>
                <w:color w:val="333333"/>
                <w:kern w:val="0"/>
                <w:sz w:val="24"/>
              </w:rPr>
              <w:t>完全竞争和帕累托最优状态</w:t>
            </w:r>
            <w:r>
              <w:rPr>
                <w:rFonts w:hint="eastAsia"/>
                <w:color w:val="333333"/>
                <w:kern w:val="0"/>
                <w:sz w:val="24"/>
              </w:rPr>
              <w:t>，阿罗不可能性定理</w:t>
            </w:r>
          </w:p>
          <w:p>
            <w:pPr>
              <w:spacing w:line="400" w:lineRule="exact"/>
              <w:ind w:firstLine="480" w:firstLineChars="200"/>
              <w:rPr>
                <w:rFonts w:ascii="ˎ̥" w:hAnsi="ˎ̥" w:cs="Arial"/>
                <w:color w:val="000000"/>
                <w:kern w:val="0"/>
                <w:sz w:val="24"/>
              </w:rPr>
            </w:pPr>
            <w:r>
              <w:rPr>
                <w:rFonts w:hint="eastAsia" w:ascii="ˎ̥" w:hAnsi="ˎ̥" w:cs="Arial"/>
                <w:color w:val="000000"/>
                <w:kern w:val="0"/>
                <w:sz w:val="24"/>
              </w:rPr>
              <w:t>2、学习目的与要求：识记帕累托最优、福利经济学第一定理、福利经济学第二定理的基本概念，</w:t>
            </w:r>
            <w:r>
              <w:rPr>
                <w:rFonts w:hint="eastAsia"/>
                <w:sz w:val="24"/>
              </w:rPr>
              <w:t>领会交换和生产的帕累托最优条件、生产可能性边界曲线的图解原理，了解局部均衡与一般均衡的区分。</w:t>
            </w:r>
          </w:p>
          <w:p>
            <w:pPr>
              <w:spacing w:line="400" w:lineRule="exact"/>
              <w:ind w:firstLine="480" w:firstLineChars="200"/>
              <w:rPr>
                <w:rFonts w:ascii="ˎ̥" w:hAnsi="ˎ̥" w:cs="Arial"/>
                <w:color w:val="000000"/>
                <w:kern w:val="0"/>
                <w:sz w:val="24"/>
              </w:rPr>
            </w:pPr>
            <w:r>
              <w:rPr>
                <w:rFonts w:hint="eastAsia" w:ascii="ˎ̥" w:hAnsi="ˎ̥" w:cs="Arial"/>
                <w:color w:val="000000"/>
                <w:kern w:val="0"/>
                <w:sz w:val="24"/>
              </w:rPr>
              <w:t>第十章 博弈论初步</w:t>
            </w:r>
          </w:p>
          <w:p>
            <w:pPr>
              <w:spacing w:line="400" w:lineRule="exact"/>
              <w:ind w:firstLine="480" w:firstLineChars="200"/>
              <w:rPr>
                <w:rFonts w:ascii="ˎ̥" w:hAnsi="ˎ̥" w:cs="Arial"/>
                <w:color w:val="000000"/>
                <w:kern w:val="0"/>
                <w:sz w:val="24"/>
              </w:rPr>
            </w:pPr>
            <w:r>
              <w:rPr>
                <w:rFonts w:hint="eastAsia" w:ascii="ˎ̥" w:hAnsi="ˎ̥" w:cs="Arial"/>
                <w:color w:val="000000"/>
                <w:kern w:val="0"/>
                <w:sz w:val="24"/>
              </w:rPr>
              <w:t>1、考核知识点：条件策略组合，纳什均衡，寻找纳什均衡的方法，二人同时博弈的一般理论，混合策略均衡，序贯博弈的纳什均衡的精炼</w:t>
            </w:r>
          </w:p>
          <w:p>
            <w:pPr>
              <w:spacing w:line="400" w:lineRule="exact"/>
              <w:ind w:firstLine="480" w:firstLineChars="200"/>
              <w:rPr>
                <w:rFonts w:ascii="ˎ̥" w:hAnsi="ˎ̥" w:cs="Arial"/>
                <w:color w:val="000000"/>
                <w:kern w:val="0"/>
                <w:sz w:val="24"/>
              </w:rPr>
            </w:pPr>
            <w:r>
              <w:rPr>
                <w:rFonts w:hint="eastAsia" w:ascii="ˎ̥" w:hAnsi="ˎ̥" w:cs="Arial"/>
                <w:color w:val="000000"/>
                <w:kern w:val="0"/>
                <w:sz w:val="24"/>
              </w:rPr>
              <w:t>2、学习目的与要求：</w:t>
            </w:r>
            <w:r>
              <w:rPr>
                <w:rFonts w:hint="eastAsia"/>
                <w:sz w:val="24"/>
              </w:rPr>
              <w:t>了解条件策略组合、纳什均衡的分析，了解混合策略均衡和序贯博弈的纳什均衡分析</w:t>
            </w:r>
          </w:p>
          <w:p>
            <w:pPr>
              <w:spacing w:line="400" w:lineRule="exact"/>
              <w:ind w:firstLine="480" w:firstLineChars="200"/>
              <w:rPr>
                <w:sz w:val="24"/>
              </w:rPr>
            </w:pPr>
            <w:r>
              <w:rPr>
                <w:rFonts w:hint="eastAsia" w:ascii="宋体" w:hAnsi="宋体"/>
                <w:sz w:val="24"/>
              </w:rPr>
              <w:t>第十一章 市场失灵和微观经济政策</w:t>
            </w:r>
          </w:p>
          <w:p>
            <w:pPr>
              <w:spacing w:line="400" w:lineRule="exact"/>
              <w:ind w:firstLine="480" w:firstLineChars="200"/>
              <w:rPr>
                <w:rFonts w:ascii="ˎ̥" w:hAnsi="ˎ̥" w:cs="Arial"/>
                <w:color w:val="000000"/>
                <w:kern w:val="0"/>
                <w:sz w:val="24"/>
              </w:rPr>
            </w:pPr>
            <w:r>
              <w:rPr>
                <w:rFonts w:hint="eastAsia" w:ascii="ˎ̥" w:hAnsi="ˎ̥" w:cs="Arial"/>
                <w:color w:val="000000"/>
                <w:kern w:val="0"/>
                <w:sz w:val="24"/>
              </w:rPr>
              <w:t>1、考核知识点：垄断与低效率，对垄断的公共管制，外部影响和资源配置失当，科斯定理，公共物品的最优数量，公共物品与市场失灵，信息的不完全和不对称，逆向选择和道德风险，委托-代理问题</w:t>
            </w:r>
          </w:p>
          <w:p>
            <w:pPr>
              <w:widowControl/>
              <w:spacing w:line="400" w:lineRule="exact"/>
              <w:ind w:firstLine="480" w:firstLineChars="200"/>
              <w:jc w:val="left"/>
              <w:rPr>
                <w:color w:val="333333"/>
                <w:kern w:val="0"/>
                <w:sz w:val="24"/>
              </w:rPr>
            </w:pPr>
            <w:r>
              <w:rPr>
                <w:rFonts w:hint="eastAsia" w:ascii="ˎ̥" w:hAnsi="ˎ̥" w:cs="Arial"/>
                <w:color w:val="000000"/>
                <w:kern w:val="0"/>
                <w:sz w:val="24"/>
              </w:rPr>
              <w:t>2、学习目的与要求：</w:t>
            </w:r>
            <w:r>
              <w:rPr>
                <w:rFonts w:hint="eastAsia"/>
                <w:sz w:val="24"/>
              </w:rPr>
              <w:t>识记外部性、科斯定理、逆向选择、道德风险等基本概念；领会信息不完全与柠檬市场的形成，公共物品的属性及其与市场失灵的关联，外部性产生的影响等基本原理。</w:t>
            </w:r>
          </w:p>
          <w:p>
            <w:pPr>
              <w:widowControl/>
              <w:spacing w:line="400" w:lineRule="exact"/>
              <w:ind w:firstLine="480" w:firstLineChars="200"/>
              <w:jc w:val="left"/>
              <w:outlineLvl w:val="0"/>
              <w:rPr>
                <w:color w:val="333333"/>
                <w:kern w:val="0"/>
                <w:sz w:val="24"/>
              </w:rPr>
            </w:pPr>
            <w:r>
              <w:rPr>
                <w:rFonts w:hint="eastAsia" w:hAnsi="宋体"/>
                <w:color w:val="333333"/>
                <w:kern w:val="0"/>
                <w:sz w:val="24"/>
              </w:rPr>
              <w:t>（二）</w:t>
            </w:r>
            <w:r>
              <w:rPr>
                <w:rFonts w:hAnsi="宋体"/>
                <w:color w:val="333333"/>
                <w:kern w:val="0"/>
                <w:sz w:val="24"/>
              </w:rPr>
              <w:t>宏观经济学</w:t>
            </w:r>
          </w:p>
          <w:p>
            <w:pPr>
              <w:widowControl/>
              <w:spacing w:line="400" w:lineRule="exact"/>
              <w:ind w:firstLine="480" w:firstLineChars="200"/>
              <w:jc w:val="left"/>
              <w:rPr>
                <w:rFonts w:hAnsi="宋体"/>
                <w:color w:val="333333"/>
                <w:kern w:val="0"/>
                <w:sz w:val="24"/>
              </w:rPr>
            </w:pPr>
            <w:r>
              <w:rPr>
                <w:rFonts w:hint="eastAsia" w:hAnsi="宋体"/>
                <w:color w:val="333333"/>
                <w:kern w:val="0"/>
                <w:sz w:val="24"/>
              </w:rPr>
              <w:t xml:space="preserve">第十二章 </w:t>
            </w:r>
            <w:r>
              <w:rPr>
                <w:rFonts w:hAnsi="宋体"/>
                <w:color w:val="333333"/>
                <w:kern w:val="0"/>
                <w:sz w:val="24"/>
              </w:rPr>
              <w:t>国民收入核算</w:t>
            </w:r>
          </w:p>
          <w:p>
            <w:pPr>
              <w:widowControl/>
              <w:spacing w:line="400" w:lineRule="exact"/>
              <w:ind w:firstLine="480" w:firstLineChars="200"/>
              <w:jc w:val="left"/>
              <w:rPr>
                <w:color w:val="333333"/>
                <w:kern w:val="0"/>
                <w:sz w:val="24"/>
              </w:rPr>
            </w:pPr>
            <w:r>
              <w:rPr>
                <w:rFonts w:hint="eastAsia" w:ascii="ˎ̥" w:hAnsi="ˎ̥" w:cs="Arial"/>
                <w:color w:val="000000"/>
                <w:kern w:val="0"/>
                <w:sz w:val="24"/>
              </w:rPr>
              <w:t>1、考核知识点：</w:t>
            </w:r>
            <w:r>
              <w:rPr>
                <w:rFonts w:hAnsi="宋体"/>
                <w:color w:val="333333"/>
                <w:kern w:val="0"/>
                <w:sz w:val="24"/>
              </w:rPr>
              <w:t>宏观经济学的特点</w:t>
            </w:r>
            <w:r>
              <w:rPr>
                <w:rFonts w:hint="eastAsia" w:hAnsi="宋体"/>
                <w:color w:val="333333"/>
                <w:kern w:val="0"/>
                <w:sz w:val="24"/>
              </w:rPr>
              <w:t>，</w:t>
            </w:r>
            <w:r>
              <w:rPr>
                <w:rFonts w:hAnsi="宋体"/>
                <w:color w:val="333333"/>
                <w:kern w:val="0"/>
                <w:sz w:val="24"/>
              </w:rPr>
              <w:t>国</w:t>
            </w:r>
            <w:r>
              <w:rPr>
                <w:rFonts w:hint="eastAsia" w:hAnsi="宋体"/>
                <w:color w:val="333333"/>
                <w:kern w:val="0"/>
                <w:sz w:val="24"/>
              </w:rPr>
              <w:t>内</w:t>
            </w:r>
            <w:r>
              <w:rPr>
                <w:rFonts w:hAnsi="宋体"/>
                <w:color w:val="333333"/>
                <w:kern w:val="0"/>
                <w:sz w:val="24"/>
              </w:rPr>
              <w:t>生产总值</w:t>
            </w:r>
            <w:r>
              <w:rPr>
                <w:rFonts w:hint="eastAsia" w:hAnsi="宋体"/>
                <w:color w:val="333333"/>
                <w:kern w:val="0"/>
                <w:sz w:val="24"/>
              </w:rPr>
              <w:t>，</w:t>
            </w:r>
            <w:r>
              <w:rPr>
                <w:rFonts w:hAnsi="宋体"/>
                <w:color w:val="333333"/>
                <w:kern w:val="0"/>
                <w:sz w:val="24"/>
              </w:rPr>
              <w:t>核算国民收入的两种方法</w:t>
            </w:r>
            <w:r>
              <w:rPr>
                <w:rFonts w:hint="eastAsia" w:hAnsi="宋体"/>
                <w:color w:val="333333"/>
                <w:kern w:val="0"/>
                <w:sz w:val="24"/>
              </w:rPr>
              <w:t>，从国内生产总值到个人可支配收入，国民收入的基本公式，</w:t>
            </w:r>
            <w:r>
              <w:rPr>
                <w:rFonts w:hAnsi="宋体"/>
                <w:color w:val="333333"/>
                <w:kern w:val="0"/>
                <w:sz w:val="24"/>
              </w:rPr>
              <w:t>名义</w:t>
            </w:r>
            <w:r>
              <w:rPr>
                <w:color w:val="333333"/>
                <w:kern w:val="0"/>
                <w:sz w:val="24"/>
              </w:rPr>
              <w:t>GDP</w:t>
            </w:r>
            <w:r>
              <w:rPr>
                <w:rFonts w:hAnsi="宋体"/>
                <w:color w:val="333333"/>
                <w:kern w:val="0"/>
                <w:sz w:val="24"/>
              </w:rPr>
              <w:t>和实际</w:t>
            </w:r>
            <w:r>
              <w:rPr>
                <w:color w:val="333333"/>
                <w:kern w:val="0"/>
                <w:sz w:val="24"/>
              </w:rPr>
              <w:t>GDP</w:t>
            </w:r>
          </w:p>
          <w:p>
            <w:pPr>
              <w:widowControl/>
              <w:spacing w:line="400" w:lineRule="exact"/>
              <w:ind w:firstLine="480" w:firstLineChars="200"/>
              <w:jc w:val="left"/>
              <w:rPr>
                <w:color w:val="333333"/>
                <w:kern w:val="0"/>
                <w:sz w:val="24"/>
              </w:rPr>
            </w:pPr>
            <w:r>
              <w:rPr>
                <w:rFonts w:hint="eastAsia" w:ascii="ˎ̥" w:hAnsi="ˎ̥" w:cs="Arial"/>
                <w:color w:val="000000"/>
                <w:kern w:val="0"/>
                <w:sz w:val="24"/>
              </w:rPr>
              <w:t>2、学习目的与要求：</w:t>
            </w:r>
            <w:r>
              <w:rPr>
                <w:rFonts w:hint="eastAsia"/>
                <w:color w:val="333333"/>
                <w:kern w:val="0"/>
                <w:sz w:val="24"/>
              </w:rPr>
              <w:t>识记</w:t>
            </w:r>
            <w:r>
              <w:rPr>
                <w:rFonts w:hAnsi="宋体"/>
                <w:color w:val="333333"/>
                <w:kern w:val="0"/>
                <w:sz w:val="24"/>
              </w:rPr>
              <w:t>国</w:t>
            </w:r>
            <w:r>
              <w:rPr>
                <w:rFonts w:hint="eastAsia" w:hAnsi="宋体"/>
                <w:color w:val="333333"/>
                <w:kern w:val="0"/>
                <w:sz w:val="24"/>
              </w:rPr>
              <w:t>内</w:t>
            </w:r>
            <w:r>
              <w:rPr>
                <w:rFonts w:hAnsi="宋体"/>
                <w:color w:val="333333"/>
                <w:kern w:val="0"/>
                <w:sz w:val="24"/>
              </w:rPr>
              <w:t>生产总值</w:t>
            </w:r>
            <w:r>
              <w:rPr>
                <w:rFonts w:hint="eastAsia" w:hAnsi="宋体"/>
                <w:color w:val="333333"/>
                <w:kern w:val="0"/>
                <w:sz w:val="24"/>
              </w:rPr>
              <w:t>、国民收入、个人收入、个人可支配收入、名义GDP、实际GDP的概念；领会国民收入核算的两种方法；掌握国民收入五大指标的关系转换，名义GDP和实际GDP的换算应用。</w:t>
            </w:r>
          </w:p>
          <w:p>
            <w:pPr>
              <w:widowControl/>
              <w:spacing w:line="400" w:lineRule="exact"/>
              <w:ind w:firstLine="480" w:firstLineChars="200"/>
              <w:jc w:val="left"/>
              <w:rPr>
                <w:color w:val="333333"/>
                <w:kern w:val="0"/>
                <w:sz w:val="24"/>
              </w:rPr>
            </w:pPr>
            <w:r>
              <w:rPr>
                <w:rFonts w:hint="eastAsia" w:hAnsi="宋体"/>
                <w:color w:val="333333"/>
                <w:kern w:val="0"/>
                <w:sz w:val="24"/>
              </w:rPr>
              <w:t xml:space="preserve">第十三章 </w:t>
            </w:r>
            <w:r>
              <w:rPr>
                <w:rFonts w:hAnsi="宋体"/>
                <w:color w:val="333333"/>
                <w:kern w:val="0"/>
                <w:sz w:val="24"/>
              </w:rPr>
              <w:t>简单国民收入决定理论</w:t>
            </w:r>
          </w:p>
          <w:p>
            <w:pPr>
              <w:spacing w:line="400" w:lineRule="exact"/>
              <w:ind w:firstLine="480" w:firstLineChars="200"/>
              <w:rPr>
                <w:rFonts w:ascii="ˎ̥" w:hAnsi="ˎ̥" w:cs="Arial"/>
                <w:color w:val="000000"/>
                <w:kern w:val="0"/>
                <w:sz w:val="24"/>
              </w:rPr>
            </w:pPr>
            <w:r>
              <w:rPr>
                <w:rFonts w:hint="eastAsia" w:ascii="ˎ̥" w:hAnsi="ˎ̥" w:cs="Arial"/>
                <w:color w:val="000000"/>
                <w:kern w:val="0"/>
                <w:sz w:val="24"/>
              </w:rPr>
              <w:t>1、考核知识点：</w:t>
            </w:r>
            <w:r>
              <w:rPr>
                <w:rFonts w:hAnsi="宋体"/>
                <w:color w:val="333333"/>
                <w:kern w:val="0"/>
                <w:sz w:val="24"/>
              </w:rPr>
              <w:t>均衡产出</w:t>
            </w:r>
            <w:r>
              <w:rPr>
                <w:rFonts w:hint="eastAsia"/>
                <w:color w:val="333333"/>
                <w:kern w:val="0"/>
                <w:sz w:val="24"/>
              </w:rPr>
              <w:t>，</w:t>
            </w:r>
            <w:r>
              <w:rPr>
                <w:rFonts w:hAnsi="宋体"/>
                <w:color w:val="333333"/>
                <w:kern w:val="0"/>
                <w:sz w:val="24"/>
              </w:rPr>
              <w:t>凯恩斯的消费理论</w:t>
            </w:r>
            <w:r>
              <w:rPr>
                <w:rFonts w:hint="eastAsia"/>
                <w:color w:val="333333"/>
                <w:kern w:val="0"/>
                <w:sz w:val="24"/>
              </w:rPr>
              <w:t>，</w:t>
            </w:r>
            <w:r>
              <w:rPr>
                <w:rFonts w:hAnsi="宋体"/>
                <w:color w:val="333333"/>
                <w:kern w:val="0"/>
                <w:sz w:val="24"/>
              </w:rPr>
              <w:t>关于消费函数的其他理论</w:t>
            </w:r>
            <w:r>
              <w:rPr>
                <w:rFonts w:hint="eastAsia"/>
                <w:color w:val="333333"/>
                <w:kern w:val="0"/>
                <w:sz w:val="24"/>
              </w:rPr>
              <w:t>，</w:t>
            </w:r>
            <w:r>
              <w:rPr>
                <w:rFonts w:hAnsi="宋体"/>
                <w:color w:val="333333"/>
                <w:kern w:val="0"/>
                <w:sz w:val="24"/>
              </w:rPr>
              <w:t>两部门经济中国民收入的决定及变动</w:t>
            </w:r>
            <w:r>
              <w:rPr>
                <w:rFonts w:hint="eastAsia"/>
                <w:color w:val="333333"/>
                <w:kern w:val="0"/>
                <w:sz w:val="24"/>
              </w:rPr>
              <w:t>，</w:t>
            </w:r>
            <w:r>
              <w:rPr>
                <w:rFonts w:hAnsi="宋体"/>
                <w:color w:val="333333"/>
                <w:kern w:val="0"/>
                <w:sz w:val="24"/>
              </w:rPr>
              <w:t>乘数论</w:t>
            </w:r>
            <w:r>
              <w:rPr>
                <w:rFonts w:hint="eastAsia"/>
                <w:color w:val="333333"/>
                <w:kern w:val="0"/>
                <w:sz w:val="24"/>
              </w:rPr>
              <w:t>，</w:t>
            </w:r>
            <w:r>
              <w:rPr>
                <w:rFonts w:hAnsi="宋体"/>
                <w:color w:val="333333"/>
                <w:kern w:val="0"/>
                <w:sz w:val="24"/>
              </w:rPr>
              <w:t>三部门经济的收入决定及乘数</w:t>
            </w:r>
            <w:r>
              <w:rPr>
                <w:rFonts w:hint="eastAsia"/>
                <w:color w:val="333333"/>
                <w:kern w:val="0"/>
                <w:sz w:val="24"/>
              </w:rPr>
              <w:t>，</w:t>
            </w:r>
            <w:r>
              <w:rPr>
                <w:rFonts w:hAnsi="宋体"/>
                <w:color w:val="333333"/>
                <w:kern w:val="0"/>
                <w:sz w:val="24"/>
              </w:rPr>
              <w:t>三部门经济中各种乘数</w:t>
            </w:r>
            <w:r>
              <w:rPr>
                <w:rFonts w:hint="eastAsia"/>
                <w:color w:val="333333"/>
                <w:kern w:val="0"/>
                <w:sz w:val="24"/>
              </w:rPr>
              <w:t>，</w:t>
            </w:r>
            <w:r>
              <w:rPr>
                <w:rFonts w:hAnsi="宋体"/>
                <w:color w:val="333333"/>
                <w:kern w:val="0"/>
                <w:sz w:val="24"/>
              </w:rPr>
              <w:t>四部门经济中国民收入</w:t>
            </w:r>
          </w:p>
          <w:p>
            <w:pPr>
              <w:widowControl/>
              <w:spacing w:line="400" w:lineRule="exact"/>
              <w:ind w:firstLine="480" w:firstLineChars="200"/>
              <w:jc w:val="left"/>
              <w:rPr>
                <w:color w:val="333333"/>
                <w:kern w:val="0"/>
                <w:sz w:val="24"/>
              </w:rPr>
            </w:pPr>
            <w:r>
              <w:rPr>
                <w:rFonts w:hint="eastAsia" w:ascii="ˎ̥" w:hAnsi="ˎ̥" w:cs="Arial"/>
                <w:color w:val="000000"/>
                <w:kern w:val="0"/>
                <w:sz w:val="24"/>
              </w:rPr>
              <w:t>2、学习目的与要求：识记均衡产出、边际消费倾向、购买支出乘数、税收乘数、平衡预算乘数的含义；领会消费函数的构成和解释；掌握核算两部门和三部门经济中均衡国民收入的方法及当中各类乘数的推算应用；了解四部门经济中均衡国民收入的核算内容。</w:t>
            </w:r>
          </w:p>
          <w:p>
            <w:pPr>
              <w:widowControl/>
              <w:spacing w:line="400" w:lineRule="exact"/>
              <w:ind w:firstLine="480" w:firstLineChars="200"/>
              <w:jc w:val="left"/>
              <w:rPr>
                <w:color w:val="333333"/>
                <w:kern w:val="0"/>
                <w:sz w:val="24"/>
              </w:rPr>
            </w:pPr>
            <w:r>
              <w:rPr>
                <w:rFonts w:hint="eastAsia" w:hAnsi="宋体"/>
                <w:color w:val="333333"/>
                <w:kern w:val="0"/>
                <w:sz w:val="24"/>
              </w:rPr>
              <w:t xml:space="preserve">第十四章 </w:t>
            </w:r>
            <w:r>
              <w:rPr>
                <w:rFonts w:hAnsi="宋体"/>
                <w:color w:val="333333"/>
                <w:kern w:val="0"/>
                <w:sz w:val="24"/>
              </w:rPr>
              <w:t>产品市场和货币市场的一般均衡</w:t>
            </w:r>
          </w:p>
          <w:p>
            <w:pPr>
              <w:spacing w:line="400" w:lineRule="exact"/>
              <w:ind w:firstLine="480" w:firstLineChars="200"/>
              <w:rPr>
                <w:rFonts w:ascii="ˎ̥" w:hAnsi="ˎ̥" w:cs="Arial"/>
                <w:color w:val="000000"/>
                <w:kern w:val="0"/>
                <w:sz w:val="24"/>
              </w:rPr>
            </w:pPr>
            <w:r>
              <w:rPr>
                <w:rFonts w:hint="eastAsia" w:ascii="ˎ̥" w:hAnsi="ˎ̥" w:cs="Arial"/>
                <w:color w:val="000000"/>
                <w:kern w:val="0"/>
                <w:sz w:val="24"/>
              </w:rPr>
              <w:t>1、考核知识点：</w:t>
            </w:r>
            <w:r>
              <w:rPr>
                <w:rFonts w:hAnsi="宋体"/>
                <w:color w:val="333333"/>
                <w:kern w:val="0"/>
                <w:sz w:val="24"/>
              </w:rPr>
              <w:t>投资的决定</w:t>
            </w:r>
            <w:r>
              <w:rPr>
                <w:rFonts w:hint="eastAsia"/>
                <w:color w:val="333333"/>
                <w:kern w:val="0"/>
                <w:sz w:val="24"/>
              </w:rPr>
              <w:t>，</w:t>
            </w:r>
            <w:r>
              <w:rPr>
                <w:color w:val="333333"/>
                <w:kern w:val="0"/>
                <w:sz w:val="24"/>
              </w:rPr>
              <w:t>IS</w:t>
            </w:r>
            <w:r>
              <w:rPr>
                <w:rFonts w:hAnsi="宋体"/>
                <w:color w:val="333333"/>
                <w:kern w:val="0"/>
                <w:sz w:val="24"/>
              </w:rPr>
              <w:t>曲线</w:t>
            </w:r>
            <w:r>
              <w:rPr>
                <w:rFonts w:hint="eastAsia"/>
                <w:color w:val="333333"/>
                <w:kern w:val="0"/>
                <w:sz w:val="24"/>
              </w:rPr>
              <w:t>，</w:t>
            </w:r>
            <w:r>
              <w:rPr>
                <w:rFonts w:hAnsi="宋体"/>
                <w:color w:val="333333"/>
                <w:kern w:val="0"/>
                <w:sz w:val="24"/>
              </w:rPr>
              <w:t>利率的决定</w:t>
            </w:r>
            <w:r>
              <w:rPr>
                <w:rFonts w:hint="eastAsia"/>
                <w:color w:val="333333"/>
                <w:kern w:val="0"/>
                <w:sz w:val="24"/>
              </w:rPr>
              <w:t>，</w:t>
            </w:r>
            <w:r>
              <w:rPr>
                <w:color w:val="333333"/>
                <w:kern w:val="0"/>
                <w:sz w:val="24"/>
              </w:rPr>
              <w:t>LM</w:t>
            </w:r>
            <w:r>
              <w:rPr>
                <w:rFonts w:hAnsi="宋体"/>
                <w:color w:val="333333"/>
                <w:kern w:val="0"/>
                <w:sz w:val="24"/>
              </w:rPr>
              <w:t>曲线</w:t>
            </w:r>
            <w:r>
              <w:rPr>
                <w:rFonts w:hint="eastAsia"/>
                <w:color w:val="333333"/>
                <w:kern w:val="0"/>
                <w:sz w:val="24"/>
              </w:rPr>
              <w:t>，</w:t>
            </w:r>
            <w:r>
              <w:rPr>
                <w:color w:val="333333"/>
                <w:kern w:val="0"/>
                <w:sz w:val="24"/>
              </w:rPr>
              <w:t>IS-LM</w:t>
            </w:r>
            <w:r>
              <w:rPr>
                <w:rFonts w:hAnsi="宋体"/>
                <w:color w:val="333333"/>
                <w:kern w:val="0"/>
                <w:sz w:val="24"/>
              </w:rPr>
              <w:t>分析</w:t>
            </w:r>
            <w:r>
              <w:rPr>
                <w:rFonts w:hint="eastAsia"/>
                <w:color w:val="333333"/>
                <w:kern w:val="0"/>
                <w:sz w:val="24"/>
              </w:rPr>
              <w:t>，</w:t>
            </w:r>
            <w:r>
              <w:rPr>
                <w:rFonts w:hAnsi="宋体"/>
                <w:color w:val="333333"/>
                <w:kern w:val="0"/>
                <w:sz w:val="24"/>
              </w:rPr>
              <w:t>凯恩斯的基本理论框架</w:t>
            </w:r>
          </w:p>
          <w:p>
            <w:pPr>
              <w:widowControl/>
              <w:spacing w:line="400" w:lineRule="exact"/>
              <w:ind w:firstLine="480" w:firstLineChars="200"/>
              <w:jc w:val="left"/>
              <w:rPr>
                <w:color w:val="333333"/>
                <w:kern w:val="0"/>
                <w:sz w:val="24"/>
              </w:rPr>
            </w:pPr>
            <w:r>
              <w:rPr>
                <w:rFonts w:hint="eastAsia" w:ascii="ˎ̥" w:hAnsi="ˎ̥" w:cs="Arial"/>
                <w:color w:val="000000"/>
                <w:kern w:val="0"/>
                <w:sz w:val="24"/>
              </w:rPr>
              <w:t>2、学习目的与要求：识记资本边际效率、IS曲线、凯恩是陷阱、LM曲线等基本概念；领会IS曲线、LM曲线的推导及模型含义，货币供给的三种类型，以及IS-LM模型的经济含义；掌握投资决策的计算应用。</w:t>
            </w:r>
          </w:p>
          <w:p>
            <w:pPr>
              <w:widowControl/>
              <w:spacing w:line="400" w:lineRule="exact"/>
              <w:ind w:firstLine="480" w:firstLineChars="200"/>
              <w:jc w:val="left"/>
              <w:rPr>
                <w:color w:val="333333"/>
                <w:kern w:val="0"/>
                <w:sz w:val="24"/>
              </w:rPr>
            </w:pPr>
            <w:r>
              <w:rPr>
                <w:rFonts w:hint="eastAsia" w:hAnsi="宋体"/>
                <w:color w:val="333333"/>
                <w:kern w:val="0"/>
                <w:sz w:val="24"/>
              </w:rPr>
              <w:t xml:space="preserve">第十五章 </w:t>
            </w:r>
            <w:r>
              <w:rPr>
                <w:rFonts w:hAnsi="宋体"/>
                <w:color w:val="333333"/>
                <w:kern w:val="0"/>
                <w:sz w:val="24"/>
              </w:rPr>
              <w:t>宏观经济政策分析</w:t>
            </w:r>
          </w:p>
          <w:p>
            <w:pPr>
              <w:spacing w:line="400" w:lineRule="exact"/>
              <w:ind w:firstLine="480" w:firstLineChars="200"/>
              <w:rPr>
                <w:rFonts w:ascii="ˎ̥" w:hAnsi="ˎ̥" w:cs="Arial"/>
                <w:color w:val="000000"/>
                <w:kern w:val="0"/>
                <w:sz w:val="24"/>
              </w:rPr>
            </w:pPr>
            <w:r>
              <w:rPr>
                <w:rFonts w:hint="eastAsia" w:ascii="ˎ̥" w:hAnsi="ˎ̥" w:cs="Arial"/>
                <w:color w:val="000000"/>
                <w:kern w:val="0"/>
                <w:sz w:val="24"/>
              </w:rPr>
              <w:t>1、考核知识点：</w:t>
            </w:r>
            <w:r>
              <w:rPr>
                <w:rFonts w:hAnsi="宋体"/>
                <w:color w:val="333333"/>
                <w:kern w:val="0"/>
                <w:sz w:val="24"/>
              </w:rPr>
              <w:t>财政政策与货币政策的影响</w:t>
            </w:r>
            <w:r>
              <w:rPr>
                <w:rFonts w:hint="eastAsia"/>
                <w:color w:val="333333"/>
                <w:kern w:val="0"/>
                <w:sz w:val="24"/>
              </w:rPr>
              <w:t>，</w:t>
            </w:r>
            <w:r>
              <w:rPr>
                <w:rFonts w:hAnsi="宋体"/>
                <w:color w:val="333333"/>
                <w:kern w:val="0"/>
                <w:sz w:val="24"/>
              </w:rPr>
              <w:t>财政政策效果</w:t>
            </w:r>
            <w:r>
              <w:rPr>
                <w:rFonts w:hint="eastAsia"/>
                <w:color w:val="333333"/>
                <w:kern w:val="0"/>
                <w:sz w:val="24"/>
              </w:rPr>
              <w:t>，</w:t>
            </w:r>
            <w:r>
              <w:rPr>
                <w:rFonts w:hAnsi="宋体"/>
                <w:color w:val="333333"/>
                <w:kern w:val="0"/>
                <w:sz w:val="24"/>
              </w:rPr>
              <w:t>货币政策的效果</w:t>
            </w:r>
            <w:r>
              <w:rPr>
                <w:rFonts w:hint="eastAsia"/>
                <w:color w:val="333333"/>
                <w:kern w:val="0"/>
                <w:sz w:val="24"/>
              </w:rPr>
              <w:t>，</w:t>
            </w:r>
            <w:r>
              <w:rPr>
                <w:rFonts w:hAnsi="宋体"/>
                <w:color w:val="333333"/>
                <w:kern w:val="0"/>
                <w:sz w:val="24"/>
              </w:rPr>
              <w:t>两种政策的混合使用</w:t>
            </w:r>
          </w:p>
          <w:p>
            <w:pPr>
              <w:widowControl/>
              <w:spacing w:line="400" w:lineRule="exact"/>
              <w:ind w:firstLine="480" w:firstLineChars="200"/>
              <w:jc w:val="left"/>
              <w:rPr>
                <w:color w:val="333333"/>
                <w:kern w:val="0"/>
                <w:sz w:val="24"/>
              </w:rPr>
            </w:pPr>
            <w:r>
              <w:rPr>
                <w:rFonts w:hint="eastAsia" w:ascii="ˎ̥" w:hAnsi="ˎ̥" w:cs="Arial"/>
                <w:color w:val="000000"/>
                <w:kern w:val="0"/>
                <w:sz w:val="24"/>
              </w:rPr>
              <w:t>2、学习目的与要求：识记财政政策、货币政策、挤出效应等基本概念；领会财政政策、货币政策实施过程中的挤出效应及政策效果，以及两种政策混合使用的现实解释。</w:t>
            </w:r>
          </w:p>
          <w:p>
            <w:pPr>
              <w:widowControl/>
              <w:spacing w:line="400" w:lineRule="exact"/>
              <w:ind w:firstLine="480" w:firstLineChars="200"/>
              <w:jc w:val="left"/>
              <w:rPr>
                <w:color w:val="333333"/>
                <w:kern w:val="0"/>
                <w:sz w:val="24"/>
              </w:rPr>
            </w:pPr>
            <w:r>
              <w:rPr>
                <w:rFonts w:hint="eastAsia" w:hAnsi="宋体"/>
                <w:color w:val="333333"/>
                <w:kern w:val="0"/>
                <w:sz w:val="24"/>
              </w:rPr>
              <w:t xml:space="preserve">第十六章 </w:t>
            </w:r>
            <w:r>
              <w:rPr>
                <w:rFonts w:hAnsi="宋体"/>
                <w:color w:val="333333"/>
                <w:kern w:val="0"/>
                <w:sz w:val="24"/>
              </w:rPr>
              <w:t>宏观经济政策实践</w:t>
            </w:r>
          </w:p>
          <w:p>
            <w:pPr>
              <w:spacing w:line="400" w:lineRule="exact"/>
              <w:ind w:firstLine="480" w:firstLineChars="200"/>
              <w:rPr>
                <w:rFonts w:ascii="ˎ̥" w:hAnsi="ˎ̥" w:cs="Arial"/>
                <w:color w:val="000000"/>
                <w:kern w:val="0"/>
                <w:sz w:val="24"/>
              </w:rPr>
            </w:pPr>
            <w:r>
              <w:rPr>
                <w:rFonts w:hint="eastAsia" w:ascii="ˎ̥" w:hAnsi="ˎ̥" w:cs="Arial"/>
                <w:color w:val="000000"/>
                <w:kern w:val="0"/>
                <w:sz w:val="24"/>
              </w:rPr>
              <w:t>1、考核知识点：</w:t>
            </w:r>
            <w:r>
              <w:rPr>
                <w:rFonts w:hAnsi="宋体"/>
                <w:color w:val="333333"/>
                <w:kern w:val="0"/>
                <w:sz w:val="24"/>
              </w:rPr>
              <w:t>经济政策目标</w:t>
            </w:r>
            <w:r>
              <w:rPr>
                <w:rFonts w:hint="eastAsia"/>
                <w:color w:val="333333"/>
                <w:kern w:val="0"/>
                <w:sz w:val="24"/>
              </w:rPr>
              <w:t>，</w:t>
            </w:r>
            <w:r>
              <w:rPr>
                <w:rFonts w:hAnsi="宋体"/>
                <w:color w:val="333333"/>
                <w:kern w:val="0"/>
                <w:sz w:val="24"/>
              </w:rPr>
              <w:t>财政政策</w:t>
            </w:r>
            <w:r>
              <w:rPr>
                <w:rFonts w:hint="eastAsia"/>
                <w:color w:val="333333"/>
                <w:kern w:val="0"/>
                <w:sz w:val="24"/>
              </w:rPr>
              <w:t>，</w:t>
            </w:r>
            <w:r>
              <w:rPr>
                <w:rFonts w:hAnsi="宋体"/>
                <w:color w:val="333333"/>
                <w:kern w:val="0"/>
                <w:sz w:val="24"/>
              </w:rPr>
              <w:t>货币政策</w:t>
            </w:r>
            <w:r>
              <w:rPr>
                <w:rFonts w:hint="eastAsia"/>
                <w:color w:val="333333"/>
                <w:kern w:val="0"/>
                <w:sz w:val="24"/>
              </w:rPr>
              <w:t>，</w:t>
            </w:r>
            <w:r>
              <w:rPr>
                <w:rFonts w:hAnsi="宋体"/>
                <w:color w:val="333333"/>
                <w:kern w:val="0"/>
                <w:sz w:val="24"/>
              </w:rPr>
              <w:t>宏观经济政策及理论的演变</w:t>
            </w:r>
          </w:p>
          <w:p>
            <w:pPr>
              <w:widowControl/>
              <w:spacing w:line="400" w:lineRule="exact"/>
              <w:ind w:firstLine="480" w:firstLineChars="200"/>
              <w:jc w:val="left"/>
              <w:rPr>
                <w:color w:val="333333"/>
                <w:kern w:val="0"/>
                <w:sz w:val="24"/>
              </w:rPr>
            </w:pPr>
            <w:r>
              <w:rPr>
                <w:rFonts w:hint="eastAsia" w:ascii="ˎ̥" w:hAnsi="ˎ̥" w:cs="Arial"/>
                <w:color w:val="000000"/>
                <w:kern w:val="0"/>
                <w:sz w:val="24"/>
              </w:rPr>
              <w:t>2、学习目的与要求：识记自动稳定器、法定存款准备金率、再贴现率、公开市场操作的概念；领会财政政策和货币政策的主要政策实施工具，以及由此引发的政策机制与实施方向；掌握存款准备金与货币供给的换算应用。</w:t>
            </w:r>
          </w:p>
          <w:p>
            <w:pPr>
              <w:widowControl/>
              <w:spacing w:line="400" w:lineRule="exact"/>
              <w:ind w:firstLine="480" w:firstLineChars="200"/>
              <w:jc w:val="left"/>
              <w:rPr>
                <w:color w:val="333333"/>
                <w:kern w:val="0"/>
                <w:sz w:val="24"/>
              </w:rPr>
            </w:pPr>
            <w:r>
              <w:rPr>
                <w:rFonts w:hint="eastAsia" w:hAnsi="宋体"/>
                <w:color w:val="333333"/>
                <w:kern w:val="0"/>
                <w:sz w:val="24"/>
              </w:rPr>
              <w:t xml:space="preserve">第十七章 </w:t>
            </w:r>
            <w:r>
              <w:rPr>
                <w:rFonts w:hAnsi="宋体"/>
                <w:color w:val="333333"/>
                <w:kern w:val="0"/>
                <w:sz w:val="24"/>
              </w:rPr>
              <w:t>总需求</w:t>
            </w:r>
            <w:r>
              <w:rPr>
                <w:color w:val="333333"/>
                <w:kern w:val="0"/>
                <w:sz w:val="24"/>
              </w:rPr>
              <w:t>-</w:t>
            </w:r>
            <w:r>
              <w:rPr>
                <w:rFonts w:hAnsi="宋体"/>
                <w:color w:val="333333"/>
                <w:kern w:val="0"/>
                <w:sz w:val="24"/>
              </w:rPr>
              <w:t>总供给模型</w:t>
            </w:r>
          </w:p>
          <w:p>
            <w:pPr>
              <w:spacing w:line="400" w:lineRule="exact"/>
              <w:ind w:firstLine="480" w:firstLineChars="200"/>
              <w:rPr>
                <w:rFonts w:ascii="ˎ̥" w:hAnsi="ˎ̥" w:cs="Arial"/>
                <w:color w:val="000000"/>
                <w:kern w:val="0"/>
                <w:sz w:val="24"/>
              </w:rPr>
            </w:pPr>
            <w:r>
              <w:rPr>
                <w:rFonts w:hint="eastAsia" w:ascii="ˎ̥" w:hAnsi="ˎ̥" w:cs="Arial"/>
                <w:color w:val="000000"/>
                <w:kern w:val="0"/>
                <w:sz w:val="24"/>
              </w:rPr>
              <w:t>1、考核知识点：</w:t>
            </w:r>
            <w:r>
              <w:rPr>
                <w:rFonts w:hAnsi="宋体"/>
                <w:color w:val="333333"/>
                <w:kern w:val="0"/>
                <w:sz w:val="24"/>
              </w:rPr>
              <w:t>总需求曲线</w:t>
            </w:r>
            <w:r>
              <w:rPr>
                <w:rFonts w:hint="eastAsia"/>
                <w:color w:val="333333"/>
                <w:kern w:val="0"/>
                <w:sz w:val="24"/>
              </w:rPr>
              <w:t>，</w:t>
            </w:r>
            <w:r>
              <w:rPr>
                <w:rFonts w:hAnsi="宋体"/>
                <w:color w:val="333333"/>
                <w:kern w:val="0"/>
                <w:sz w:val="24"/>
              </w:rPr>
              <w:t>总供给的一般说明</w:t>
            </w:r>
            <w:r>
              <w:rPr>
                <w:rFonts w:hint="eastAsia"/>
                <w:color w:val="333333"/>
                <w:kern w:val="0"/>
                <w:sz w:val="24"/>
              </w:rPr>
              <w:t>，</w:t>
            </w:r>
            <w:r>
              <w:rPr>
                <w:rFonts w:hAnsi="宋体"/>
                <w:color w:val="333333"/>
                <w:kern w:val="0"/>
                <w:sz w:val="24"/>
              </w:rPr>
              <w:t>长期和短期在国民收入决定中的特殊含义</w:t>
            </w:r>
            <w:r>
              <w:rPr>
                <w:rFonts w:hint="eastAsia"/>
                <w:color w:val="333333"/>
                <w:kern w:val="0"/>
                <w:sz w:val="24"/>
              </w:rPr>
              <w:t>，</w:t>
            </w:r>
            <w:r>
              <w:rPr>
                <w:rFonts w:hAnsi="宋体"/>
                <w:color w:val="333333"/>
                <w:kern w:val="0"/>
                <w:sz w:val="24"/>
              </w:rPr>
              <w:t>古典总供给曲线</w:t>
            </w:r>
            <w:r>
              <w:rPr>
                <w:rFonts w:hint="eastAsia"/>
                <w:color w:val="333333"/>
                <w:kern w:val="0"/>
                <w:sz w:val="24"/>
              </w:rPr>
              <w:t>，</w:t>
            </w:r>
            <w:r>
              <w:rPr>
                <w:rFonts w:hAnsi="宋体"/>
                <w:color w:val="333333"/>
                <w:kern w:val="0"/>
                <w:sz w:val="24"/>
              </w:rPr>
              <w:t>凯恩斯总供给曲线</w:t>
            </w:r>
            <w:r>
              <w:rPr>
                <w:rFonts w:hint="eastAsia"/>
                <w:color w:val="333333"/>
                <w:kern w:val="0"/>
                <w:sz w:val="24"/>
              </w:rPr>
              <w:t>，</w:t>
            </w:r>
            <w:r>
              <w:rPr>
                <w:rFonts w:hAnsi="宋体"/>
                <w:color w:val="333333"/>
                <w:kern w:val="0"/>
                <w:sz w:val="24"/>
              </w:rPr>
              <w:t>常规总供给曲线</w:t>
            </w:r>
            <w:r>
              <w:rPr>
                <w:rFonts w:hint="eastAsia"/>
                <w:color w:val="333333"/>
                <w:kern w:val="0"/>
                <w:sz w:val="24"/>
              </w:rPr>
              <w:t>，</w:t>
            </w:r>
            <w:r>
              <w:rPr>
                <w:rFonts w:hAnsi="宋体"/>
                <w:color w:val="333333"/>
                <w:kern w:val="0"/>
                <w:sz w:val="24"/>
              </w:rPr>
              <w:t>总需求</w:t>
            </w:r>
            <w:r>
              <w:rPr>
                <w:color w:val="333333"/>
                <w:kern w:val="0"/>
                <w:sz w:val="24"/>
              </w:rPr>
              <w:t>-</w:t>
            </w:r>
            <w:r>
              <w:rPr>
                <w:rFonts w:hAnsi="宋体"/>
                <w:color w:val="333333"/>
                <w:kern w:val="0"/>
                <w:sz w:val="24"/>
              </w:rPr>
              <w:t>总供给模型对现实的解释</w:t>
            </w:r>
          </w:p>
          <w:p>
            <w:pPr>
              <w:widowControl/>
              <w:spacing w:line="400" w:lineRule="exact"/>
              <w:ind w:firstLine="480" w:firstLineChars="200"/>
              <w:jc w:val="left"/>
              <w:rPr>
                <w:color w:val="333333"/>
                <w:kern w:val="0"/>
                <w:sz w:val="24"/>
              </w:rPr>
            </w:pPr>
            <w:r>
              <w:rPr>
                <w:rFonts w:hint="eastAsia" w:ascii="ˎ̥" w:hAnsi="ˎ̥" w:cs="Arial"/>
                <w:color w:val="000000"/>
                <w:kern w:val="0"/>
                <w:sz w:val="24"/>
              </w:rPr>
              <w:t>2、学习目的与要求：识记总需求、总供给的概念；领会总需求曲线的图形推导及影响因素对总需求曲线的影响，以及总供给曲线在极端和常规状态下的模型分析。</w:t>
            </w:r>
          </w:p>
          <w:p>
            <w:pPr>
              <w:widowControl/>
              <w:spacing w:line="400" w:lineRule="exact"/>
              <w:ind w:firstLine="480" w:firstLineChars="200"/>
              <w:jc w:val="left"/>
              <w:rPr>
                <w:color w:val="333333"/>
                <w:kern w:val="0"/>
                <w:sz w:val="24"/>
              </w:rPr>
            </w:pPr>
            <w:r>
              <w:rPr>
                <w:rFonts w:hint="eastAsia" w:hAnsi="宋体"/>
                <w:color w:val="333333"/>
                <w:kern w:val="0"/>
                <w:sz w:val="24"/>
              </w:rPr>
              <w:t xml:space="preserve">第十八章 </w:t>
            </w:r>
            <w:r>
              <w:rPr>
                <w:rFonts w:hAnsi="宋体"/>
                <w:color w:val="333333"/>
                <w:kern w:val="0"/>
                <w:sz w:val="24"/>
              </w:rPr>
              <w:t>失业与通货膨胀</w:t>
            </w:r>
          </w:p>
          <w:p>
            <w:pPr>
              <w:spacing w:line="400" w:lineRule="exact"/>
              <w:ind w:firstLine="480" w:firstLineChars="200"/>
              <w:rPr>
                <w:rFonts w:ascii="ˎ̥" w:hAnsi="ˎ̥" w:cs="Arial"/>
                <w:color w:val="000000"/>
                <w:kern w:val="0"/>
                <w:sz w:val="24"/>
              </w:rPr>
            </w:pPr>
            <w:r>
              <w:rPr>
                <w:rFonts w:hint="eastAsia" w:ascii="ˎ̥" w:hAnsi="ˎ̥" w:cs="Arial"/>
                <w:color w:val="000000"/>
                <w:kern w:val="0"/>
                <w:sz w:val="24"/>
              </w:rPr>
              <w:t>1、考核知识点：</w:t>
            </w:r>
            <w:r>
              <w:rPr>
                <w:rFonts w:hAnsi="宋体"/>
                <w:color w:val="333333"/>
                <w:kern w:val="0"/>
                <w:sz w:val="24"/>
              </w:rPr>
              <w:t>失业的描述</w:t>
            </w:r>
            <w:r>
              <w:rPr>
                <w:rFonts w:hint="eastAsia"/>
                <w:color w:val="333333"/>
                <w:kern w:val="0"/>
                <w:sz w:val="24"/>
              </w:rPr>
              <w:t>，</w:t>
            </w:r>
            <w:r>
              <w:rPr>
                <w:rFonts w:hAnsi="宋体"/>
                <w:color w:val="333333"/>
                <w:kern w:val="0"/>
                <w:sz w:val="24"/>
              </w:rPr>
              <w:t>失业的经济学解释</w:t>
            </w:r>
            <w:r>
              <w:rPr>
                <w:rFonts w:hint="eastAsia"/>
                <w:color w:val="333333"/>
                <w:kern w:val="0"/>
                <w:sz w:val="24"/>
              </w:rPr>
              <w:t>，</w:t>
            </w:r>
            <w:r>
              <w:rPr>
                <w:rFonts w:hAnsi="宋体"/>
                <w:color w:val="333333"/>
                <w:kern w:val="0"/>
                <w:sz w:val="24"/>
              </w:rPr>
              <w:t>失业的影响与奥肯定律</w:t>
            </w:r>
            <w:r>
              <w:rPr>
                <w:rFonts w:hint="eastAsia"/>
                <w:color w:val="333333"/>
                <w:kern w:val="0"/>
                <w:sz w:val="24"/>
              </w:rPr>
              <w:t>，</w:t>
            </w:r>
            <w:r>
              <w:rPr>
                <w:rFonts w:hAnsi="宋体"/>
                <w:color w:val="333333"/>
                <w:kern w:val="0"/>
                <w:sz w:val="24"/>
              </w:rPr>
              <w:t>通货膨胀的描述</w:t>
            </w:r>
            <w:r>
              <w:rPr>
                <w:rFonts w:hint="eastAsia"/>
                <w:color w:val="333333"/>
                <w:kern w:val="0"/>
                <w:sz w:val="24"/>
              </w:rPr>
              <w:t>，</w:t>
            </w:r>
            <w:r>
              <w:rPr>
                <w:rFonts w:hAnsi="宋体"/>
                <w:color w:val="333333"/>
                <w:kern w:val="0"/>
                <w:sz w:val="24"/>
              </w:rPr>
              <w:t>通货膨胀的原因</w:t>
            </w:r>
            <w:r>
              <w:rPr>
                <w:rFonts w:hint="eastAsia"/>
                <w:color w:val="333333"/>
                <w:kern w:val="0"/>
                <w:sz w:val="24"/>
              </w:rPr>
              <w:t>，</w:t>
            </w:r>
            <w:r>
              <w:rPr>
                <w:rFonts w:hAnsi="宋体"/>
                <w:color w:val="333333"/>
                <w:kern w:val="0"/>
                <w:sz w:val="24"/>
              </w:rPr>
              <w:t>通货膨胀的经济效应</w:t>
            </w:r>
            <w:r>
              <w:rPr>
                <w:rFonts w:hint="eastAsia"/>
                <w:color w:val="333333"/>
                <w:kern w:val="0"/>
                <w:sz w:val="24"/>
              </w:rPr>
              <w:t>，</w:t>
            </w:r>
            <w:r>
              <w:rPr>
                <w:rFonts w:hAnsi="宋体"/>
                <w:color w:val="333333"/>
                <w:kern w:val="0"/>
                <w:sz w:val="24"/>
              </w:rPr>
              <w:t>失业与通货膨胀的关系</w:t>
            </w:r>
            <w:r>
              <w:rPr>
                <w:color w:val="333333"/>
                <w:kern w:val="0"/>
                <w:sz w:val="24"/>
              </w:rPr>
              <w:t>--</w:t>
            </w:r>
            <w:r>
              <w:rPr>
                <w:rFonts w:hAnsi="宋体"/>
                <w:color w:val="333333"/>
                <w:kern w:val="0"/>
                <w:sz w:val="24"/>
              </w:rPr>
              <w:t>菲利普斯曲线</w:t>
            </w:r>
          </w:p>
          <w:p>
            <w:pPr>
              <w:widowControl/>
              <w:spacing w:line="400" w:lineRule="exact"/>
              <w:ind w:firstLine="480" w:firstLineChars="200"/>
              <w:jc w:val="left"/>
              <w:rPr>
                <w:rFonts w:ascii="ˎ̥" w:hAnsi="ˎ̥" w:cs="Arial"/>
                <w:color w:val="000000"/>
                <w:kern w:val="0"/>
                <w:sz w:val="24"/>
              </w:rPr>
            </w:pPr>
            <w:r>
              <w:rPr>
                <w:rFonts w:hint="eastAsia" w:ascii="ˎ̥" w:hAnsi="ˎ̥" w:cs="Arial"/>
                <w:color w:val="000000"/>
                <w:kern w:val="0"/>
                <w:sz w:val="24"/>
              </w:rPr>
              <w:t>2、学习目的与要求：识记摩擦性失业、自然失业率、奥肯定律、通货膨胀、菲利普斯曲线的概念；领会通货膨胀产生的原因分析；掌握菲利普斯公式中自然失业率的计算应用</w:t>
            </w:r>
          </w:p>
          <w:p>
            <w:pPr>
              <w:widowControl/>
              <w:spacing w:line="400" w:lineRule="exact"/>
              <w:ind w:firstLine="480" w:firstLineChars="200"/>
              <w:jc w:val="left"/>
              <w:rPr>
                <w:rFonts w:ascii="ˎ̥" w:hAnsi="ˎ̥" w:cs="Arial"/>
                <w:color w:val="000000"/>
                <w:kern w:val="0"/>
                <w:sz w:val="24"/>
              </w:rPr>
            </w:pPr>
            <w:r>
              <w:rPr>
                <w:rFonts w:hint="eastAsia" w:ascii="ˎ̥" w:hAnsi="ˎ̥" w:cs="Arial"/>
                <w:color w:val="000000"/>
                <w:kern w:val="0"/>
                <w:sz w:val="24"/>
              </w:rPr>
              <w:t>第十九章 开放经济下的短期经济模型</w:t>
            </w:r>
          </w:p>
          <w:p>
            <w:pPr>
              <w:spacing w:line="400" w:lineRule="exact"/>
              <w:ind w:firstLine="480" w:firstLineChars="200"/>
              <w:rPr>
                <w:rFonts w:ascii="ˎ̥" w:hAnsi="ˎ̥" w:cs="Arial"/>
                <w:color w:val="000000"/>
                <w:kern w:val="0"/>
                <w:sz w:val="24"/>
              </w:rPr>
            </w:pPr>
            <w:r>
              <w:rPr>
                <w:rFonts w:hint="eastAsia" w:ascii="ˎ̥" w:hAnsi="ˎ̥" w:cs="Arial"/>
                <w:color w:val="000000"/>
                <w:kern w:val="0"/>
                <w:sz w:val="24"/>
              </w:rPr>
              <w:t>1、考核知识点：汇率和对外贸易，蒙代尔-弗莱明模型，蒙代尔-弗莱明模型的应用，南-北关系的一种经济分析</w:t>
            </w:r>
          </w:p>
          <w:p>
            <w:pPr>
              <w:widowControl/>
              <w:spacing w:line="400" w:lineRule="exact"/>
              <w:ind w:firstLine="480" w:firstLineChars="200"/>
              <w:jc w:val="left"/>
              <w:rPr>
                <w:color w:val="333333"/>
                <w:kern w:val="0"/>
                <w:sz w:val="24"/>
              </w:rPr>
            </w:pPr>
            <w:r>
              <w:rPr>
                <w:rFonts w:hint="eastAsia" w:ascii="ˎ̥" w:hAnsi="ˎ̥" w:cs="Arial"/>
                <w:color w:val="000000"/>
                <w:kern w:val="0"/>
                <w:sz w:val="24"/>
              </w:rPr>
              <w:t>2、学习目的与要求：了解名义汇率与实际汇率的换算，以及蒙代尔-弗莱明模型中关于财政政策、货币政策、贸易政策实施过程中产出、汇率和出口的变动情况。</w:t>
            </w:r>
          </w:p>
          <w:p>
            <w:pPr>
              <w:widowControl/>
              <w:spacing w:line="400" w:lineRule="exact"/>
              <w:ind w:firstLine="480" w:firstLineChars="200"/>
              <w:jc w:val="left"/>
              <w:rPr>
                <w:color w:val="333333"/>
                <w:kern w:val="0"/>
                <w:sz w:val="24"/>
              </w:rPr>
            </w:pPr>
            <w:r>
              <w:rPr>
                <w:rFonts w:hint="eastAsia"/>
                <w:color w:val="333333"/>
                <w:kern w:val="0"/>
                <w:sz w:val="24"/>
              </w:rPr>
              <w:t>第二十章 经济增长和经济周期理论</w:t>
            </w:r>
          </w:p>
          <w:p>
            <w:pPr>
              <w:widowControl/>
              <w:spacing w:line="400" w:lineRule="exact"/>
              <w:ind w:firstLine="480" w:firstLineChars="200"/>
              <w:jc w:val="left"/>
              <w:rPr>
                <w:rFonts w:hAnsi="宋体"/>
                <w:color w:val="333333"/>
                <w:kern w:val="0"/>
                <w:sz w:val="24"/>
              </w:rPr>
            </w:pPr>
            <w:r>
              <w:rPr>
                <w:rFonts w:hint="eastAsia" w:ascii="ˎ̥" w:hAnsi="ˎ̥" w:cs="Arial"/>
                <w:color w:val="000000"/>
                <w:kern w:val="0"/>
                <w:sz w:val="24"/>
              </w:rPr>
              <w:t>1、考核知识点：</w:t>
            </w:r>
            <w:r>
              <w:rPr>
                <w:rFonts w:hAnsi="宋体"/>
                <w:color w:val="333333"/>
                <w:kern w:val="0"/>
                <w:sz w:val="24"/>
              </w:rPr>
              <w:t>国民收入长期增长趋势和波动</w:t>
            </w:r>
            <w:r>
              <w:rPr>
                <w:rFonts w:hint="eastAsia"/>
                <w:color w:val="333333"/>
                <w:kern w:val="0"/>
                <w:sz w:val="24"/>
              </w:rPr>
              <w:t>，</w:t>
            </w:r>
            <w:r>
              <w:rPr>
                <w:rFonts w:hAnsi="宋体"/>
                <w:color w:val="333333"/>
                <w:kern w:val="0"/>
                <w:sz w:val="24"/>
              </w:rPr>
              <w:t>对经济增长的一般认识</w:t>
            </w:r>
            <w:r>
              <w:rPr>
                <w:rFonts w:hint="eastAsia"/>
                <w:color w:val="333333"/>
                <w:kern w:val="0"/>
                <w:sz w:val="24"/>
              </w:rPr>
              <w:t>，</w:t>
            </w:r>
            <w:r>
              <w:rPr>
                <w:rFonts w:hAnsi="宋体"/>
                <w:color w:val="333333"/>
                <w:kern w:val="0"/>
                <w:sz w:val="24"/>
              </w:rPr>
              <w:t>增长核算</w:t>
            </w:r>
            <w:r>
              <w:rPr>
                <w:rFonts w:hint="eastAsia"/>
                <w:color w:val="333333"/>
                <w:kern w:val="0"/>
                <w:sz w:val="24"/>
              </w:rPr>
              <w:t>，</w:t>
            </w:r>
            <w:r>
              <w:rPr>
                <w:rFonts w:hAnsi="宋体"/>
                <w:color w:val="333333"/>
                <w:kern w:val="0"/>
                <w:sz w:val="24"/>
              </w:rPr>
              <w:t>新古典增长理论</w:t>
            </w:r>
            <w:r>
              <w:rPr>
                <w:rFonts w:hint="eastAsia"/>
                <w:color w:val="333333"/>
                <w:kern w:val="0"/>
                <w:sz w:val="24"/>
              </w:rPr>
              <w:t>，</w:t>
            </w:r>
            <w:r>
              <w:rPr>
                <w:rFonts w:hAnsi="宋体"/>
                <w:color w:val="333333"/>
                <w:kern w:val="0"/>
                <w:sz w:val="24"/>
              </w:rPr>
              <w:t>内生增长理论</w:t>
            </w:r>
            <w:r>
              <w:rPr>
                <w:rFonts w:hint="eastAsia"/>
                <w:color w:val="333333"/>
                <w:kern w:val="0"/>
                <w:sz w:val="24"/>
              </w:rPr>
              <w:t>，</w:t>
            </w:r>
            <w:r>
              <w:rPr>
                <w:rFonts w:hAnsi="宋体"/>
                <w:color w:val="333333"/>
                <w:kern w:val="0"/>
                <w:sz w:val="24"/>
              </w:rPr>
              <w:t>促进经济增长的政策</w:t>
            </w:r>
            <w:r>
              <w:rPr>
                <w:rFonts w:hint="eastAsia"/>
                <w:color w:val="333333"/>
                <w:kern w:val="0"/>
                <w:sz w:val="24"/>
              </w:rPr>
              <w:t>，</w:t>
            </w:r>
            <w:r>
              <w:rPr>
                <w:rFonts w:hAnsi="宋体"/>
                <w:color w:val="333333"/>
                <w:kern w:val="0"/>
                <w:sz w:val="24"/>
              </w:rPr>
              <w:t>经济周期的含义与特征</w:t>
            </w:r>
            <w:r>
              <w:rPr>
                <w:rFonts w:hint="eastAsia"/>
                <w:color w:val="333333"/>
                <w:kern w:val="0"/>
                <w:sz w:val="24"/>
              </w:rPr>
              <w:t>，</w:t>
            </w:r>
            <w:r>
              <w:rPr>
                <w:rFonts w:hAnsi="宋体"/>
                <w:color w:val="333333"/>
                <w:kern w:val="0"/>
                <w:sz w:val="24"/>
              </w:rPr>
              <w:t>经济周期理论的简要回顾</w:t>
            </w:r>
            <w:r>
              <w:rPr>
                <w:rFonts w:hint="eastAsia"/>
                <w:color w:val="333333"/>
                <w:kern w:val="0"/>
                <w:sz w:val="24"/>
              </w:rPr>
              <w:t>，</w:t>
            </w:r>
            <w:r>
              <w:rPr>
                <w:rFonts w:hAnsi="宋体"/>
                <w:color w:val="333333"/>
                <w:kern w:val="0"/>
                <w:sz w:val="24"/>
              </w:rPr>
              <w:t>乘数</w:t>
            </w:r>
            <w:r>
              <w:rPr>
                <w:color w:val="333333"/>
                <w:kern w:val="0"/>
                <w:sz w:val="24"/>
              </w:rPr>
              <w:t>-</w:t>
            </w:r>
            <w:r>
              <w:rPr>
                <w:rFonts w:hAnsi="宋体"/>
                <w:color w:val="333333"/>
                <w:kern w:val="0"/>
                <w:sz w:val="24"/>
              </w:rPr>
              <w:t>加速数模型</w:t>
            </w:r>
            <w:r>
              <w:rPr>
                <w:rFonts w:hint="eastAsia"/>
                <w:color w:val="333333"/>
                <w:kern w:val="0"/>
                <w:sz w:val="24"/>
              </w:rPr>
              <w:t>，</w:t>
            </w:r>
            <w:r>
              <w:rPr>
                <w:rFonts w:hAnsi="宋体"/>
                <w:color w:val="333333"/>
                <w:kern w:val="0"/>
                <w:sz w:val="24"/>
              </w:rPr>
              <w:t>实际经济周期理论</w:t>
            </w:r>
          </w:p>
          <w:p>
            <w:pPr>
              <w:widowControl/>
              <w:spacing w:line="400" w:lineRule="exact"/>
              <w:ind w:firstLine="480" w:firstLineChars="200"/>
              <w:jc w:val="left"/>
              <w:rPr>
                <w:color w:val="333333"/>
                <w:kern w:val="0"/>
                <w:sz w:val="24"/>
              </w:rPr>
            </w:pPr>
            <w:r>
              <w:rPr>
                <w:rFonts w:hint="eastAsia" w:ascii="ˎ̥" w:hAnsi="ˎ̥" w:cs="Arial"/>
                <w:color w:val="000000"/>
                <w:kern w:val="0"/>
                <w:sz w:val="24"/>
              </w:rPr>
              <w:t>2、学习目的与要求：了解经济增长与经济发展的区别，以及设计增长核算的主要因素，同时了解新古典增长模型和内生增长模型的内容，以及在此基础上的增长促进政策，关注周期性理论的基本观点。</w:t>
            </w:r>
          </w:p>
          <w:p>
            <w:pPr>
              <w:spacing w:line="400" w:lineRule="exact"/>
              <w:ind w:firstLine="480" w:firstLineChars="200"/>
              <w:rPr>
                <w:rFonts w:ascii="ˎ̥" w:hAnsi="ˎ̥" w:cs="Arial"/>
                <w:color w:val="000000"/>
                <w:kern w:val="0"/>
                <w:sz w:val="24"/>
              </w:rPr>
            </w:pPr>
            <w:r>
              <w:rPr>
                <w:rFonts w:hint="eastAsia" w:ascii="ˎ̥" w:hAnsi="ˎ̥" w:cs="Arial"/>
                <w:color w:val="000000"/>
                <w:kern w:val="0"/>
                <w:sz w:val="24"/>
              </w:rPr>
              <w:t>第二十一章 宏观经济学的微观基础</w:t>
            </w:r>
          </w:p>
          <w:p>
            <w:pPr>
              <w:spacing w:line="400" w:lineRule="exact"/>
              <w:ind w:firstLine="480" w:firstLineChars="200"/>
              <w:rPr>
                <w:rFonts w:ascii="ˎ̥" w:hAnsi="ˎ̥" w:cs="Arial"/>
                <w:color w:val="000000"/>
                <w:kern w:val="0"/>
                <w:sz w:val="24"/>
              </w:rPr>
            </w:pPr>
            <w:r>
              <w:rPr>
                <w:rFonts w:hint="eastAsia" w:ascii="ˎ̥" w:hAnsi="ˎ̥" w:cs="Arial"/>
                <w:color w:val="000000"/>
                <w:kern w:val="0"/>
                <w:sz w:val="24"/>
              </w:rPr>
              <w:t>1、考核知识点：消费，投资，货币需求</w:t>
            </w:r>
          </w:p>
          <w:p>
            <w:pPr>
              <w:widowControl/>
              <w:spacing w:line="400" w:lineRule="exact"/>
              <w:ind w:firstLine="480" w:firstLineChars="200"/>
              <w:jc w:val="left"/>
              <w:rPr>
                <w:rFonts w:ascii="ˎ̥" w:hAnsi="ˎ̥" w:cs="Arial"/>
                <w:color w:val="000000"/>
                <w:kern w:val="0"/>
                <w:sz w:val="24"/>
              </w:rPr>
            </w:pPr>
            <w:r>
              <w:rPr>
                <w:rFonts w:hint="eastAsia" w:ascii="ˎ̥" w:hAnsi="ˎ̥" w:cs="Arial"/>
                <w:color w:val="000000"/>
                <w:kern w:val="0"/>
                <w:sz w:val="24"/>
              </w:rPr>
              <w:t>2、学习目的与要求：了解消费、投资和货币需求行为在现实的运用分析</w:t>
            </w:r>
          </w:p>
          <w:p>
            <w:pPr>
              <w:widowControl/>
              <w:spacing w:line="400" w:lineRule="exact"/>
              <w:ind w:firstLine="480" w:firstLineChars="200"/>
              <w:jc w:val="left"/>
              <w:rPr>
                <w:rFonts w:ascii="ˎ̥" w:hAnsi="ˎ̥" w:cs="Arial"/>
                <w:color w:val="000000"/>
                <w:kern w:val="0"/>
                <w:sz w:val="24"/>
              </w:rPr>
            </w:pPr>
            <w:r>
              <w:rPr>
                <w:rFonts w:hint="eastAsia" w:ascii="ˎ̥" w:hAnsi="ˎ̥" w:cs="Arial"/>
                <w:color w:val="000000"/>
                <w:kern w:val="0"/>
                <w:sz w:val="24"/>
              </w:rPr>
              <w:t>第二十二章 宏观经济学在目前的争论和共识</w:t>
            </w:r>
          </w:p>
          <w:p>
            <w:pPr>
              <w:spacing w:line="400" w:lineRule="exact"/>
              <w:ind w:firstLine="480" w:firstLineChars="200"/>
              <w:rPr>
                <w:rFonts w:ascii="ˎ̥" w:hAnsi="ˎ̥" w:cs="Arial"/>
                <w:color w:val="000000"/>
                <w:kern w:val="0"/>
                <w:sz w:val="24"/>
              </w:rPr>
            </w:pPr>
            <w:r>
              <w:rPr>
                <w:rFonts w:hint="eastAsia" w:ascii="ˎ̥" w:hAnsi="ˎ̥" w:cs="Arial"/>
                <w:color w:val="000000"/>
                <w:kern w:val="0"/>
                <w:sz w:val="24"/>
              </w:rPr>
              <w:t>1、考核知识点：从菲利普斯曲线到总供给曲线，新古典宏观经济学的理论渊源，新古典宏观经济学的基本假设，一个新古典宏观经济学的AD-AS模型，新凯恩斯主义形成的理论背景和特征，名义黏性，一个新凯恩斯主义的AD-AS模型，目前宏观经济学的基本共识，博弈论在宏观经济政策中的应用</w:t>
            </w:r>
          </w:p>
          <w:p>
            <w:pPr>
              <w:widowControl/>
              <w:spacing w:line="400" w:lineRule="exact"/>
              <w:ind w:firstLine="480" w:firstLineChars="200"/>
              <w:jc w:val="left"/>
              <w:rPr>
                <w:rFonts w:ascii="ˎ̥" w:hAnsi="ˎ̥" w:cs="Arial"/>
                <w:color w:val="000000"/>
                <w:kern w:val="0"/>
                <w:sz w:val="24"/>
              </w:rPr>
            </w:pPr>
            <w:r>
              <w:rPr>
                <w:rFonts w:hint="eastAsia" w:ascii="ˎ̥" w:hAnsi="ˎ̥" w:cs="Arial"/>
                <w:color w:val="000000"/>
                <w:kern w:val="0"/>
                <w:sz w:val="24"/>
              </w:rPr>
              <w:t>2、学习目的与要求：了解宏观经济学说流派的主要观点及分歧、争论和共识</w:t>
            </w:r>
          </w:p>
          <w:p>
            <w:pPr>
              <w:spacing w:line="400" w:lineRule="exact"/>
              <w:ind w:firstLine="480" w:firstLineChars="200"/>
              <w:rPr>
                <w:rFonts w:ascii="ˎ̥" w:hAnsi="ˎ̥" w:cs="Arial"/>
                <w:color w:val="000000"/>
                <w:kern w:val="0"/>
                <w:sz w:val="24"/>
              </w:rPr>
            </w:pPr>
            <w:r>
              <w:rPr>
                <w:rFonts w:hint="eastAsia" w:ascii="ˎ̥" w:hAnsi="ˎ̥" w:cs="Arial"/>
                <w:color w:val="000000"/>
                <w:kern w:val="0"/>
                <w:sz w:val="24"/>
              </w:rPr>
              <w:t>第二十三章 西方经济学与中国</w:t>
            </w:r>
          </w:p>
          <w:p>
            <w:pPr>
              <w:spacing w:line="400" w:lineRule="exact"/>
              <w:ind w:firstLine="480" w:firstLineChars="200"/>
              <w:rPr>
                <w:rFonts w:ascii="ˎ̥" w:hAnsi="ˎ̥" w:cs="Arial"/>
                <w:color w:val="000000"/>
                <w:kern w:val="0"/>
                <w:sz w:val="24"/>
              </w:rPr>
            </w:pPr>
            <w:r>
              <w:rPr>
                <w:rFonts w:hint="eastAsia" w:ascii="ˎ̥" w:hAnsi="ˎ̥" w:cs="Arial"/>
                <w:color w:val="000000"/>
                <w:kern w:val="0"/>
                <w:sz w:val="24"/>
              </w:rPr>
              <w:t>1、考核知识点：西方经济学理论体系的科学性，西方经济学对我国的有用之处，在应用西方经济学时应加以考虑我国国情的特殊性，科学主义，对意识形态问题的隐讳，当前金融危机对现行西方经济理论的挑战</w:t>
            </w:r>
          </w:p>
          <w:p>
            <w:pPr>
              <w:widowControl/>
              <w:spacing w:line="400" w:lineRule="exact"/>
              <w:ind w:firstLine="480" w:firstLineChars="200"/>
              <w:jc w:val="left"/>
              <w:rPr>
                <w:rFonts w:ascii="新宋体" w:hAnsi="新宋体" w:eastAsia="新宋体" w:cs="宋体"/>
                <w:color w:val="333333"/>
                <w:kern w:val="0"/>
                <w:sz w:val="24"/>
                <w:szCs w:val="24"/>
              </w:rPr>
            </w:pPr>
            <w:r>
              <w:rPr>
                <w:rFonts w:hint="eastAsia" w:ascii="ˎ̥" w:hAnsi="ˎ̥" w:cs="Arial"/>
                <w:color w:val="000000"/>
                <w:kern w:val="0"/>
                <w:sz w:val="24"/>
              </w:rPr>
              <w:t>2、学习目的与要求：了解西方经济学理论体系在我国经济应用中的差异性与特殊性，明确西经理论在当前的挑战。</w:t>
            </w:r>
          </w:p>
          <w:p>
            <w:pPr>
              <w:widowControl/>
              <w:numPr>
                <w:ilvl w:val="0"/>
                <w:numId w:val="1"/>
              </w:numPr>
              <w:spacing w:line="300" w:lineRule="atLeast"/>
              <w:jc w:val="left"/>
              <w:rPr>
                <w:color w:val="333333"/>
                <w:kern w:val="0"/>
                <w:sz w:val="24"/>
              </w:rPr>
            </w:pPr>
            <w:r>
              <w:rPr>
                <w:rFonts w:hint="eastAsia" w:ascii="新宋体" w:hAnsi="新宋体" w:eastAsia="新宋体" w:cs="宋体"/>
                <w:color w:val="333333"/>
                <w:kern w:val="0"/>
                <w:sz w:val="24"/>
                <w:szCs w:val="24"/>
              </w:rPr>
              <w:t>考试基本题型和分值</w:t>
            </w:r>
          </w:p>
          <w:p>
            <w:pPr>
              <w:widowControl/>
              <w:spacing w:line="400" w:lineRule="exact"/>
              <w:ind w:firstLine="480" w:firstLineChars="200"/>
              <w:jc w:val="left"/>
              <w:rPr>
                <w:rFonts w:hAnsi="宋体"/>
                <w:color w:val="333333"/>
                <w:kern w:val="0"/>
                <w:sz w:val="24"/>
              </w:rPr>
            </w:pPr>
            <w:r>
              <w:rPr>
                <w:rFonts w:hAnsi="宋体"/>
                <w:color w:val="333333"/>
                <w:kern w:val="0"/>
                <w:sz w:val="24"/>
              </w:rPr>
              <w:t>本试卷满分为</w:t>
            </w:r>
            <w:r>
              <w:rPr>
                <w:rFonts w:hint="eastAsia"/>
                <w:color w:val="333333"/>
                <w:kern w:val="0"/>
                <w:sz w:val="24"/>
              </w:rPr>
              <w:t>150</w:t>
            </w:r>
            <w:r>
              <w:rPr>
                <w:rFonts w:hAnsi="宋体"/>
                <w:color w:val="333333"/>
                <w:kern w:val="0"/>
                <w:sz w:val="24"/>
              </w:rPr>
              <w:t>分，</w:t>
            </w:r>
            <w:r>
              <w:rPr>
                <w:rFonts w:hint="eastAsia" w:hAnsi="宋体"/>
                <w:color w:val="333333"/>
                <w:kern w:val="0"/>
                <w:sz w:val="24"/>
              </w:rPr>
              <w:t>试卷内容包括</w:t>
            </w:r>
            <w:r>
              <w:rPr>
                <w:rFonts w:hAnsi="宋体"/>
                <w:color w:val="333333"/>
                <w:kern w:val="0"/>
                <w:sz w:val="24"/>
              </w:rPr>
              <w:t>微观经济学</w:t>
            </w:r>
            <w:r>
              <w:rPr>
                <w:rFonts w:hint="eastAsia" w:hAnsi="宋体"/>
                <w:color w:val="333333"/>
                <w:kern w:val="0"/>
                <w:sz w:val="24"/>
              </w:rPr>
              <w:t>80</w:t>
            </w:r>
            <w:r>
              <w:rPr>
                <w:rFonts w:hAnsi="宋体"/>
                <w:color w:val="333333"/>
                <w:kern w:val="0"/>
                <w:sz w:val="24"/>
              </w:rPr>
              <w:t>分</w:t>
            </w:r>
            <w:r>
              <w:rPr>
                <w:rFonts w:hint="eastAsia" w:hAnsi="宋体"/>
                <w:color w:val="333333"/>
                <w:kern w:val="0"/>
                <w:sz w:val="24"/>
              </w:rPr>
              <w:t>，</w:t>
            </w:r>
            <w:r>
              <w:rPr>
                <w:rFonts w:hAnsi="宋体"/>
                <w:color w:val="333333"/>
                <w:kern w:val="0"/>
                <w:sz w:val="24"/>
              </w:rPr>
              <w:t>宏观经济学</w:t>
            </w:r>
            <w:r>
              <w:rPr>
                <w:rFonts w:hint="eastAsia" w:hAnsi="宋体"/>
                <w:color w:val="333333"/>
                <w:kern w:val="0"/>
                <w:sz w:val="24"/>
              </w:rPr>
              <w:t>70</w:t>
            </w:r>
            <w:r>
              <w:rPr>
                <w:rFonts w:hAnsi="宋体"/>
                <w:color w:val="333333"/>
                <w:kern w:val="0"/>
                <w:sz w:val="24"/>
              </w:rPr>
              <w:t>分</w:t>
            </w:r>
            <w:r>
              <w:rPr>
                <w:rFonts w:hint="eastAsia" w:hAnsi="宋体"/>
                <w:color w:val="333333"/>
                <w:kern w:val="0"/>
                <w:sz w:val="24"/>
              </w:rPr>
              <w:t>；</w:t>
            </w:r>
            <w:r>
              <w:rPr>
                <w:rFonts w:hAnsi="宋体"/>
                <w:color w:val="333333"/>
                <w:kern w:val="0"/>
                <w:sz w:val="24"/>
              </w:rPr>
              <w:t>试卷题型结构：</w:t>
            </w:r>
          </w:p>
          <w:p>
            <w:pPr>
              <w:widowControl/>
              <w:spacing w:line="400" w:lineRule="exact"/>
              <w:ind w:firstLine="480" w:firstLineChars="200"/>
              <w:jc w:val="left"/>
              <w:rPr>
                <w:rFonts w:hAnsi="宋体"/>
                <w:color w:val="333333"/>
                <w:kern w:val="0"/>
                <w:sz w:val="24"/>
              </w:rPr>
            </w:pPr>
            <w:r>
              <w:rPr>
                <w:rFonts w:hint="eastAsia" w:hAnsi="宋体"/>
                <w:color w:val="333333"/>
                <w:kern w:val="0"/>
                <w:sz w:val="24"/>
              </w:rPr>
              <w:t>1、单项选择题（30分，占20%）</w:t>
            </w:r>
          </w:p>
          <w:p>
            <w:pPr>
              <w:widowControl/>
              <w:spacing w:line="400" w:lineRule="exact"/>
              <w:ind w:firstLine="480" w:firstLineChars="200"/>
              <w:jc w:val="left"/>
              <w:rPr>
                <w:rFonts w:hAnsi="宋体"/>
                <w:color w:val="333333"/>
                <w:kern w:val="0"/>
                <w:sz w:val="24"/>
              </w:rPr>
            </w:pPr>
            <w:r>
              <w:rPr>
                <w:rFonts w:hint="eastAsia" w:hAnsi="宋体"/>
                <w:color w:val="333333"/>
                <w:kern w:val="0"/>
                <w:sz w:val="24"/>
              </w:rPr>
              <w:t>2、名词解释题（15分，占10%）</w:t>
            </w:r>
          </w:p>
          <w:p>
            <w:pPr>
              <w:widowControl/>
              <w:spacing w:line="400" w:lineRule="exact"/>
              <w:ind w:firstLine="480" w:firstLineChars="200"/>
              <w:jc w:val="left"/>
              <w:rPr>
                <w:rFonts w:hAnsi="宋体"/>
                <w:color w:val="333333"/>
                <w:kern w:val="0"/>
                <w:sz w:val="24"/>
              </w:rPr>
            </w:pPr>
            <w:r>
              <w:rPr>
                <w:rFonts w:hint="eastAsia" w:hAnsi="宋体"/>
                <w:color w:val="333333"/>
                <w:kern w:val="0"/>
                <w:sz w:val="24"/>
              </w:rPr>
              <w:t>3、辨析题（15分，占10%）</w:t>
            </w:r>
          </w:p>
          <w:p>
            <w:pPr>
              <w:widowControl/>
              <w:spacing w:line="400" w:lineRule="exact"/>
              <w:ind w:firstLine="480" w:firstLineChars="200"/>
              <w:jc w:val="left"/>
              <w:rPr>
                <w:rFonts w:hAnsi="宋体"/>
                <w:color w:val="333333"/>
                <w:kern w:val="0"/>
                <w:sz w:val="24"/>
              </w:rPr>
            </w:pPr>
            <w:r>
              <w:rPr>
                <w:rFonts w:hint="eastAsia" w:hAnsi="宋体"/>
                <w:color w:val="333333"/>
                <w:kern w:val="0"/>
                <w:sz w:val="24"/>
              </w:rPr>
              <w:t>4、简答题（30分，占20%）</w:t>
            </w:r>
          </w:p>
          <w:p>
            <w:pPr>
              <w:widowControl/>
              <w:spacing w:line="400" w:lineRule="exact"/>
              <w:ind w:firstLine="480" w:firstLineChars="200"/>
              <w:jc w:val="left"/>
              <w:rPr>
                <w:rFonts w:hAnsi="宋体"/>
                <w:color w:val="333333"/>
                <w:kern w:val="0"/>
                <w:sz w:val="24"/>
              </w:rPr>
            </w:pPr>
            <w:r>
              <w:rPr>
                <w:rFonts w:hint="eastAsia" w:hAnsi="宋体"/>
                <w:color w:val="333333"/>
                <w:kern w:val="0"/>
                <w:sz w:val="24"/>
              </w:rPr>
              <w:t>5、计算题（20分，占13.3%）</w:t>
            </w:r>
          </w:p>
          <w:p>
            <w:pPr>
              <w:widowControl/>
              <w:spacing w:line="400" w:lineRule="exact"/>
              <w:ind w:firstLine="480" w:firstLineChars="200"/>
              <w:jc w:val="left"/>
              <w:rPr>
                <w:rFonts w:ascii="新宋体" w:hAnsi="新宋体" w:eastAsia="新宋体" w:cs="宋体"/>
                <w:color w:val="333333"/>
                <w:kern w:val="0"/>
                <w:sz w:val="24"/>
                <w:szCs w:val="24"/>
              </w:rPr>
            </w:pPr>
            <w:r>
              <w:rPr>
                <w:rFonts w:hint="eastAsia" w:hAnsi="宋体"/>
                <w:color w:val="333333"/>
                <w:kern w:val="0"/>
                <w:sz w:val="24"/>
              </w:rPr>
              <w:t>6、论述题（40分，占26.7%）</w:t>
            </w:r>
          </w:p>
          <w:p>
            <w:pPr>
              <w:spacing w:line="400" w:lineRule="exact"/>
              <w:outlineLvl w:val="0"/>
              <w:rPr>
                <w:sz w:val="24"/>
              </w:rPr>
            </w:pPr>
            <w:r>
              <w:rPr>
                <w:rFonts w:hint="eastAsia"/>
                <w:sz w:val="24"/>
              </w:rPr>
              <w:t>四、参考书目：</w:t>
            </w:r>
          </w:p>
          <w:p>
            <w:pPr>
              <w:spacing w:line="400" w:lineRule="exact"/>
              <w:ind w:firstLine="480" w:firstLineChars="200"/>
              <w:rPr>
                <w:sz w:val="24"/>
              </w:rPr>
            </w:pPr>
            <w:r>
              <w:rPr>
                <w:rFonts w:hint="eastAsia"/>
                <w:sz w:val="24"/>
              </w:rPr>
              <w:t>1、《西方经济学（第七版）》（微观经济学、宏观经济学），高鸿业主编，中国人民大学出版社，2020年1月。</w:t>
            </w:r>
          </w:p>
          <w:p>
            <w:pPr>
              <w:spacing w:line="400" w:lineRule="exact"/>
              <w:ind w:firstLine="480" w:firstLineChars="200"/>
              <w:rPr>
                <w:sz w:val="24"/>
              </w:rPr>
            </w:pPr>
            <w:r>
              <w:rPr>
                <w:rFonts w:hint="eastAsia"/>
                <w:sz w:val="24"/>
              </w:rPr>
              <w:t>2、《宏观经济学（第十版）》，</w:t>
            </w:r>
            <w:r>
              <w:rPr>
                <w:sz w:val="24"/>
              </w:rPr>
              <w:t>N.格里高利·曼昆</w:t>
            </w:r>
            <w:r>
              <w:rPr>
                <w:rFonts w:hint="eastAsia"/>
                <w:sz w:val="24"/>
              </w:rPr>
              <w:t>，中国人民大学出版社，</w:t>
            </w:r>
            <w:r>
              <w:rPr>
                <w:sz w:val="24"/>
              </w:rPr>
              <w:t>20</w:t>
            </w:r>
            <w:r>
              <w:rPr>
                <w:rFonts w:hint="eastAsia"/>
                <w:sz w:val="24"/>
              </w:rPr>
              <w:t>20年1月。</w:t>
            </w:r>
          </w:p>
          <w:p>
            <w:pPr>
              <w:spacing w:line="400" w:lineRule="exact"/>
              <w:ind w:firstLine="480" w:firstLineChars="200"/>
              <w:rPr>
                <w:rFonts w:ascii="新宋体" w:hAnsi="新宋体" w:eastAsia="新宋体" w:cs="宋体"/>
                <w:color w:val="333333"/>
                <w:kern w:val="0"/>
                <w:sz w:val="24"/>
                <w:szCs w:val="24"/>
              </w:rPr>
            </w:pPr>
            <w:r>
              <w:rPr>
                <w:rFonts w:hint="eastAsia"/>
                <w:sz w:val="24"/>
              </w:rPr>
              <w:t>3、《微观经济学》（第九版），</w:t>
            </w:r>
            <w:r>
              <w:rPr>
                <w:sz w:val="24"/>
              </w:rPr>
              <w:t>罗伯特·S·平狄克</w:t>
            </w:r>
            <w:r>
              <w:rPr>
                <w:rFonts w:hint="eastAsia"/>
                <w:sz w:val="24"/>
              </w:rPr>
              <w:t>，中国人民大学出版社，2020年1月。</w:t>
            </w:r>
          </w:p>
          <w:p>
            <w:pPr>
              <w:widowControl/>
              <w:spacing w:line="300" w:lineRule="atLeast"/>
              <w:jc w:val="left"/>
              <w:rPr>
                <w:rFonts w:ascii="新宋体" w:hAnsi="新宋体" w:eastAsia="新宋体" w:cs="宋体"/>
                <w:color w:val="333333"/>
                <w:kern w:val="0"/>
                <w:sz w:val="24"/>
                <w:szCs w:val="24"/>
              </w:rPr>
            </w:pPr>
          </w:p>
        </w:tc>
      </w:tr>
    </w:tbl>
    <w:p>
      <w:pPr>
        <w:rPr>
          <w:sz w:val="18"/>
          <w:szCs w:val="18"/>
        </w:rPr>
      </w:pPr>
      <w:bookmarkStart w:id="2" w:name="_GoBack"/>
      <w:bookmarkEnd w:id="2"/>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39634"/>
    <w:multiLevelType w:val="singleLevel"/>
    <w:tmpl w:val="9033963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2044"/>
    <w:rsid w:val="00146164"/>
    <w:rsid w:val="00422312"/>
    <w:rsid w:val="0054201F"/>
    <w:rsid w:val="0063245E"/>
    <w:rsid w:val="00A01527"/>
    <w:rsid w:val="00A12EFF"/>
    <w:rsid w:val="00C26C5E"/>
    <w:rsid w:val="00CE068F"/>
    <w:rsid w:val="00D52A9F"/>
    <w:rsid w:val="00E95AA8"/>
    <w:rsid w:val="00EA2044"/>
    <w:rsid w:val="00F66155"/>
    <w:rsid w:val="082E049D"/>
    <w:rsid w:val="0EFF4CB6"/>
    <w:rsid w:val="0F4F10D4"/>
    <w:rsid w:val="11AC1D93"/>
    <w:rsid w:val="24DD4FC1"/>
    <w:rsid w:val="47255B55"/>
    <w:rsid w:val="579E5F53"/>
    <w:rsid w:val="5E064D5D"/>
    <w:rsid w:val="677C3345"/>
    <w:rsid w:val="747C3F49"/>
    <w:rsid w:val="7B385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687</Words>
  <Characters>3917</Characters>
  <Lines>32</Lines>
  <Paragraphs>9</Paragraphs>
  <TotalTime>30</TotalTime>
  <ScaleCrop>false</ScaleCrop>
  <LinksUpToDate>false</LinksUpToDate>
  <CharactersWithSpaces>4595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2020-07-01T03:32:00Z</dcterms:created>
  <dc:creator>邱文芳</dc:creator>
  <cp:lastModifiedBy>邱邱</cp:lastModifiedBy>
  <cp:lastPrinted>2020-07-01T04:06:00Z</cp:lastPrinted>
  <dcterms:modified xsi:type="dcterms:W3CDTF">2021-09-01T02:04:25Z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36FD144E042D48EAA484912F54B62150</vt:lpwstr>
  </property>
</Properties>
</file>