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教育科学学院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       考试科目名称：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心理健康教育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科目说明：无</w:t>
      </w:r>
    </w:p>
    <w:tbl>
      <w:tblPr>
        <w:tblStyle w:val="5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（一）试卷成绩及考试时间：试卷满分为150分，考试时间为180分钟。</w:t>
            </w:r>
          </w:p>
          <w:p>
            <w:pPr>
              <w:spacing w:line="360" w:lineRule="auto"/>
              <w:ind w:left="120" w:leftChars="57" w:right="252" w:rightChars="120" w:firstLine="360" w:firstLineChars="15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（二）答题方式：闭卷、笔试。</w:t>
            </w:r>
          </w:p>
          <w:p>
            <w:pPr>
              <w:spacing w:line="360" w:lineRule="auto"/>
              <w:rPr>
                <w:rFonts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第一章  学校心理健康教育概述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第一节  心理健康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一、健康的涵义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二、心理健康的涵义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三、心理健康的标准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一、学校心理健康教育的名称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三、学校心理健康教育的概念辨析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学校心理健康教育的功能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一、促进学生身心健康成长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二、推进学校素质教育实施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三、推动社会和谐发展进步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第二章  学校心理健康教育历史与发展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国外学校心理健康教育的发展历程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一、西方学校心理健康教育的兴起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二、西方学校心理健康教育的发展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三、亚洲学校心理健康教育的发展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四、国外学校心理健康教育的趋势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第二节  我国大陆学校心理健康教育的发展历程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一、我国大陆学校心理健康教育的历史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二、我国大陆学校心理健康教育的现状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三、我国大陆学校心理健康教育的问题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四、我国大陆学校心理健康教育的展望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我国台、港、澳学校心理健康教育的发展历程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一、我国台湾学校心理健康教育的发展历程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二、我国香港学校心理健康教育的发展历程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三、我国澳门学校心理健康教育的发展历程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第三章  学校心理健康教育目标、原则与途径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学校心理健康教育的目标与任务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一、学校心理健康教育的目标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二、学校心理健康教育的任务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学校心理健康教育的原则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一、学校心理健康教育的指导思想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二、学校心理健康教育的具体原则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学校心理健康教育的途径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一、学校心理健康教育的专门途径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二、学校心理健康教育的渗透途径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三、学校心理健康教育的支持途径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第四章 学校心理健康教育内容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自我意识的教育与辅导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一、自我认识辅导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二、自我接纳辅导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三、自我完善辅导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人际关系的教育与辅导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一、师生关系的辅导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二、同伴关系的辅导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三、亲子关系的辅导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四、异性关系的辅导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学业发展的教育与辅导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一、学习动机辅导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二、学习策略辅导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三、考试心理辅导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第四节  生活适应的教育与辅导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一、情绪情感辅导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二、休闲辅导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三、职业辅导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四、危机心理辅导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第五章  学校心理健康教育课程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学校心理健康教育课程概述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一、学校心理健康教育课程的涵义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二、学校心理健康教育课程的类型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三、学校心理健康教育课程的性质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学校心理健康教育课程的设计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一、学校心理健康教育课程的目标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二、学校心理健康教育课程的内容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三、学校心理健康教育课程的具体设计方法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学校心理健康教育课程的教学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一、学校心理健康教育课程的教学模式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二、学校心理健康教育课程的实施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三、学校心理健康教育课程的教学方法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第六章  学校心理健康教育咨询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学校心理咨询概述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一、学校心理咨询的涵义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二、学校心理咨询的类型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三、学校心理咨询的对象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四、学校心理咨询的过程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学校心理咨询的理论基础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一、精神分析理论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二、行为主义理论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三、人本主义理论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四、认知主义理论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五、积极心理理论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学校心理咨询的基本技术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一、建立关系的技术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二、基本会谈的技术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第七章  学校心理健康教育学科渗透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学校心理健康教育学科渗透的涵义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一、学校心理健康教育学科渗透的概念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二、学校心理健康教育学科渗透的目标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三、学校心理健康教育学科渗透的意义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学校心理健康教育学科渗透的实施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一、学校心理健康教育学科渗透的途径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二、学校心理健康教育学科渗透的策略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学校心理健康教育学科渗透的保障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一、教师专业能力的提升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二、教师心理健康的维护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第八章  学校心理健康教育家庭支持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学校心理健康教育家庭支持的涵义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一、学校心理健康教育家庭支持的概念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二、学校心理健康教育家庭支持的目标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三、学校心理健康教育家庭支持的意义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学校心理健康教育家庭支持的实施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一、学校心理健康教育家庭支持的途径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二、学校心理健康教育家庭支持的方法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三、学校心理健康教育家庭支持的要求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学校心理健康教育家庭支持的保障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一、提升家庭功能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二、维护家长心理健康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第九章 学校心理健康教育测评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学生心理健康问题概述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一、学生心理健康问题的涵义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二、学生心理健康问题的类型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三、学生心理健康问题的现状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四、学生心理健康问题的因素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学校心理健康教育测验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一、学校心理健康教育测验的涵义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二、学生能力测验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三、学生人格测验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四、学生心理健康测验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学校心理健康教育档案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一、学校心理健康教育档案的涵义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二、学校心理健康教育档案的内容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三、学校心理健康教育档案的建立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四、学校心理健康教育档案的使用和管理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第十章  学校心理健康教育工作者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学校心理健康教育工作者概述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一、学校心理健康教育工作者的涵义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二、学校心理健康教育工作者的角色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三、学校心理健康教育工作者的职责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四、学校心理健康教育工作者的任务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学校心理健康教育工作者的素质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一、学校心理健康教育工作者的人格特征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二、学校心理健康教育工作者的专业技能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三、学校心理健康教育工作者的职业道德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学校心理健康教育工作者的培养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一、国外学校心理健康教育工作者的培养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二、我国学校心理健康教育工作者的培养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第十一章 学校心理健康教育管理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学校心理健康教育的管理体制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一、学校心理健康教育的管理模式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二、学校心理健康教育的组织体系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学校心理健康教育的机构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一、学校心理健康教育机构的名称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二、学校心理健康教育机构的建设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三、学校心理健康教育机构的运行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四、学校心理健康教育机构的保障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学校心理健康教育的评估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一、学校心理健康教育评估的涵义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二、学校心理健康教育评估的内容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三、学校心理健康教育评估的过程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第十二章  学校心理健康教育规范、伦理与督导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第一节  学校心理健康教育的规范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一、学校心理健康教育规范的涵义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二、学校心理健康教育规范的意义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三、学校心理健康教育规范的内容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第二节  学校心理健康教育的伦理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一、学校心理健康教育伦理的涵义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二、学校心理健康教育伦理的意义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三、学校心理健康教育伦理的内容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第三节  学校心理健康教育的督导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一、学校心理健康教育督导的涵义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 xml:space="preserve">二、学校心理健康教育督导的意义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cs="宋体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cs="宋体" w:eastAsiaTheme="minorEastAsia"/>
                <w:color w:val="333333"/>
                <w:kern w:val="0"/>
                <w:sz w:val="24"/>
                <w:szCs w:val="24"/>
              </w:rPr>
              <w:t>三、学校心理健康教育督导的内容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60" w:lineRule="auto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（一）试卷题型结构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1、基本题型：名词解释、简答题、论述题、案例分析题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2、分值与题量分布：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名词解释         6题          30分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简答题           6题          60分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论述题           2题          40分</w:t>
            </w:r>
          </w:p>
          <w:p>
            <w:pPr>
              <w:widowControl/>
              <w:spacing w:line="360" w:lineRule="auto"/>
              <w:ind w:firstLine="472" w:firstLineChars="19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案例分析题       1题          20分</w:t>
            </w:r>
          </w:p>
          <w:p>
            <w:pPr>
              <w:widowControl/>
              <w:spacing w:line="360" w:lineRule="auto"/>
              <w:ind w:firstLine="472" w:firstLineChars="1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（二）试卷内容结构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1、客观性试题约占60%；主观性试题约占40%。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2、识记题约占20%；理解题为约占30%；分析应用题约占30%；创新题约占20%。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3、基本题约占40%，中等难度题约占40%，较难题约占20%。</w:t>
            </w:r>
          </w:p>
          <w:p>
            <w:pPr>
              <w:widowControl/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146164"/>
    <w:rsid w:val="001B14EF"/>
    <w:rsid w:val="00206344"/>
    <w:rsid w:val="00422312"/>
    <w:rsid w:val="004325FA"/>
    <w:rsid w:val="0054201F"/>
    <w:rsid w:val="006134EC"/>
    <w:rsid w:val="00935850"/>
    <w:rsid w:val="00A01527"/>
    <w:rsid w:val="00A068FD"/>
    <w:rsid w:val="00A41A5A"/>
    <w:rsid w:val="00C26C5E"/>
    <w:rsid w:val="00CA1D7F"/>
    <w:rsid w:val="00D52A9F"/>
    <w:rsid w:val="00DA7192"/>
    <w:rsid w:val="00E95AA8"/>
    <w:rsid w:val="00EA2044"/>
    <w:rsid w:val="00EE1224"/>
    <w:rsid w:val="00F66155"/>
    <w:rsid w:val="1BA07394"/>
    <w:rsid w:val="23677FD1"/>
    <w:rsid w:val="36456E49"/>
    <w:rsid w:val="469D7665"/>
    <w:rsid w:val="57D627A7"/>
    <w:rsid w:val="76E1187D"/>
    <w:rsid w:val="781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477</Words>
  <Characters>2724</Characters>
  <Lines>22</Lines>
  <Paragraphs>6</Paragraphs>
  <TotalTime>400</TotalTime>
  <ScaleCrop>false</ScaleCrop>
  <LinksUpToDate>false</LinksUpToDate>
  <CharactersWithSpaces>3195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2021-09-01T01:39:49Z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