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</w:rPr>
      </w:pPr>
      <w:bookmarkStart w:id="0" w:name="_GoBack"/>
      <w:bookmarkEnd w:id="0"/>
      <w:r>
        <w:rPr>
          <w:rFonts w:hint="eastAsia" w:ascii="宋体" w:hAnsi="宋体"/>
          <w:b/>
        </w:rPr>
        <w:t>计算题（共5题，每题30分）</w:t>
      </w:r>
    </w:p>
    <w:p>
      <w:pPr>
        <w:spacing w:line="360" w:lineRule="auto"/>
        <w:rPr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如图</w:t>
      </w:r>
      <w:r>
        <w:rPr>
          <w:rFonts w:hint="eastAsia"/>
          <w:sz w:val="21"/>
          <w:szCs w:val="21"/>
        </w:rPr>
        <w:t>一</w:t>
      </w:r>
      <w:r>
        <w:rPr>
          <w:sz w:val="21"/>
          <w:szCs w:val="21"/>
        </w:rPr>
        <w:t>，光滑的地面上，有一半径为</w:t>
      </w:r>
      <w:r>
        <w:rPr>
          <w:i/>
          <w:sz w:val="21"/>
          <w:szCs w:val="21"/>
        </w:rPr>
        <w:t>R</w:t>
      </w:r>
      <w:r>
        <w:rPr>
          <w:sz w:val="21"/>
          <w:szCs w:val="21"/>
        </w:rPr>
        <w:t>、高为</w:t>
      </w:r>
      <w:r>
        <w:rPr>
          <w:i/>
          <w:sz w:val="21"/>
          <w:szCs w:val="21"/>
        </w:rPr>
        <w:t>h</w:t>
      </w:r>
      <w:r>
        <w:rPr>
          <w:sz w:val="21"/>
          <w:szCs w:val="21"/>
        </w:rPr>
        <w:t>的两端</w:t>
      </w:r>
      <w:r>
        <w:rPr>
          <w:b/>
          <w:sz w:val="21"/>
          <w:szCs w:val="21"/>
        </w:rPr>
        <w:t>开口</w:t>
      </w:r>
      <w:r>
        <w:rPr>
          <w:sz w:val="21"/>
          <w:szCs w:val="21"/>
        </w:rPr>
        <w:t>的光滑薄壁直圆筒，内放相同的两个半径为</w:t>
      </w:r>
      <w:r>
        <w:rPr>
          <w:i/>
          <w:sz w:val="21"/>
          <w:szCs w:val="21"/>
        </w:rPr>
        <w:t>r</w:t>
      </w:r>
      <w:r>
        <w:rPr>
          <w:sz w:val="21"/>
          <w:szCs w:val="21"/>
        </w:rPr>
        <w:t>、重量为</w:t>
      </w:r>
      <w:r>
        <w:rPr>
          <w:i/>
          <w:sz w:val="21"/>
          <w:szCs w:val="21"/>
        </w:rPr>
        <w:t>W</w:t>
      </w:r>
      <w:r>
        <w:rPr>
          <w:sz w:val="21"/>
          <w:szCs w:val="21"/>
        </w:rPr>
        <w:t>的匀质圆球，求圆筒的最小重量</w:t>
      </w:r>
      <w:r>
        <w:rPr>
          <w:i/>
          <w:sz w:val="21"/>
          <w:szCs w:val="21"/>
        </w:rPr>
        <w:t>Q</w:t>
      </w:r>
      <w:r>
        <w:rPr>
          <w:sz w:val="21"/>
          <w:szCs w:val="21"/>
          <w:vertAlign w:val="subscript"/>
        </w:rPr>
        <w:t>min</w:t>
      </w:r>
      <w:r>
        <w:rPr>
          <w:sz w:val="21"/>
          <w:szCs w:val="21"/>
        </w:rPr>
        <w:t>，以使圆筒不致翻</w:t>
      </w:r>
      <w:r>
        <w:rPr>
          <w:rFonts w:hint="eastAsia"/>
          <w:sz w:val="21"/>
          <w:szCs w:val="21"/>
          <w:lang w:val="en-US" w:eastAsia="zh-CN"/>
        </w:rPr>
        <w:t>倒</w:t>
      </w:r>
      <w:r>
        <w:rPr>
          <w:sz w:val="21"/>
          <w:szCs w:val="21"/>
        </w:rPr>
        <w:t>。不计摩擦力。</w:t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1780540" cy="197739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图一</w:t>
      </w:r>
    </w:p>
    <w:p>
      <w:pPr>
        <w:spacing w:line="360" w:lineRule="auto"/>
        <w:jc w:val="center"/>
        <w:rPr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如</w:t>
      </w:r>
      <w:r>
        <w:rPr>
          <w:sz w:val="21"/>
          <w:szCs w:val="21"/>
        </w:rPr>
        <w:t>图</w:t>
      </w:r>
      <w:r>
        <w:rPr>
          <w:rFonts w:hint="eastAsia"/>
          <w:sz w:val="21"/>
          <w:szCs w:val="21"/>
        </w:rPr>
        <w:t>二所</w:t>
      </w:r>
      <w:r>
        <w:rPr>
          <w:sz w:val="21"/>
          <w:szCs w:val="21"/>
        </w:rPr>
        <w:t>示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均质杆</w:t>
      </w:r>
      <w:r>
        <w:rPr>
          <w:rFonts w:hint="eastAsia"/>
          <w:sz w:val="21"/>
          <w:szCs w:val="21"/>
        </w:rPr>
        <w:t>质量为</w:t>
      </w:r>
      <w:r>
        <w:rPr>
          <w:rFonts w:hint="eastAsia"/>
          <w:i/>
          <w:iCs/>
          <w:sz w:val="21"/>
          <w:szCs w:val="21"/>
        </w:rPr>
        <w:t>m</w:t>
      </w:r>
      <w:r>
        <w:rPr>
          <w:sz w:val="21"/>
          <w:szCs w:val="21"/>
        </w:rPr>
        <w:t>，A端放在水平地板上，B端用绳子拉住。</w:t>
      </w:r>
      <w:r>
        <w:rPr>
          <w:rFonts w:hint="eastAsia"/>
          <w:sz w:val="21"/>
          <w:szCs w:val="21"/>
        </w:rPr>
        <w:t>拉力与水平方向</w:t>
      </w:r>
      <w:r>
        <w:rPr>
          <w:sz w:val="21"/>
          <w:szCs w:val="21"/>
        </w:rPr>
        <w:t>夹角</w:t>
      </w:r>
      <w:r>
        <w:rPr>
          <w:rFonts w:hint="eastAsia"/>
          <w:sz w:val="21"/>
          <w:szCs w:val="21"/>
        </w:rPr>
        <w:t>为</w:t>
      </w:r>
      <w:r>
        <w:rPr>
          <w:position w:val="-10"/>
          <w:sz w:val="21"/>
          <w:szCs w:val="21"/>
        </w:rPr>
        <w:object>
          <v:shape id="_x0000_i1026" o:spt="75" type="#_x0000_t75" style="height:13pt;width:11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7">
            <o:LockedField>false</o:LockedField>
          </o:OLEObject>
        </w:object>
      </w:r>
      <w:r>
        <w:rPr>
          <w:sz w:val="21"/>
          <w:szCs w:val="21"/>
        </w:rPr>
        <w:t>。杆与地面的摩擦系数为</w:t>
      </w:r>
      <w:r>
        <w:rPr>
          <w:rFonts w:hint="eastAsia"/>
          <w:sz w:val="21"/>
          <w:szCs w:val="21"/>
        </w:rPr>
        <w:t xml:space="preserve"> </w:t>
      </w:r>
      <w:r>
        <w:rPr>
          <w:position w:val="-10"/>
          <w:sz w:val="21"/>
          <w:szCs w:val="21"/>
        </w:rPr>
        <w:object>
          <v:shape id="_x0000_i1027" o:spt="75" type="#_x0000_t75" style="height:13pt;width:12.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9">
            <o:LockedField>false</o:LockedField>
          </o:OLEObject>
        </w:object>
      </w:r>
      <w:r>
        <w:rPr>
          <w:sz w:val="21"/>
          <w:szCs w:val="21"/>
        </w:rPr>
        <w:t>，两者夹角</w:t>
      </w:r>
      <w:r>
        <w:rPr>
          <w:position w:val="-6"/>
          <w:sz w:val="21"/>
          <w:szCs w:val="21"/>
        </w:rPr>
        <w:object>
          <v:shape id="_x0000_i1028" o:spt="75" type="#_x0000_t75" style="height:16pt;width:39.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1">
            <o:LockedField>false</o:LockedField>
          </o:OLEObject>
        </w:object>
      </w:r>
      <w:r>
        <w:rPr>
          <w:sz w:val="21"/>
          <w:szCs w:val="21"/>
        </w:rPr>
        <w:t>。试求</w:t>
      </w:r>
      <w:r>
        <w:rPr>
          <w:rFonts w:hint="eastAsia"/>
          <w:sz w:val="21"/>
          <w:szCs w:val="21"/>
        </w:rPr>
        <w:t>平衡状态下</w:t>
      </w:r>
      <w:r>
        <w:rPr>
          <w:sz w:val="21"/>
          <w:szCs w:val="21"/>
        </w:rPr>
        <w:t>（1）B端</w:t>
      </w:r>
      <w:r>
        <w:rPr>
          <w:rFonts w:hint="eastAsia"/>
          <w:sz w:val="21"/>
          <w:szCs w:val="21"/>
        </w:rPr>
        <w:t>拉力</w:t>
      </w:r>
      <w:r>
        <w:rPr>
          <w:rFonts w:hint="eastAsia"/>
          <w:i/>
          <w:sz w:val="21"/>
          <w:szCs w:val="21"/>
        </w:rPr>
        <w:t>T</w:t>
      </w:r>
      <w:r>
        <w:rPr>
          <w:sz w:val="21"/>
          <w:szCs w:val="21"/>
        </w:rPr>
        <w:t>；（2）A端</w:t>
      </w:r>
      <w:r>
        <w:rPr>
          <w:rFonts w:hint="eastAsia"/>
          <w:sz w:val="21"/>
          <w:szCs w:val="21"/>
        </w:rPr>
        <w:t>受到地面的支持力与</w:t>
      </w:r>
      <w:r>
        <w:rPr>
          <w:sz w:val="21"/>
          <w:szCs w:val="21"/>
        </w:rPr>
        <w:t>摩擦力；（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当杆即将向右滑动时</w:t>
      </w:r>
      <w:r>
        <w:rPr>
          <w:position w:val="-10"/>
          <w:sz w:val="21"/>
          <w:szCs w:val="21"/>
        </w:rPr>
        <w:object>
          <v:shape id="_x0000_i1029" o:spt="75" type="#_x0000_t75" style="height:13pt;width:11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3">
            <o:LockedField>false</o:LockedField>
          </o:OLEObject>
        </w:object>
      </w:r>
      <w:r>
        <w:rPr>
          <w:rFonts w:hint="eastAsia"/>
          <w:sz w:val="21"/>
          <w:szCs w:val="21"/>
        </w:rPr>
        <w:t>与摩擦系数</w:t>
      </w:r>
      <w:r>
        <w:rPr>
          <w:position w:val="-10"/>
          <w:sz w:val="21"/>
          <w:szCs w:val="21"/>
        </w:rPr>
        <w:object>
          <v:shape id="_x0000_i1030" o:spt="75" type="#_x0000_t75" style="height:13pt;width:12.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30" DrawAspect="Content" ObjectID="_1468075729" r:id="rId14">
            <o:LockedField>false</o:LockedField>
          </o:OLEObject>
        </w:object>
      </w:r>
      <w:r>
        <w:rPr>
          <w:rFonts w:hint="eastAsia"/>
          <w:sz w:val="21"/>
          <w:szCs w:val="21"/>
        </w:rPr>
        <w:t>的关系</w:t>
      </w:r>
      <w:r>
        <w:rPr>
          <w:sz w:val="21"/>
          <w:szCs w:val="21"/>
        </w:rPr>
        <w:t>。</w:t>
      </w:r>
    </w:p>
    <w:p>
      <w:pPr>
        <w:spacing w:line="360" w:lineRule="auto"/>
        <w:jc w:val="center"/>
        <w:rPr>
          <w:rFonts w:hint="eastAsia"/>
          <w:sz w:val="21"/>
          <w:szCs w:val="21"/>
        </w:rPr>
      </w:pPr>
      <w:r>
        <w:rPr>
          <w:rFonts w:hint="eastAsia"/>
        </w:rPr>
        <w:drawing>
          <wp:inline distT="0" distB="0" distL="114300" distR="114300">
            <wp:extent cx="1680210" cy="1420495"/>
            <wp:effectExtent l="0" t="0" r="15240" b="8255"/>
            <wp:docPr id="2" name="图片 8" descr="QQ截图2020110120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QQ截图2020110120090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图二</w:t>
      </w:r>
    </w:p>
    <w:p>
      <w:pPr>
        <w:spacing w:line="360" w:lineRule="auto"/>
        <w:jc w:val="center"/>
        <w:rPr>
          <w:rFonts w:hint="eastAsia"/>
          <w:sz w:val="21"/>
          <w:szCs w:val="21"/>
        </w:rPr>
      </w:pPr>
    </w:p>
    <w:p>
      <w:pPr>
        <w:spacing w:line="360" w:lineRule="auto"/>
        <w:jc w:val="center"/>
        <w:rPr>
          <w:rFonts w:hint="eastAsia"/>
          <w:sz w:val="21"/>
          <w:szCs w:val="21"/>
        </w:rPr>
      </w:pPr>
    </w:p>
    <w:p>
      <w:pPr>
        <w:spacing w:line="360" w:lineRule="auto"/>
        <w:jc w:val="center"/>
        <w:rPr>
          <w:rFonts w:hint="eastAsia"/>
          <w:sz w:val="21"/>
          <w:szCs w:val="21"/>
        </w:rPr>
      </w:pPr>
    </w:p>
    <w:p>
      <w:pPr>
        <w:spacing w:line="360" w:lineRule="auto"/>
        <w:jc w:val="center"/>
        <w:rPr>
          <w:rFonts w:hint="eastAsia"/>
          <w:sz w:val="21"/>
          <w:szCs w:val="21"/>
        </w:rPr>
      </w:pPr>
    </w:p>
    <w:p>
      <w:pPr>
        <w:spacing w:line="360" w:lineRule="auto"/>
        <w:jc w:val="center"/>
        <w:rPr>
          <w:rFonts w:hint="eastAsia"/>
          <w:sz w:val="21"/>
          <w:szCs w:val="21"/>
        </w:rPr>
      </w:pPr>
    </w:p>
    <w:p>
      <w:pPr>
        <w:spacing w:line="360" w:lineRule="auto"/>
        <w:jc w:val="center"/>
        <w:rPr>
          <w:rFonts w:hint="eastAsia"/>
          <w:sz w:val="21"/>
          <w:szCs w:val="21"/>
        </w:rPr>
      </w:pPr>
    </w:p>
    <w:p>
      <w:pPr>
        <w:spacing w:line="360" w:lineRule="auto"/>
        <w:jc w:val="center"/>
        <w:rPr>
          <w:rFonts w:hint="eastAsia"/>
          <w:sz w:val="21"/>
          <w:szCs w:val="21"/>
        </w:rPr>
      </w:pPr>
    </w:p>
    <w:p>
      <w:pPr>
        <w:spacing w:line="360" w:lineRule="auto"/>
        <w:jc w:val="center"/>
        <w:rPr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如</w:t>
      </w:r>
      <w:r>
        <w:rPr>
          <w:sz w:val="21"/>
          <w:szCs w:val="21"/>
        </w:rPr>
        <w:t>图</w:t>
      </w:r>
      <w:r>
        <w:rPr>
          <w:rFonts w:hint="eastAsia"/>
          <w:sz w:val="21"/>
          <w:szCs w:val="21"/>
        </w:rPr>
        <w:t>三</w:t>
      </w:r>
      <w:r>
        <w:rPr>
          <w:sz w:val="21"/>
          <w:szCs w:val="21"/>
        </w:rPr>
        <w:t>示平面机构中，</w:t>
      </w:r>
      <w:r>
        <w:rPr>
          <w:rFonts w:hint="eastAsia"/>
          <w:sz w:val="21"/>
          <w:szCs w:val="21"/>
        </w:rPr>
        <w:t>轮子的半径为</w:t>
      </w:r>
      <w:r>
        <w:rPr>
          <w:rFonts w:hint="eastAsia"/>
          <w:i/>
          <w:iCs/>
          <w:sz w:val="21"/>
          <w:szCs w:val="21"/>
        </w:rPr>
        <w:t>R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沿路面只滚不滑。轮心以不变的速度</w:t>
      </w:r>
      <w:r>
        <w:rPr>
          <w:rFonts w:hint="eastAsia"/>
          <w:i/>
          <w:iCs/>
          <w:sz w:val="21"/>
          <w:szCs w:val="21"/>
        </w:rPr>
        <w:t>V</w:t>
      </w:r>
      <w:r>
        <w:rPr>
          <w:rFonts w:hint="eastAsia"/>
          <w:iCs/>
          <w:sz w:val="21"/>
          <w:szCs w:val="21"/>
          <w:vertAlign w:val="subscript"/>
        </w:rPr>
        <w:t>o</w:t>
      </w:r>
      <w:r>
        <w:rPr>
          <w:rFonts w:hint="eastAsia"/>
          <w:sz w:val="21"/>
          <w:szCs w:val="21"/>
        </w:rPr>
        <w:t>向左运动，连杆AD长度为6</w:t>
      </w:r>
      <w:r>
        <w:rPr>
          <w:rFonts w:hint="eastAsia"/>
          <w:i/>
          <w:iCs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>，</w:t>
      </w:r>
      <w:r>
        <w:rPr>
          <w:rFonts w:hint="eastAsia"/>
          <w:color w:val="000000"/>
          <w:spacing w:val="3"/>
          <w:sz w:val="21"/>
          <w:szCs w:val="21"/>
        </w:rPr>
        <w:t>中点B铰接于沿水平轨道运动的滑块上，另一端点D铰接于沿沿摇杆O</w:t>
      </w:r>
      <w:r>
        <w:rPr>
          <w:rFonts w:hint="eastAsia"/>
          <w:color w:val="000000"/>
          <w:spacing w:val="3"/>
          <w:sz w:val="21"/>
          <w:szCs w:val="21"/>
          <w:vertAlign w:val="subscript"/>
        </w:rPr>
        <w:t>1</w:t>
      </w:r>
      <w:r>
        <w:rPr>
          <w:rFonts w:hint="eastAsia"/>
          <w:color w:val="000000"/>
          <w:spacing w:val="3"/>
          <w:sz w:val="21"/>
          <w:szCs w:val="21"/>
        </w:rPr>
        <w:t>E运动的滑块上。OA=</w:t>
      </w:r>
      <w:r>
        <w:rPr>
          <w:rFonts w:hint="eastAsia"/>
          <w:i/>
          <w:iCs/>
          <w:color w:val="000000"/>
          <w:spacing w:val="3"/>
          <w:sz w:val="21"/>
          <w:szCs w:val="21"/>
        </w:rPr>
        <w:t>R</w:t>
      </w:r>
      <w:r>
        <w:rPr>
          <w:rFonts w:hint="eastAsia"/>
          <w:color w:val="000000"/>
          <w:spacing w:val="3"/>
          <w:sz w:val="21"/>
          <w:szCs w:val="21"/>
        </w:rPr>
        <w:t>/2</w:t>
      </w:r>
      <w:r>
        <w:rPr>
          <w:rFonts w:hint="eastAsia"/>
          <w:sz w:val="21"/>
          <w:szCs w:val="21"/>
        </w:rPr>
        <w:t>，在图示瞬时，A点处于最高位置，</w:t>
      </w:r>
      <w:r>
        <w:rPr>
          <w:rFonts w:hint="eastAsia"/>
          <w:color w:val="000000"/>
          <w:spacing w:val="3"/>
          <w:sz w:val="21"/>
          <w:szCs w:val="21"/>
        </w:rPr>
        <w:t>摇杆O</w:t>
      </w:r>
      <w:r>
        <w:rPr>
          <w:rFonts w:hint="eastAsia"/>
          <w:color w:val="000000"/>
          <w:spacing w:val="3"/>
          <w:sz w:val="21"/>
          <w:szCs w:val="21"/>
          <w:vertAlign w:val="subscript"/>
        </w:rPr>
        <w:t>1</w:t>
      </w:r>
      <w:r>
        <w:rPr>
          <w:rFonts w:hint="eastAsia"/>
          <w:color w:val="000000"/>
          <w:spacing w:val="3"/>
          <w:sz w:val="21"/>
          <w:szCs w:val="21"/>
        </w:rPr>
        <w:t>E与水平线成</w:t>
      </w:r>
      <w:r>
        <w:rPr>
          <w:position w:val="-6"/>
          <w:sz w:val="21"/>
          <w:szCs w:val="21"/>
        </w:rPr>
        <w:object>
          <v:shape id="_x0000_i1032" o:spt="75" type="#_x0000_t75" style="height:15.35pt;width:18.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2" DrawAspect="Content" ObjectID="_1468075730" r:id="rId16">
            <o:LockedField>false</o:LockedField>
          </o:OLEObject>
        </w:object>
      </w:r>
      <w:r>
        <w:rPr>
          <w:rFonts w:hint="eastAsia"/>
          <w:sz w:val="21"/>
          <w:szCs w:val="21"/>
        </w:rPr>
        <w:t>，B</w:t>
      </w:r>
      <w:r>
        <w:rPr>
          <w:rFonts w:hint="eastAsia"/>
          <w:color w:val="000000"/>
          <w:spacing w:val="3"/>
          <w:sz w:val="21"/>
          <w:szCs w:val="21"/>
        </w:rPr>
        <w:t>O</w:t>
      </w:r>
      <w:r>
        <w:rPr>
          <w:rFonts w:hint="eastAsia"/>
          <w:color w:val="000000"/>
          <w:spacing w:val="3"/>
          <w:sz w:val="21"/>
          <w:szCs w:val="21"/>
          <w:vertAlign w:val="subscript"/>
        </w:rPr>
        <w:t>1</w:t>
      </w:r>
      <w:r>
        <w:rPr>
          <w:rFonts w:hint="eastAsia"/>
          <w:color w:val="000000"/>
          <w:spacing w:val="3"/>
          <w:sz w:val="21"/>
          <w:szCs w:val="21"/>
        </w:rPr>
        <w:t>=O</w:t>
      </w:r>
      <w:r>
        <w:rPr>
          <w:rFonts w:hint="eastAsia"/>
          <w:color w:val="000000"/>
          <w:spacing w:val="3"/>
          <w:sz w:val="21"/>
          <w:szCs w:val="21"/>
          <w:vertAlign w:val="subscript"/>
        </w:rPr>
        <w:t>1</w:t>
      </w:r>
      <w:r>
        <w:rPr>
          <w:rFonts w:hint="eastAsia"/>
          <w:color w:val="000000"/>
          <w:spacing w:val="3"/>
          <w:sz w:val="21"/>
          <w:szCs w:val="21"/>
        </w:rPr>
        <w:t>D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试求</w:t>
      </w:r>
      <w:r>
        <w:rPr>
          <w:rFonts w:hint="eastAsia"/>
          <w:sz w:val="21"/>
          <w:szCs w:val="21"/>
        </w:rPr>
        <w:t>该瞬时</w:t>
      </w:r>
      <w:r>
        <w:rPr>
          <w:rFonts w:hint="eastAsia"/>
          <w:color w:val="000000"/>
          <w:spacing w:val="3"/>
          <w:sz w:val="21"/>
          <w:szCs w:val="21"/>
        </w:rPr>
        <w:t>摇杆O</w:t>
      </w:r>
      <w:r>
        <w:rPr>
          <w:rFonts w:hint="eastAsia"/>
          <w:color w:val="000000"/>
          <w:spacing w:val="3"/>
          <w:sz w:val="21"/>
          <w:szCs w:val="21"/>
          <w:vertAlign w:val="subscript"/>
        </w:rPr>
        <w:t>1</w:t>
      </w:r>
      <w:r>
        <w:rPr>
          <w:rFonts w:hint="eastAsia"/>
          <w:color w:val="000000"/>
          <w:spacing w:val="3"/>
          <w:sz w:val="21"/>
          <w:szCs w:val="21"/>
        </w:rPr>
        <w:t>E的</w:t>
      </w:r>
      <w:r>
        <w:rPr>
          <w:sz w:val="21"/>
          <w:szCs w:val="21"/>
        </w:rPr>
        <w:t>（1）</w:t>
      </w:r>
      <w:r>
        <w:rPr>
          <w:rFonts w:hint="eastAsia"/>
          <w:sz w:val="21"/>
          <w:szCs w:val="21"/>
        </w:rPr>
        <w:t>角速度</w:t>
      </w:r>
      <w:r>
        <w:rPr>
          <w:sz w:val="21"/>
          <w:szCs w:val="21"/>
        </w:rPr>
        <w:t>；（2）</w:t>
      </w:r>
      <w:r>
        <w:rPr>
          <w:rFonts w:hint="eastAsia"/>
          <w:sz w:val="21"/>
          <w:szCs w:val="21"/>
        </w:rPr>
        <w:t>角加速度</w:t>
      </w:r>
      <w:r>
        <w:rPr>
          <w:sz w:val="21"/>
          <w:szCs w:val="21"/>
        </w:rPr>
        <w:t>。</w:t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</w:rPr>
        <w:drawing>
          <wp:inline distT="0" distB="0" distL="114300" distR="114300">
            <wp:extent cx="2857500" cy="1833880"/>
            <wp:effectExtent l="0" t="0" r="0" b="13970"/>
            <wp:docPr id="3" name="图片 3" descr="QQ截图2020110122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11012247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 </w:t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图三</w:t>
      </w:r>
    </w:p>
    <w:p>
      <w:pPr>
        <w:numPr>
          <w:ilvl w:val="0"/>
          <w:numId w:val="1"/>
        </w:numPr>
        <w:spacing w:line="360" w:lineRule="auto"/>
        <w:rPr>
          <w:b/>
          <w:sz w:val="21"/>
          <w:szCs w:val="21"/>
        </w:rPr>
      </w:pPr>
      <w:r>
        <w:rPr>
          <w:sz w:val="21"/>
          <w:szCs w:val="21"/>
        </w:rPr>
        <w:t>如图</w:t>
      </w:r>
      <w:r>
        <w:rPr>
          <w:rFonts w:hint="eastAsia"/>
          <w:sz w:val="21"/>
          <w:szCs w:val="21"/>
        </w:rPr>
        <w:t>四</w:t>
      </w:r>
      <w:r>
        <w:rPr>
          <w:sz w:val="21"/>
          <w:szCs w:val="21"/>
        </w:rPr>
        <w:t>所示，杆AB长为10m，两端沿两45</w:t>
      </w:r>
      <w:r>
        <w:rPr>
          <w:sz w:val="21"/>
          <w:szCs w:val="21"/>
          <w:vertAlign w:val="superscript"/>
        </w:rPr>
        <w:t>o</w:t>
      </w:r>
      <w:r>
        <w:rPr>
          <w:sz w:val="21"/>
          <w:szCs w:val="21"/>
        </w:rPr>
        <w:t>光滑斜面滑动。在图示位置，杆AB刚好处于水平，A点的速度为</w:t>
      </w:r>
      <w:r>
        <w:rPr>
          <w:position w:val="-12"/>
          <w:sz w:val="21"/>
          <w:szCs w:val="21"/>
        </w:rPr>
        <w:object>
          <v:shape id="_x0000_i1034" o:spt="75" type="#_x0000_t75" style="height:18pt;width:53pt;" o:ole="t" filled="f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4" DrawAspect="Content" ObjectID="_1468075731" r:id="rId19">
            <o:LockedField>false</o:LockedField>
          </o:OLEObject>
        </w:object>
      </w:r>
      <w:r>
        <w:rPr>
          <w:sz w:val="21"/>
          <w:szCs w:val="21"/>
        </w:rPr>
        <w:t>，加速度为</w:t>
      </w:r>
      <w:r>
        <w:rPr>
          <w:position w:val="-12"/>
          <w:sz w:val="21"/>
          <w:szCs w:val="21"/>
        </w:rPr>
        <w:object>
          <v:shape id="_x0000_i1035" o:spt="75" type="#_x0000_t75" style="height:19pt;width:56pt;" o:ole="t" filled="f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2" r:id="rId21">
            <o:LockedField>false</o:LockedField>
          </o:OLEObject>
        </w:object>
      </w:r>
      <w:r>
        <w:rPr>
          <w:sz w:val="21"/>
          <w:szCs w:val="21"/>
        </w:rPr>
        <w:t>，求 (1) 杆AB的角速度</w:t>
      </w:r>
      <w:r>
        <w:rPr>
          <w:position w:val="-12"/>
          <w:sz w:val="21"/>
          <w:szCs w:val="21"/>
        </w:rPr>
        <w:object>
          <v:shape id="_x0000_i1036" o:spt="75" type="#_x0000_t75" style="height:18pt;width:21pt;" o:ole="t" filled="f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23">
            <o:LockedField>false</o:LockedField>
          </o:OLEObject>
        </w:object>
      </w:r>
      <w:r>
        <w:rPr>
          <w:sz w:val="21"/>
          <w:szCs w:val="21"/>
        </w:rPr>
        <w:t>， (2) B点速度</w:t>
      </w:r>
      <w:r>
        <w:rPr>
          <w:position w:val="-12"/>
          <w:sz w:val="21"/>
          <w:szCs w:val="21"/>
        </w:rPr>
        <w:object>
          <v:shape id="_x0000_i1037" o:spt="75" type="#_x0000_t75" style="height:18pt;width:13.95pt;" o:ole="t" filled="f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7" DrawAspect="Content" ObjectID="_1468075734" r:id="rId25">
            <o:LockedField>false</o:LockedField>
          </o:OLEObject>
        </w:object>
      </w:r>
      <w:r>
        <w:rPr>
          <w:sz w:val="21"/>
          <w:szCs w:val="21"/>
        </w:rPr>
        <w:t>，(3)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B点加速度</w:t>
      </w:r>
      <w:r>
        <w:rPr>
          <w:position w:val="-12"/>
          <w:sz w:val="21"/>
          <w:szCs w:val="21"/>
        </w:rPr>
        <w:object>
          <v:shape id="_x0000_i1038" o:spt="75" type="#_x0000_t75" style="height:18pt;width:15pt;" o:ole="t" filled="f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8" DrawAspect="Content" ObjectID="_1468075735" r:id="rId27">
            <o:LockedField>false</o:LockedField>
          </o:OLEObject>
        </w:object>
      </w:r>
      <w:r>
        <w:rPr>
          <w:sz w:val="21"/>
          <w:szCs w:val="21"/>
        </w:rPr>
        <w:t xml:space="preserve"> (4)杆AB的角加速度</w:t>
      </w:r>
      <w:r>
        <w:rPr>
          <w:position w:val="-12"/>
          <w:sz w:val="21"/>
          <w:szCs w:val="21"/>
        </w:rPr>
        <w:object>
          <v:shape id="_x0000_i1039" o:spt="75" type="#_x0000_t75" style="height:18pt;width:21pt;" o:ole="t" filled="f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9" DrawAspect="Content" ObjectID="_1468075736" r:id="rId29">
            <o:LockedField>false</o:LockedField>
          </o:OLEObject>
        </w:object>
      </w:r>
      <w:r>
        <w:rPr>
          <w:sz w:val="21"/>
          <w:szCs w:val="21"/>
        </w:rPr>
        <w:t>。</w:t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1664970" cy="956310"/>
            <wp:effectExtent l="0" t="0" r="11430" b="1524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图四</w:t>
      </w:r>
    </w:p>
    <w:p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匀质实心圆柱体A和薄铁环B的质量均为</w:t>
      </w:r>
      <w:r>
        <w:rPr>
          <w:i/>
          <w:sz w:val="21"/>
          <w:szCs w:val="21"/>
        </w:rPr>
        <w:t>m</w:t>
      </w:r>
      <w:r>
        <w:rPr>
          <w:sz w:val="21"/>
          <w:szCs w:val="21"/>
        </w:rPr>
        <w:t>，半径都为</w:t>
      </w:r>
      <w:r>
        <w:rPr>
          <w:i/>
          <w:sz w:val="21"/>
          <w:szCs w:val="21"/>
        </w:rPr>
        <w:t>r</w:t>
      </w:r>
      <w:r>
        <w:rPr>
          <w:sz w:val="21"/>
          <w:szCs w:val="21"/>
        </w:rPr>
        <w:t xml:space="preserve"> 。两者用杆AB铰接，无滑动地沿斜面滚下。斜面与水平面的夹角为</w:t>
      </w:r>
      <w:r>
        <w:rPr>
          <w:position w:val="-6"/>
          <w:sz w:val="21"/>
          <w:szCs w:val="21"/>
        </w:rPr>
        <w:object>
          <v:shape id="_x0000_i1041" o:spt="75" type="#_x0000_t75" style="height:13.95pt;width:10pt;" o:ole="t" filled="f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32">
            <o:LockedField>false</o:LockedField>
          </o:OLEObject>
        </w:object>
      </w:r>
      <w:r>
        <w:rPr>
          <w:sz w:val="21"/>
          <w:szCs w:val="21"/>
        </w:rPr>
        <w:t>，如图</w:t>
      </w:r>
      <w:r>
        <w:rPr>
          <w:rFonts w:hint="eastAsia"/>
          <w:sz w:val="21"/>
          <w:szCs w:val="21"/>
        </w:rPr>
        <w:t>五</w:t>
      </w:r>
      <w:r>
        <w:rPr>
          <w:sz w:val="21"/>
          <w:szCs w:val="21"/>
        </w:rPr>
        <w:t>所示。如果杆的质量忽略不计，求杆AB的加速度和内力。</w:t>
      </w:r>
    </w:p>
    <w:p>
      <w:pPr>
        <w:spacing w:line="360" w:lineRule="auto"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1847215" cy="1204595"/>
            <wp:effectExtent l="0" t="0" r="635" b="14605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图五</w:t>
      </w: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sectPr>
      <w:headerReference r:id="rId3" w:type="default"/>
      <w:footerReference r:id="rId4" w:type="default"/>
      <w:type w:val="continuous"/>
      <w:pgSz w:w="11850" w:h="16783"/>
      <w:pgMar w:top="2835" w:right="1134" w:bottom="1134" w:left="1134" w:header="794" w:footer="85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 xml:space="preserve">第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  <w:lang/>
      </w:rPr>
      <w:t>2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 xml:space="preserve"> 页 共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  <w:lang/>
      </w:rPr>
      <w:t>2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jc w:val="center"/>
      <w:rPr>
        <w:rFonts w:ascii="宋体" w:hAnsi="宋体"/>
        <w:b/>
        <w:sz w:val="32"/>
        <w:szCs w:val="32"/>
      </w:rPr>
    </w:pPr>
  </w:p>
  <w:p>
    <w:pPr>
      <w:spacing w:after="120" w:afterLines="50"/>
      <w:jc w:val="center"/>
      <w:rPr>
        <w:rFonts w:hint="eastAsia"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>宁波大学</w:t>
    </w:r>
    <w:r>
      <w:rPr>
        <w:rFonts w:hint="eastAsia" w:ascii="宋体" w:hAnsi="宋体"/>
        <w:b/>
        <w:sz w:val="32"/>
        <w:szCs w:val="32"/>
        <w:u w:val="single"/>
      </w:rPr>
      <w:t>202</w:t>
    </w:r>
    <w:r>
      <w:rPr>
        <w:rFonts w:ascii="宋体" w:hAnsi="宋体"/>
        <w:b/>
        <w:sz w:val="32"/>
        <w:szCs w:val="32"/>
        <w:u w:val="single"/>
      </w:rPr>
      <w:t>1</w:t>
    </w:r>
    <w:r>
      <w:rPr>
        <w:rFonts w:hint="eastAsia" w:ascii="宋体" w:hAnsi="宋体"/>
        <w:b/>
        <w:sz w:val="32"/>
        <w:szCs w:val="32"/>
      </w:rPr>
      <w:t>年硕士研究生招生考试初试试题</w:t>
    </w:r>
    <w:r>
      <w:rPr>
        <w:rFonts w:ascii="宋体" w:hAnsi="宋体"/>
        <w:b/>
        <w:sz w:val="32"/>
        <w:szCs w:val="32"/>
      </w:rPr>
      <w:t>(</w:t>
    </w:r>
    <w:r>
      <w:rPr>
        <w:rFonts w:hint="eastAsia" w:ascii="宋体" w:hAnsi="宋体"/>
        <w:b/>
        <w:sz w:val="32"/>
        <w:szCs w:val="32"/>
      </w:rPr>
      <w:t>A卷</w:t>
    </w:r>
    <w:r>
      <w:rPr>
        <w:rFonts w:ascii="宋体" w:hAnsi="宋体"/>
        <w:b/>
        <w:sz w:val="32"/>
        <w:szCs w:val="32"/>
      </w:rPr>
      <w:t>)</w:t>
    </w:r>
  </w:p>
  <w:p>
    <w:pPr>
      <w:spacing w:after="360"/>
      <w:jc w:val="center"/>
      <w:rPr>
        <w:rFonts w:hint="eastAsia"/>
        <w:bCs/>
        <w:sz w:val="18"/>
      </w:rPr>
    </w:pPr>
    <w:r>
      <w:rPr>
        <w:rFonts w:hint="eastAsia"/>
        <w:b/>
        <w:sz w:val="32"/>
        <w:szCs w:val="32"/>
      </w:rPr>
      <w:t xml:space="preserve"> </w:t>
    </w:r>
    <w:r>
      <w:rPr>
        <w:bCs/>
        <w:sz w:val="18"/>
      </w:rPr>
      <w:t>(</w:t>
    </w:r>
    <w:r>
      <w:rPr>
        <w:rFonts w:hint="eastAsia"/>
        <w:bCs/>
        <w:sz w:val="18"/>
      </w:rPr>
      <w:t>答案必须写在考点提供的答</w:t>
    </w:r>
    <w:r>
      <w:rPr>
        <w:rFonts w:hint="eastAsia"/>
        <w:sz w:val="18"/>
      </w:rPr>
      <w:t>题</w:t>
    </w:r>
    <w:r>
      <w:rPr>
        <w:rFonts w:hint="eastAsia"/>
        <w:bCs/>
        <w:sz w:val="18"/>
      </w:rPr>
      <w:t>纸上)</w:t>
    </w:r>
  </w:p>
  <w:tbl>
    <w:tblPr>
      <w:tblStyle w:val="8"/>
      <w:tblpPr w:leftFromText="180" w:rightFromText="180" w:vertAnchor="text" w:horzAnchor="page" w:tblpX="1012" w:tblpY="3"/>
      <w:tblOverlap w:val="never"/>
      <w:tblW w:w="0" w:type="auto"/>
      <w:tblInd w:w="0" w:type="dxa"/>
      <w:tblLayout w:type="fixed"/>
      <w:tblCellMar>
        <w:top w:w="0" w:type="dxa"/>
        <w:left w:w="57" w:type="dxa"/>
        <w:bottom w:w="0" w:type="dxa"/>
        <w:right w:w="57" w:type="dxa"/>
      </w:tblCellMar>
    </w:tblPr>
    <w:tblGrid>
      <w:gridCol w:w="1401"/>
      <w:gridCol w:w="499"/>
      <w:gridCol w:w="1226"/>
      <w:gridCol w:w="840"/>
      <w:gridCol w:w="1245"/>
      <w:gridCol w:w="3795"/>
    </w:tblGrid>
    <w:tr>
      <w:tblPrEx>
        <w:tblCellMar>
          <w:top w:w="0" w:type="dxa"/>
          <w:left w:w="57" w:type="dxa"/>
          <w:bottom w:w="0" w:type="dxa"/>
          <w:right w:w="57" w:type="dxa"/>
        </w:tblCellMar>
      </w:tblPrEx>
      <w:trPr>
        <w:wBefore w:w="0" w:type="dxa"/>
        <w:wAfter w:w="0" w:type="dxa"/>
        <w:trHeight w:val="284" w:hRule="atLeast"/>
      </w:trPr>
      <w:tc>
        <w:tcPr>
          <w:tcW w:w="1401" w:type="dxa"/>
          <w:noWrap w:val="0"/>
          <w:vAlign w:val="center"/>
        </w:tcPr>
        <w:p>
          <w:pPr>
            <w:spacing w:after="100" w:afterAutospacing="1"/>
            <w:ind w:left="0" w:firstLine="211" w:firstLineChars="100"/>
            <w:jc w:val="left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 xml:space="preserve">科目代码：   </w:t>
          </w:r>
        </w:p>
      </w:tc>
      <w:tc>
        <w:tcPr>
          <w:tcW w:w="499" w:type="dxa"/>
          <w:tcBorders>
            <w:bottom w:val="single" w:color="auto" w:sz="4" w:space="0"/>
          </w:tcBorders>
          <w:noWrap w:val="0"/>
          <w:vAlign w:val="center"/>
        </w:tcPr>
        <w:p>
          <w:pPr>
            <w:spacing w:after="100" w:afterAutospacing="1"/>
            <w:ind w:left="0"/>
            <w:jc w:val="center"/>
            <w:rPr>
              <w:b/>
              <w:sz w:val="21"/>
            </w:rPr>
          </w:pPr>
          <w:r>
            <w:rPr>
              <w:rFonts w:hint="eastAsia"/>
              <w:b/>
              <w:sz w:val="21"/>
            </w:rPr>
            <w:t>891</w:t>
          </w:r>
        </w:p>
      </w:tc>
      <w:tc>
        <w:tcPr>
          <w:tcW w:w="1226" w:type="dxa"/>
          <w:noWrap w:val="0"/>
          <w:vAlign w:val="center"/>
        </w:tcPr>
        <w:p>
          <w:pPr>
            <w:spacing w:after="100" w:afterAutospacing="1"/>
            <w:ind w:left="0" w:firstLine="211" w:firstLineChars="100"/>
            <w:jc w:val="left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 xml:space="preserve">总分值： </w:t>
          </w:r>
        </w:p>
      </w:tc>
      <w:tc>
        <w:tcPr>
          <w:tcW w:w="840" w:type="dxa"/>
          <w:tcBorders>
            <w:bottom w:val="single" w:color="auto" w:sz="4" w:space="0"/>
          </w:tcBorders>
          <w:noWrap w:val="0"/>
          <w:vAlign w:val="center"/>
        </w:tcPr>
        <w:p>
          <w:pPr>
            <w:spacing w:after="100" w:afterAutospacing="1"/>
            <w:ind w:left="0"/>
            <w:jc w:val="center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>150</w:t>
          </w:r>
        </w:p>
      </w:tc>
      <w:tc>
        <w:tcPr>
          <w:tcW w:w="1245" w:type="dxa"/>
          <w:noWrap w:val="0"/>
          <w:vAlign w:val="center"/>
        </w:tcPr>
        <w:p>
          <w:pPr>
            <w:spacing w:after="100" w:afterAutospacing="1"/>
            <w:ind w:left="0"/>
            <w:jc w:val="left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>科目名称：</w:t>
          </w:r>
        </w:p>
      </w:tc>
      <w:tc>
        <w:tcPr>
          <w:tcW w:w="3795" w:type="dxa"/>
          <w:tcBorders>
            <w:bottom w:val="single" w:color="auto" w:sz="4" w:space="0"/>
          </w:tcBorders>
          <w:noWrap w:val="0"/>
          <w:vAlign w:val="center"/>
        </w:tcPr>
        <w:p>
          <w:pPr>
            <w:spacing w:after="100" w:afterAutospacing="1"/>
            <w:ind w:left="0"/>
            <w:jc w:val="center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>理论力学（甲）</w:t>
          </w:r>
        </w:p>
      </w:tc>
    </w:tr>
  </w:tbl>
  <w:p>
    <w:pPr>
      <w:snapToGrid/>
      <w:spacing w:after="120" w:afterLines="50" w:line="360" w:lineRule="auto"/>
      <w:rPr>
        <w:rFonts w:hint="eastAsia"/>
        <w:b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3EE"/>
    <w:multiLevelType w:val="multilevel"/>
    <w:tmpl w:val="095E03EE"/>
    <w:lvl w:ilvl="0" w:tentative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97" w:hanging="420"/>
      </w:pPr>
    </w:lvl>
    <w:lvl w:ilvl="2" w:tentative="0">
      <w:start w:val="1"/>
      <w:numFmt w:val="lowerRoman"/>
      <w:lvlText w:val="%3."/>
      <w:lvlJc w:val="right"/>
      <w:pPr>
        <w:ind w:left="1317" w:hanging="420"/>
      </w:pPr>
    </w:lvl>
    <w:lvl w:ilvl="3" w:tentative="0">
      <w:start w:val="1"/>
      <w:numFmt w:val="decimal"/>
      <w:lvlText w:val="%4."/>
      <w:lvlJc w:val="left"/>
      <w:pPr>
        <w:ind w:left="1737" w:hanging="420"/>
      </w:pPr>
    </w:lvl>
    <w:lvl w:ilvl="4" w:tentative="0">
      <w:start w:val="1"/>
      <w:numFmt w:val="lowerLetter"/>
      <w:lvlText w:val="%5)"/>
      <w:lvlJc w:val="left"/>
      <w:pPr>
        <w:ind w:left="2157" w:hanging="420"/>
      </w:pPr>
    </w:lvl>
    <w:lvl w:ilvl="5" w:tentative="0">
      <w:start w:val="1"/>
      <w:numFmt w:val="lowerRoman"/>
      <w:lvlText w:val="%6."/>
      <w:lvlJc w:val="right"/>
      <w:pPr>
        <w:ind w:left="2577" w:hanging="420"/>
      </w:pPr>
    </w:lvl>
    <w:lvl w:ilvl="6" w:tentative="0">
      <w:start w:val="1"/>
      <w:numFmt w:val="decimal"/>
      <w:lvlText w:val="%7."/>
      <w:lvlJc w:val="left"/>
      <w:pPr>
        <w:ind w:left="2997" w:hanging="420"/>
      </w:pPr>
    </w:lvl>
    <w:lvl w:ilvl="7" w:tentative="0">
      <w:start w:val="1"/>
      <w:numFmt w:val="lowerLetter"/>
      <w:lvlText w:val="%8)"/>
      <w:lvlJc w:val="left"/>
      <w:pPr>
        <w:ind w:left="3417" w:hanging="420"/>
      </w:pPr>
    </w:lvl>
    <w:lvl w:ilvl="8" w:tentative="0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567"/>
  <w:hyphenationZone w:val="360"/>
  <w:drawingGridHorizontalSpacing w:val="28"/>
  <w:drawingGridVerticalSpacing w:val="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29"/>
    <w:rsid w:val="00013661"/>
    <w:rsid w:val="0001656C"/>
    <w:rsid w:val="00024D51"/>
    <w:rsid w:val="00024EA2"/>
    <w:rsid w:val="00073B24"/>
    <w:rsid w:val="00083659"/>
    <w:rsid w:val="000854E4"/>
    <w:rsid w:val="000C3B0D"/>
    <w:rsid w:val="000E185E"/>
    <w:rsid w:val="00162417"/>
    <w:rsid w:val="0016657D"/>
    <w:rsid w:val="00174B21"/>
    <w:rsid w:val="001B6A47"/>
    <w:rsid w:val="001D63D9"/>
    <w:rsid w:val="001F0B56"/>
    <w:rsid w:val="00222DC5"/>
    <w:rsid w:val="002236B7"/>
    <w:rsid w:val="002675DC"/>
    <w:rsid w:val="002949A1"/>
    <w:rsid w:val="00296737"/>
    <w:rsid w:val="002C3552"/>
    <w:rsid w:val="002D4C16"/>
    <w:rsid w:val="002E49DA"/>
    <w:rsid w:val="003042AF"/>
    <w:rsid w:val="003053BD"/>
    <w:rsid w:val="00366B2C"/>
    <w:rsid w:val="003E0545"/>
    <w:rsid w:val="003E76BF"/>
    <w:rsid w:val="00481E62"/>
    <w:rsid w:val="00482532"/>
    <w:rsid w:val="00497896"/>
    <w:rsid w:val="004A603F"/>
    <w:rsid w:val="004A6A0B"/>
    <w:rsid w:val="004C5B7E"/>
    <w:rsid w:val="005452EE"/>
    <w:rsid w:val="00551528"/>
    <w:rsid w:val="005C7FD7"/>
    <w:rsid w:val="005E7478"/>
    <w:rsid w:val="00667DBE"/>
    <w:rsid w:val="006B331D"/>
    <w:rsid w:val="007564EC"/>
    <w:rsid w:val="007965EB"/>
    <w:rsid w:val="007B7430"/>
    <w:rsid w:val="007D63B3"/>
    <w:rsid w:val="007F2B17"/>
    <w:rsid w:val="00805CBB"/>
    <w:rsid w:val="008074B7"/>
    <w:rsid w:val="00811337"/>
    <w:rsid w:val="0083357C"/>
    <w:rsid w:val="00855B44"/>
    <w:rsid w:val="0089239B"/>
    <w:rsid w:val="008B1277"/>
    <w:rsid w:val="008C10DD"/>
    <w:rsid w:val="0091579E"/>
    <w:rsid w:val="00920506"/>
    <w:rsid w:val="009412EB"/>
    <w:rsid w:val="0095446F"/>
    <w:rsid w:val="00954AB9"/>
    <w:rsid w:val="00973AEA"/>
    <w:rsid w:val="00980288"/>
    <w:rsid w:val="009D440A"/>
    <w:rsid w:val="009E5E20"/>
    <w:rsid w:val="00A1123E"/>
    <w:rsid w:val="00A75B40"/>
    <w:rsid w:val="00A869FB"/>
    <w:rsid w:val="00AA3575"/>
    <w:rsid w:val="00AA3A44"/>
    <w:rsid w:val="00AC6C70"/>
    <w:rsid w:val="00AD516C"/>
    <w:rsid w:val="00B36632"/>
    <w:rsid w:val="00B46596"/>
    <w:rsid w:val="00B80F2D"/>
    <w:rsid w:val="00BB6BED"/>
    <w:rsid w:val="00BE2DCA"/>
    <w:rsid w:val="00C361BF"/>
    <w:rsid w:val="00C5040C"/>
    <w:rsid w:val="00C75DA7"/>
    <w:rsid w:val="00CB2AF0"/>
    <w:rsid w:val="00CB3E4C"/>
    <w:rsid w:val="00CC6D7B"/>
    <w:rsid w:val="00CD5402"/>
    <w:rsid w:val="00D04C7B"/>
    <w:rsid w:val="00D173E6"/>
    <w:rsid w:val="00D21829"/>
    <w:rsid w:val="00D41882"/>
    <w:rsid w:val="00D70B5F"/>
    <w:rsid w:val="00D84409"/>
    <w:rsid w:val="00DA7E79"/>
    <w:rsid w:val="00DE133B"/>
    <w:rsid w:val="00DF15BE"/>
    <w:rsid w:val="00E07E83"/>
    <w:rsid w:val="00E13DF8"/>
    <w:rsid w:val="00E22A49"/>
    <w:rsid w:val="00E317D0"/>
    <w:rsid w:val="00E94083"/>
    <w:rsid w:val="00E95C62"/>
    <w:rsid w:val="00EB04E6"/>
    <w:rsid w:val="00ED1719"/>
    <w:rsid w:val="00EE5258"/>
    <w:rsid w:val="00F46B29"/>
    <w:rsid w:val="00F56403"/>
    <w:rsid w:val="00F6194E"/>
    <w:rsid w:val="00FA2866"/>
    <w:rsid w:val="00FA29B5"/>
    <w:rsid w:val="00FA542A"/>
    <w:rsid w:val="00FC39BD"/>
    <w:rsid w:val="00FD2595"/>
    <w:rsid w:val="00FF0FE4"/>
    <w:rsid w:val="0D2731A0"/>
    <w:rsid w:val="12B03056"/>
    <w:rsid w:val="18545F7F"/>
    <w:rsid w:val="222B27D5"/>
    <w:rsid w:val="2DB944C9"/>
    <w:rsid w:val="2DFB66FE"/>
    <w:rsid w:val="359D4E3C"/>
    <w:rsid w:val="3A8136AA"/>
    <w:rsid w:val="3FE17EEF"/>
    <w:rsid w:val="40C0637E"/>
    <w:rsid w:val="40CD0E8B"/>
    <w:rsid w:val="40D016EC"/>
    <w:rsid w:val="4A3A58B2"/>
    <w:rsid w:val="50286C1A"/>
    <w:rsid w:val="56F252C4"/>
    <w:rsid w:val="5774063D"/>
    <w:rsid w:val="681175B9"/>
    <w:rsid w:val="7EB36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ind w:left="57" w:right="57"/>
      <w:jc w:val="both"/>
    </w:pPr>
    <w:rPr>
      <w:snapToGrid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60" w:line="300" w:lineRule="auto"/>
    </w:pPr>
  </w:style>
  <w:style w:type="paragraph" w:styleId="4">
    <w:name w:val="Balloon Text"/>
    <w:basedOn w:val="1"/>
    <w:link w:val="19"/>
    <w:uiPriority w:val="0"/>
    <w:rPr>
      <w:sz w:val="18"/>
      <w:szCs w:val="18"/>
    </w:rPr>
  </w:style>
  <w:style w:type="paragraph" w:styleId="5">
    <w:name w:val="footer"/>
    <w:basedOn w:val="1"/>
    <w:uiPriority w:val="0"/>
    <w:pPr>
      <w:jc w:val="right"/>
    </w:pPr>
    <w:rPr>
      <w:sz w:val="21"/>
      <w:szCs w:val="21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tabs>
        <w:tab w:val="right" w:pos="7938"/>
      </w:tabs>
      <w:spacing w:before="60"/>
      <w:ind w:firstLine="567"/>
    </w:pPr>
    <w:rPr>
      <w:snapToGrid w:val="0"/>
      <w:kern w:val="0"/>
      <w:sz w:val="24"/>
      <w:szCs w:val="20"/>
      <w:lang/>
    </w:rPr>
  </w:style>
  <w:style w:type="paragraph" w:customStyle="1" w:styleId="10">
    <w:name w:val="公式"/>
    <w:basedOn w:val="1"/>
    <w:next w:val="3"/>
    <w:uiPriority w:val="0"/>
    <w:pPr>
      <w:widowControl/>
      <w:tabs>
        <w:tab w:val="center" w:pos="4253"/>
        <w:tab w:val="right" w:pos="8505"/>
      </w:tabs>
      <w:overflowPunct w:val="0"/>
      <w:ind w:left="567"/>
    </w:pPr>
    <w:rPr>
      <w:sz w:val="21"/>
    </w:rPr>
  </w:style>
  <w:style w:type="paragraph" w:customStyle="1" w:styleId="11">
    <w:name w:val="表名"/>
    <w:basedOn w:val="1"/>
    <w:next w:val="1"/>
    <w:uiPriority w:val="0"/>
    <w:pPr>
      <w:keepNext/>
      <w:keepLines/>
      <w:widowControl/>
      <w:overflowPunct w:val="0"/>
      <w:autoSpaceDN w:val="0"/>
      <w:adjustRightInd w:val="0"/>
      <w:snapToGrid w:val="0"/>
      <w:spacing w:before="180" w:after="60"/>
      <w:jc w:val="center"/>
    </w:pPr>
    <w:rPr>
      <w:b/>
      <w:snapToGrid w:val="0"/>
      <w:kern w:val="21"/>
      <w:sz w:val="24"/>
    </w:rPr>
  </w:style>
  <w:style w:type="paragraph" w:customStyle="1" w:styleId="12">
    <w:name w:val="图形"/>
    <w:basedOn w:val="1"/>
    <w:next w:val="13"/>
    <w:uiPriority w:val="0"/>
    <w:pPr>
      <w:keepNext/>
      <w:keepLines/>
      <w:widowControl/>
      <w:adjustRightInd w:val="0"/>
      <w:snapToGrid w:val="0"/>
      <w:spacing w:before="180" w:after="60"/>
      <w:jc w:val="center"/>
    </w:pPr>
    <w:rPr>
      <w:snapToGrid w:val="0"/>
      <w:kern w:val="0"/>
      <w:sz w:val="24"/>
      <w:lang/>
    </w:rPr>
  </w:style>
  <w:style w:type="paragraph" w:customStyle="1" w:styleId="13">
    <w:name w:val="图名"/>
    <w:basedOn w:val="1"/>
    <w:next w:val="3"/>
    <w:uiPriority w:val="0"/>
    <w:pPr>
      <w:keepLines/>
      <w:widowControl/>
      <w:adjustRightInd w:val="0"/>
      <w:snapToGrid w:val="0"/>
      <w:spacing w:after="120" w:line="300" w:lineRule="auto"/>
      <w:jc w:val="center"/>
    </w:pPr>
    <w:rPr>
      <w:bCs/>
      <w:snapToGrid w:val="0"/>
      <w:kern w:val="0"/>
      <w:sz w:val="24"/>
      <w:lang/>
    </w:rPr>
  </w:style>
  <w:style w:type="paragraph" w:customStyle="1" w:styleId="14">
    <w:name w:val="编号四选择项"/>
    <w:basedOn w:val="1"/>
    <w:uiPriority w:val="0"/>
    <w:pPr>
      <w:tabs>
        <w:tab w:val="left" w:pos="1134"/>
        <w:tab w:val="left" w:pos="2835"/>
        <w:tab w:val="left" w:pos="4536"/>
        <w:tab w:val="left" w:pos="6237"/>
      </w:tabs>
      <w:spacing w:before="60" w:line="300" w:lineRule="auto"/>
      <w:ind w:left="1191" w:hanging="1134"/>
    </w:pPr>
    <w:rPr>
      <w:sz w:val="21"/>
      <w:szCs w:val="20"/>
      <w:lang/>
    </w:rPr>
  </w:style>
  <w:style w:type="paragraph" w:customStyle="1" w:styleId="15">
    <w:name w:val="题目问题"/>
    <w:basedOn w:val="1"/>
    <w:uiPriority w:val="0"/>
    <w:pPr>
      <w:adjustRightInd w:val="0"/>
      <w:snapToGrid w:val="0"/>
      <w:spacing w:before="60" w:line="300" w:lineRule="auto"/>
      <w:ind w:left="1021" w:right="57" w:hanging="454"/>
    </w:pPr>
    <w:rPr>
      <w:sz w:val="21"/>
      <w:szCs w:val="20"/>
      <w:lang/>
    </w:rPr>
  </w:style>
  <w:style w:type="paragraph" w:customStyle="1" w:styleId="16">
    <w:name w:val="表元"/>
    <w:basedOn w:val="1"/>
    <w:uiPriority w:val="0"/>
    <w:pPr>
      <w:widowControl/>
      <w:overflowPunct w:val="0"/>
      <w:autoSpaceDN w:val="0"/>
      <w:adjustRightInd w:val="0"/>
      <w:snapToGrid w:val="0"/>
      <w:ind w:left="57" w:right="57"/>
    </w:pPr>
    <w:rPr>
      <w:snapToGrid w:val="0"/>
      <w:kern w:val="21"/>
      <w:sz w:val="24"/>
    </w:rPr>
  </w:style>
  <w:style w:type="paragraph" w:customStyle="1" w:styleId="17">
    <w:name w:val="题目条件"/>
    <w:basedOn w:val="1"/>
    <w:next w:val="15"/>
    <w:uiPriority w:val="0"/>
    <w:pPr>
      <w:adjustRightInd w:val="0"/>
      <w:snapToGrid w:val="0"/>
      <w:spacing w:before="60" w:line="300" w:lineRule="auto"/>
      <w:ind w:left="624" w:right="57" w:hanging="567"/>
    </w:pPr>
    <w:rPr>
      <w:b/>
      <w:szCs w:val="20"/>
      <w:lang/>
    </w:rPr>
  </w:style>
  <w:style w:type="paragraph" w:customStyle="1" w:styleId="18">
    <w:name w:val="表头"/>
    <w:basedOn w:val="1"/>
    <w:next w:val="1"/>
    <w:uiPriority w:val="0"/>
    <w:pPr>
      <w:keepLines/>
      <w:widowControl/>
      <w:overflowPunct w:val="0"/>
      <w:autoSpaceDN w:val="0"/>
      <w:adjustRightInd w:val="0"/>
      <w:snapToGrid w:val="0"/>
      <w:spacing w:before="40" w:after="40"/>
      <w:ind w:left="57" w:right="57"/>
      <w:jc w:val="center"/>
    </w:pPr>
    <w:rPr>
      <w:b/>
      <w:snapToGrid w:val="0"/>
      <w:kern w:val="21"/>
      <w:sz w:val="24"/>
    </w:rPr>
  </w:style>
  <w:style w:type="character" w:customStyle="1" w:styleId="19">
    <w:name w:val="批注框文本 字符"/>
    <w:link w:val="4"/>
    <w:uiPriority w:val="0"/>
    <w:rPr>
      <w:snapToGrid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16.png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png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png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338;&#30805;&#22763;&#33258;&#21629;&#39064;&#35797;&#21367;&#27169;&#26495;\&#23425;&#27874;&#22823;&#23398;&#30740;&#31350;&#29983;&#20837;&#23398;&#35797;&#2136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宁波大学研究生入学试卷</Template>
  <Company>CISE</Company>
  <Pages>2</Pages>
  <Words>138</Words>
  <Characters>791</Characters>
  <Lines>6</Lines>
  <Paragraphs>1</Paragraphs>
  <TotalTime>0</TotalTime>
  <ScaleCrop>false</ScaleCrop>
  <LinksUpToDate>false</LinksUpToDate>
  <CharactersWithSpaces>928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2017-10-23T02:52:00Z</dcterms:created>
  <dc:creator>微软用户</dc:creator>
  <cp:lastModifiedBy>Administrator</cp:lastModifiedBy>
  <cp:lastPrinted>2019-11-06T08:43:00Z</cp:lastPrinted>
  <dcterms:modified xsi:type="dcterms:W3CDTF">2021-10-12T01:25:13Z</dcterms:modified>
  <dc:title>宁波大学研究生入学试卷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