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河北建筑工程学院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专业型</w:t>
      </w:r>
      <w:r>
        <w:rPr>
          <w:rFonts w:hint="eastAsia"/>
          <w:sz w:val="32"/>
        </w:rPr>
        <w:t>硕士研究生入学考试《传热学》考试大纲</w:t>
      </w:r>
    </w:p>
    <w:p>
      <w:pPr>
        <w:jc w:val="center"/>
        <w:rPr>
          <w:rFonts w:hint="default" w:eastAsia="宋体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科目</w:t>
      </w:r>
      <w:r>
        <w:rPr>
          <w:rFonts w:hint="eastAsia"/>
          <w:sz w:val="32"/>
        </w:rPr>
        <w:t>代码：</w:t>
      </w:r>
      <w:r>
        <w:rPr>
          <w:rFonts w:hint="eastAsia"/>
          <w:sz w:val="32"/>
          <w:lang w:val="en-US" w:eastAsia="zh-CN"/>
        </w:rPr>
        <w:t>904</w:t>
      </w:r>
    </w:p>
    <w:p>
      <w:pPr>
        <w:shd w:val="solid" w:color="FFFFFF" w:fill="auto"/>
        <w:autoSpaceDN w:val="0"/>
        <w:rPr>
          <w:rFonts w:ascii="宋体" w:hAnsi="宋体"/>
          <w:b/>
          <w:bCs/>
          <w:color w:val="000000"/>
          <w:sz w:val="28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8"/>
          <w:shd w:val="clear" w:color="auto" w:fill="FFFFFF"/>
        </w:rPr>
        <w:t>一、考试的总体要求</w:t>
      </w:r>
    </w:p>
    <w:p>
      <w:pPr>
        <w:shd w:val="solid" w:color="FFFFFF" w:fill="auto"/>
        <w:autoSpaceDN w:val="0"/>
        <w:ind w:firstLine="560" w:firstLineChars="20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考查学生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对传热学的基本概念，基本理论、基本方法，基本计算的</w:t>
      </w:r>
      <w:r>
        <w:rPr>
          <w:rFonts w:ascii="宋体" w:hAnsi="宋体"/>
          <w:color w:val="000000"/>
          <w:sz w:val="28"/>
          <w:shd w:val="clear" w:color="auto" w:fill="FFFFFF"/>
        </w:rPr>
        <w:t>掌握程度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。</w:t>
      </w:r>
      <w:r>
        <w:rPr>
          <w:rFonts w:ascii="宋体" w:hAnsi="宋体"/>
          <w:color w:val="000000"/>
          <w:sz w:val="28"/>
          <w:shd w:val="clear" w:color="auto" w:fill="FFFFFF"/>
        </w:rPr>
        <w:t>考查学生的分析问题、解决问题的能力。</w:t>
      </w:r>
    </w:p>
    <w:p>
      <w:pPr>
        <w:shd w:val="solid" w:color="FFFFFF" w:fill="auto"/>
        <w:autoSpaceDN w:val="0"/>
        <w:rPr>
          <w:rFonts w:ascii="宋体" w:hAnsi="宋体"/>
          <w:b/>
          <w:bCs/>
          <w:color w:val="000000"/>
          <w:sz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二、考试的内容及比例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 xml:space="preserve">1.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导热部分：（约</w:t>
      </w:r>
      <w:r>
        <w:rPr>
          <w:rFonts w:ascii="宋体" w:hAnsi="宋体"/>
          <w:color w:val="000000"/>
          <w:sz w:val="28"/>
          <w:shd w:val="clear" w:color="auto" w:fill="FFFFFF"/>
        </w:rPr>
        <w:t>40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导热基础理论：掌握导热基本概念。掌握导热系数、不同物质导热机理与导热系数排序规律，保温隔热材料导热性能及其影响因素。掌握固体导热微分方程应用。掌握单值性条件概念及其应用。</w:t>
      </w:r>
    </w:p>
    <w:p>
      <w:pPr>
        <w:shd w:val="solid" w:color="FFFFFF" w:fill="auto"/>
        <w:autoSpaceDN w:val="0"/>
        <w:ind w:firstLine="638" w:firstLineChars="228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稳态导热：掌握通过单层、多层平壁的导热。掌握通过单层、多层圆筒壁的导热。</w:t>
      </w:r>
    </w:p>
    <w:p>
      <w:pPr>
        <w:shd w:val="solid" w:color="FFFFFF" w:fill="auto"/>
        <w:autoSpaceDN w:val="0"/>
        <w:ind w:firstLine="638" w:firstLineChars="228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非稳态导热：掌握非稳态导热的基本概念。掌握集总参数问题。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 xml:space="preserve">2.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对流换热部分：（约</w:t>
      </w:r>
      <w:r>
        <w:rPr>
          <w:rFonts w:ascii="宋体" w:hAnsi="宋体"/>
          <w:color w:val="000000"/>
          <w:sz w:val="28"/>
          <w:shd w:val="clear" w:color="auto" w:fill="FFFFFF"/>
        </w:rPr>
        <w:t>50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对流换热分析：掌握影响表面传热系数的因素，掌握流动边界层理论和热边界层理论。掌握边界层换热方程组的解结论分析，掌握动量传递和热量传递的类比应用。</w:t>
      </w:r>
    </w:p>
    <w:p>
      <w:pPr>
        <w:shd w:val="solid" w:color="FFFFFF" w:fill="auto"/>
        <w:autoSpaceDN w:val="0"/>
        <w:ind w:firstLine="638" w:firstLineChars="228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单相流体对流换热：掌握管内受迫对流换热的特征及其对流换热计算。掌握外掠圆管对流换热的特征，了解管束受迫对流换热的特征。掌握大空间自热对流换热特征。</w:t>
      </w:r>
    </w:p>
    <w:p>
      <w:pPr>
        <w:shd w:val="solid" w:color="FFFFFF" w:fill="auto"/>
        <w:autoSpaceDN w:val="0"/>
        <w:ind w:firstLine="638" w:firstLineChars="228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凝结与沸腾换热：掌握凝结换热的影响因素及加强换热的措施。了解大空间饱和沸腾曲线。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 xml:space="preserve">3.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辐热换热部分：（约</w:t>
      </w:r>
      <w:r>
        <w:rPr>
          <w:rFonts w:ascii="宋体" w:hAnsi="宋体"/>
          <w:color w:val="000000"/>
          <w:sz w:val="28"/>
          <w:shd w:val="clear" w:color="auto" w:fill="FFFFFF"/>
        </w:rPr>
        <w:t>40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638" w:firstLineChars="228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掌握热辐射的本质、特征及其基本概念。掌握辐射强度，辐射力。掌握普朗克定律，维恩位移定律，斯蒂芬—玻耳兹曼定律，掌握灰体性质，掌握兰贝特余弦定律及其应用，掌握基尔霍夫定律及其应用。掌握黑表面辐射换热的网络求解法，掌握角系数确定方法。掌握灰体及有效辐射，掌握灰表面辐射换热的网络图求解法。</w:t>
      </w:r>
    </w:p>
    <w:p>
      <w:pPr>
        <w:shd w:val="solid" w:color="FFFFFF" w:fill="auto"/>
        <w:autoSpaceDN w:val="0"/>
        <w:ind w:firstLine="638" w:firstLineChars="228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4.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 xml:space="preserve"> 传热和换热器（约</w:t>
      </w:r>
      <w:r>
        <w:rPr>
          <w:rFonts w:ascii="宋体" w:hAnsi="宋体"/>
          <w:color w:val="000000"/>
          <w:sz w:val="28"/>
          <w:shd w:val="clear" w:color="auto" w:fill="FFFFFF"/>
        </w:rPr>
        <w:t>20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掌握复合换热，掌握对数平均温差，传热单元数。</w:t>
      </w:r>
    </w:p>
    <w:p>
      <w:pPr>
        <w:shd w:val="solid" w:color="FFFFFF" w:fill="auto"/>
        <w:autoSpaceDN w:val="0"/>
        <w:rPr>
          <w:rFonts w:ascii="宋体" w:hAnsi="宋体"/>
          <w:b/>
          <w:bCs/>
          <w:color w:val="000000"/>
          <w:sz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三、试卷题型及比例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 xml:space="preserve">1.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填空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题（约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2</w:t>
      </w:r>
      <w:r>
        <w:rPr>
          <w:rFonts w:ascii="宋体" w:hAnsi="宋体"/>
          <w:color w:val="000000"/>
          <w:sz w:val="28"/>
          <w:shd w:val="clear" w:color="auto" w:fill="FFFFFF"/>
        </w:rPr>
        <w:t>0 分）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 xml:space="preserve">2. 选择题（约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20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 分）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 xml:space="preserve">3. 简答题（约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50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 分）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4.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 xml:space="preserve"> 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计算题（约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60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 分）</w:t>
      </w:r>
    </w:p>
    <w:p>
      <w:pPr>
        <w:shd w:val="solid" w:color="FFFFFF" w:fill="auto"/>
        <w:autoSpaceDN w:val="0"/>
        <w:rPr>
          <w:rFonts w:ascii="宋体" w:hAnsi="宋体"/>
          <w:b/>
          <w:bCs/>
          <w:color w:val="000000"/>
          <w:sz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四、考试形式及时间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考试形式为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闭卷</w:t>
      </w:r>
      <w:r>
        <w:rPr>
          <w:rFonts w:ascii="宋体" w:hAnsi="宋体"/>
          <w:color w:val="000000"/>
          <w:sz w:val="28"/>
          <w:shd w:val="clear" w:color="auto" w:fill="FFFFFF"/>
        </w:rPr>
        <w:t>笔试，考试时间3小时。允许使用计算器（仅仅具备四则运算和开方运算功能的计算器），但不得使用带有公式和文本存储功能的计算器。</w:t>
      </w:r>
    </w:p>
    <w:p>
      <w:pPr>
        <w:numPr>
          <w:ilvl w:val="0"/>
          <w:numId w:val="1"/>
        </w:numPr>
        <w:shd w:val="solid" w:color="FFFFFF" w:fill="auto"/>
        <w:autoSpaceDN w:val="0"/>
        <w:rPr>
          <w:rFonts w:ascii="宋体" w:hAnsi="宋体"/>
          <w:b/>
          <w:bCs/>
          <w:color w:val="000000"/>
          <w:sz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参考书：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朱彤，安青松，刘晓华，章熙民，任泽霈等著</w:t>
      </w:r>
      <w:r>
        <w:rPr>
          <w:rFonts w:ascii="宋体" w:hAnsi="宋体"/>
          <w:color w:val="000000"/>
          <w:sz w:val="28"/>
          <w:shd w:val="clear" w:color="auto" w:fill="FFFFFF"/>
        </w:rPr>
        <w:t>.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传热学（第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版）</w:t>
      </w:r>
      <w:r>
        <w:rPr>
          <w:rFonts w:ascii="宋体" w:hAnsi="宋体"/>
          <w:color w:val="000000"/>
          <w:sz w:val="28"/>
          <w:shd w:val="clear" w:color="auto" w:fill="FFFFFF"/>
        </w:rPr>
        <w:t>.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中国建筑工业出版社，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2020年</w:t>
      </w:r>
    </w:p>
    <w:p>
      <w:pPr>
        <w:shd w:val="solid" w:color="FFFFFF" w:fill="auto"/>
        <w:autoSpaceDN w:val="0"/>
        <w:ind w:firstLine="638" w:firstLineChars="228"/>
        <w:rPr>
          <w:rFonts w:hint="eastAsia" w:ascii="宋体" w:hAnsi="宋体" w:eastAsia="宋体"/>
          <w:color w:val="000000"/>
          <w:sz w:val="28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陶文铨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编著</w:t>
      </w:r>
      <w:r>
        <w:rPr>
          <w:rFonts w:ascii="宋体" w:hAnsi="宋体"/>
          <w:color w:val="000000"/>
          <w:sz w:val="28"/>
          <w:shd w:val="clear" w:color="auto" w:fill="FFFFFF"/>
        </w:rPr>
        <w:t>.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传热学（第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版）.高等教育出版社，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2019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年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1" w:cryptProviderType="rsaFull" w:cryptAlgorithmClass="hash" w:cryptAlgorithmType="typeAny" w:cryptAlgorithmSid="4" w:cryptSpinCount="0" w:hash="+k82ZsPS1XhH79jW3v5+N6JifP0=" w:salt="A9Pkov6HZLdRjtmPTUkQhA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6C8"/>
    <w:rsid w:val="001044E0"/>
    <w:rsid w:val="0015146F"/>
    <w:rsid w:val="00153548"/>
    <w:rsid w:val="00183EE3"/>
    <w:rsid w:val="003D7FF8"/>
    <w:rsid w:val="0046402F"/>
    <w:rsid w:val="005A07C7"/>
    <w:rsid w:val="00683B39"/>
    <w:rsid w:val="00687CE2"/>
    <w:rsid w:val="0069236D"/>
    <w:rsid w:val="00793BAE"/>
    <w:rsid w:val="007B4BF4"/>
    <w:rsid w:val="00A36DC6"/>
    <w:rsid w:val="00A92F65"/>
    <w:rsid w:val="00AE303B"/>
    <w:rsid w:val="00BD0AE7"/>
    <w:rsid w:val="00C1702A"/>
    <w:rsid w:val="00C748C5"/>
    <w:rsid w:val="00CC6586"/>
    <w:rsid w:val="00DB31B2"/>
    <w:rsid w:val="00DC0191"/>
    <w:rsid w:val="00EB6B96"/>
    <w:rsid w:val="00F80F85"/>
    <w:rsid w:val="00FE131F"/>
    <w:rsid w:val="03821E7C"/>
    <w:rsid w:val="062508F8"/>
    <w:rsid w:val="10020944"/>
    <w:rsid w:val="15FF32A7"/>
    <w:rsid w:val="20463BC5"/>
    <w:rsid w:val="24A93E5E"/>
    <w:rsid w:val="24D54FB5"/>
    <w:rsid w:val="299776CA"/>
    <w:rsid w:val="3217562E"/>
    <w:rsid w:val="39871E92"/>
    <w:rsid w:val="3B654E75"/>
    <w:rsid w:val="5BD442CA"/>
    <w:rsid w:val="6B22212E"/>
    <w:rsid w:val="6B4A1947"/>
    <w:rsid w:val="75350B02"/>
    <w:rsid w:val="793726A9"/>
    <w:rsid w:val="799F4581"/>
    <w:rsid w:val="7B033429"/>
    <w:rsid w:val="7C4E1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列出段落1"/>
    <w:basedOn w:val="1"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2013-11-20T16:56:00Z</dcterms:created>
  <dc:creator>Administrator</dc:creator>
  <cp:lastModifiedBy>Administrator</cp:lastModifiedBy>
  <dcterms:modified xsi:type="dcterms:W3CDTF">2021-10-11T00:45:22Z</dcterms:modified>
  <dc:title>河北建筑工程学院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56B0F0CE0B61405EA1B1D561A8A998E6</vt:lpwstr>
  </property>
</Properties>
</file>