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746"/>
        <w:rPr>
          <w:rFonts w:hint="eastAsia" w:ascii="仿宋_GB2312" w:eastAsia="仿宋_GB2312"/>
          <w:b/>
          <w:sz w:val="32"/>
          <w:szCs w:val="32"/>
        </w:rPr>
      </w:pPr>
      <w:bookmarkStart w:id="0" w:name="_GoBack"/>
      <w:bookmarkEnd w:id="0"/>
      <w:r>
        <w:rPr>
          <w:rFonts w:hint="eastAsia" w:ascii="仿宋_GB2312" w:eastAsia="仿宋_GB2312"/>
          <w:b/>
          <w:sz w:val="32"/>
          <w:szCs w:val="32"/>
        </w:rPr>
        <w:t>《中国史》考试大纲</w:t>
      </w:r>
    </w:p>
    <w:p>
      <w:pPr>
        <w:spacing w:line="420" w:lineRule="exact"/>
        <w:rPr>
          <w:rFonts w:hint="eastAsia" w:ascii="宋体" w:hAnsi="宋体"/>
          <w:b/>
          <w:sz w:val="24"/>
        </w:rPr>
      </w:pPr>
      <w:r>
        <w:rPr>
          <w:rFonts w:hint="eastAsia" w:ascii="宋体" w:hAnsi="宋体"/>
          <w:b/>
          <w:sz w:val="24"/>
        </w:rPr>
        <w:t>Ⅰ.考试性质及目的</w:t>
      </w:r>
    </w:p>
    <w:p>
      <w:pPr>
        <w:spacing w:line="420" w:lineRule="exact"/>
        <w:ind w:firstLine="480" w:firstLineChars="200"/>
        <w:rPr>
          <w:rFonts w:hint="eastAsia" w:ascii="宋体" w:hAnsi="宋体"/>
          <w:sz w:val="24"/>
        </w:rPr>
      </w:pPr>
      <w:r>
        <w:rPr>
          <w:rFonts w:hint="eastAsia" w:ascii="宋体" w:hAnsi="宋体"/>
          <w:sz w:val="24"/>
        </w:rPr>
        <w:t>本考试是</w:t>
      </w:r>
      <w:r>
        <w:rPr>
          <w:rFonts w:hint="eastAsia" w:ascii="宋体" w:hAnsi="宋体" w:cs="Arial"/>
          <w:color w:val="111111"/>
          <w:sz w:val="24"/>
          <w:shd w:val="clear" w:color="auto" w:fill="FFFFFF"/>
        </w:rPr>
        <w:t>中国史一级学科全日制、学术型硕士学位研究生的入学资格考试</w:t>
      </w:r>
      <w:r>
        <w:rPr>
          <w:rFonts w:hint="eastAsia" w:ascii="宋体" w:hAnsi="宋体"/>
          <w:sz w:val="24"/>
        </w:rPr>
        <w:t>。其目的是科学、公平、有效地测试考生所掌握的大学本科阶段的中国史专业基础知识及基本理论、古文阅读能力、写作水平以及对学术研究动态的了解和掌握。</w:t>
      </w:r>
    </w:p>
    <w:p>
      <w:pPr>
        <w:spacing w:line="420" w:lineRule="exact"/>
        <w:rPr>
          <w:rFonts w:hint="eastAsia" w:ascii="宋体" w:hAnsi="宋体"/>
          <w:b/>
          <w:sz w:val="24"/>
        </w:rPr>
      </w:pPr>
      <w:r>
        <w:rPr>
          <w:rFonts w:hint="eastAsia" w:ascii="宋体" w:hAnsi="宋体"/>
          <w:b/>
          <w:sz w:val="24"/>
        </w:rPr>
        <w:t>Ⅱ.考试基本要求</w:t>
      </w:r>
    </w:p>
    <w:p>
      <w:pPr>
        <w:spacing w:line="420" w:lineRule="exact"/>
        <w:ind w:left="479" w:leftChars="228"/>
        <w:rPr>
          <w:rFonts w:hint="eastAsia" w:ascii="宋体" w:hAnsi="宋体" w:cs="Arial"/>
          <w:color w:val="111111"/>
          <w:sz w:val="24"/>
          <w:shd w:val="clear" w:color="auto" w:fill="FFFFFF"/>
        </w:rPr>
      </w:pPr>
      <w:r>
        <w:rPr>
          <w:rFonts w:hint="eastAsia" w:ascii="宋体" w:hAnsi="宋体" w:cs="Arial"/>
          <w:color w:val="111111"/>
          <w:sz w:val="24"/>
          <w:shd w:val="clear" w:color="auto" w:fill="FFFFFF"/>
        </w:rPr>
        <w:t>1.具备较为扎实的中国史专业基础知识及基本理论，较好地掌握学术研究动态。</w:t>
      </w:r>
      <w:r>
        <w:rPr>
          <w:rFonts w:hint="eastAsia" w:ascii="宋体" w:hAnsi="宋体" w:cs="Arial"/>
          <w:color w:val="111111"/>
          <w:sz w:val="24"/>
        </w:rPr>
        <w:br w:type="textWrapping"/>
      </w:r>
      <w:r>
        <w:rPr>
          <w:rFonts w:hint="eastAsia" w:ascii="宋体" w:hAnsi="宋体" w:cs="Arial"/>
          <w:color w:val="111111"/>
          <w:sz w:val="24"/>
          <w:shd w:val="clear" w:color="auto" w:fill="FFFFFF"/>
        </w:rPr>
        <w:t>2.具有古文献阅读及理解能力。</w:t>
      </w:r>
      <w:r>
        <w:rPr>
          <w:rFonts w:hint="eastAsia" w:ascii="宋体" w:hAnsi="宋体" w:cs="Arial"/>
          <w:color w:val="111111"/>
          <w:sz w:val="24"/>
        </w:rPr>
        <w:br w:type="textWrapping"/>
      </w:r>
      <w:r>
        <w:rPr>
          <w:rFonts w:hint="eastAsia" w:ascii="宋体" w:hAnsi="宋体" w:cs="Arial"/>
          <w:color w:val="111111"/>
          <w:sz w:val="24"/>
          <w:shd w:val="clear" w:color="auto" w:fill="FFFFFF"/>
        </w:rPr>
        <w:t>3.具备较强的写作能力</w:t>
      </w:r>
    </w:p>
    <w:p>
      <w:pPr>
        <w:spacing w:line="420" w:lineRule="exact"/>
        <w:ind w:left="479" w:leftChars="228"/>
        <w:rPr>
          <w:rFonts w:hint="eastAsia" w:ascii="宋体" w:hAnsi="宋体" w:cs="Arial"/>
          <w:color w:val="111111"/>
          <w:sz w:val="24"/>
          <w:shd w:val="clear" w:color="auto" w:fill="FFFFFF"/>
        </w:rPr>
      </w:pPr>
      <w:r>
        <w:rPr>
          <w:rFonts w:hint="eastAsia" w:ascii="宋体" w:hAnsi="宋体" w:cs="Arial"/>
          <w:color w:val="111111"/>
          <w:sz w:val="24"/>
          <w:shd w:val="clear" w:color="auto" w:fill="FFFFFF"/>
        </w:rPr>
        <w:t>4.具备世界史眼光</w:t>
      </w:r>
    </w:p>
    <w:p>
      <w:pPr>
        <w:spacing w:line="420" w:lineRule="exact"/>
        <w:rPr>
          <w:rFonts w:hint="eastAsia" w:ascii="宋体" w:hAnsi="宋体"/>
          <w:b/>
          <w:sz w:val="24"/>
        </w:rPr>
      </w:pPr>
      <w:r>
        <w:rPr>
          <w:rFonts w:hint="eastAsia" w:ascii="宋体" w:hAnsi="宋体"/>
          <w:b/>
          <w:sz w:val="24"/>
        </w:rPr>
        <w:t>Ⅲ.考试形式及试卷结构</w:t>
      </w:r>
    </w:p>
    <w:p>
      <w:pPr>
        <w:spacing w:line="420" w:lineRule="exact"/>
        <w:ind w:firstLine="240" w:firstLineChars="100"/>
        <w:rPr>
          <w:rFonts w:hint="eastAsia" w:ascii="宋体" w:hAnsi="宋体"/>
          <w:sz w:val="24"/>
        </w:rPr>
      </w:pPr>
      <w:r>
        <w:rPr>
          <w:rFonts w:hint="eastAsia" w:ascii="宋体" w:hAnsi="宋体"/>
          <w:sz w:val="24"/>
        </w:rPr>
        <w:t>－、试卷分值及考试时间</w:t>
      </w:r>
    </w:p>
    <w:p>
      <w:pPr>
        <w:spacing w:line="420" w:lineRule="exact"/>
        <w:ind w:firstLine="480" w:firstLineChars="200"/>
        <w:rPr>
          <w:rFonts w:hint="eastAsia" w:ascii="宋体" w:hAnsi="宋体"/>
          <w:sz w:val="24"/>
        </w:rPr>
      </w:pPr>
      <w:r>
        <w:rPr>
          <w:rFonts w:hint="eastAsia" w:ascii="宋体" w:hAnsi="宋体"/>
          <w:sz w:val="24"/>
        </w:rPr>
        <w:t>试卷满分为300分，考试时间为180分钟。</w:t>
      </w:r>
    </w:p>
    <w:p>
      <w:pPr>
        <w:spacing w:line="420" w:lineRule="exact"/>
        <w:ind w:firstLine="240" w:firstLineChars="100"/>
        <w:rPr>
          <w:rFonts w:hint="eastAsia" w:ascii="宋体" w:hAnsi="宋体"/>
          <w:sz w:val="24"/>
        </w:rPr>
      </w:pPr>
      <w:r>
        <w:rPr>
          <w:rFonts w:hint="eastAsia" w:ascii="宋体" w:hAnsi="宋体"/>
          <w:sz w:val="24"/>
        </w:rPr>
        <w:t>二、答题方式</w:t>
      </w:r>
    </w:p>
    <w:p>
      <w:pPr>
        <w:spacing w:line="420" w:lineRule="exact"/>
        <w:ind w:firstLine="480" w:firstLineChars="200"/>
        <w:rPr>
          <w:rFonts w:hint="eastAsia" w:ascii="宋体" w:hAnsi="宋体"/>
          <w:sz w:val="24"/>
        </w:rPr>
      </w:pPr>
      <w:r>
        <w:rPr>
          <w:rFonts w:hint="eastAsia" w:ascii="宋体" w:hAnsi="宋体"/>
          <w:sz w:val="24"/>
        </w:rPr>
        <w:t>答题方式为闭卷，笔试。</w:t>
      </w:r>
    </w:p>
    <w:p>
      <w:pPr>
        <w:spacing w:line="420" w:lineRule="exact"/>
        <w:ind w:firstLine="240" w:firstLineChars="100"/>
        <w:rPr>
          <w:rFonts w:hint="eastAsia" w:ascii="宋体" w:hAnsi="宋体"/>
          <w:sz w:val="24"/>
        </w:rPr>
      </w:pPr>
      <w:r>
        <w:rPr>
          <w:rFonts w:hint="eastAsia" w:ascii="宋体" w:hAnsi="宋体"/>
          <w:sz w:val="24"/>
        </w:rPr>
        <w:t>三、试卷内容结构</w:t>
      </w:r>
    </w:p>
    <w:p>
      <w:pPr>
        <w:spacing w:line="420" w:lineRule="exact"/>
        <w:ind w:firstLine="480" w:firstLineChars="200"/>
        <w:rPr>
          <w:rFonts w:hint="eastAsia" w:ascii="宋体" w:hAnsi="宋体"/>
          <w:sz w:val="24"/>
        </w:rPr>
      </w:pPr>
      <w:r>
        <w:rPr>
          <w:rFonts w:hint="eastAsia" w:ascii="宋体" w:hAnsi="宋体"/>
          <w:sz w:val="24"/>
        </w:rPr>
        <w:t>中国古代史,约37％</w:t>
      </w:r>
    </w:p>
    <w:p>
      <w:pPr>
        <w:spacing w:line="420" w:lineRule="exact"/>
        <w:ind w:firstLine="480" w:firstLineChars="200"/>
        <w:rPr>
          <w:rFonts w:hint="eastAsia" w:ascii="宋体" w:hAnsi="宋体"/>
          <w:sz w:val="24"/>
        </w:rPr>
      </w:pPr>
      <w:r>
        <w:rPr>
          <w:rFonts w:hint="eastAsia" w:ascii="宋体" w:hAnsi="宋体"/>
          <w:sz w:val="24"/>
        </w:rPr>
        <w:t>中国近现代史,约37％</w:t>
      </w:r>
    </w:p>
    <w:p>
      <w:pPr>
        <w:spacing w:line="420" w:lineRule="exact"/>
        <w:ind w:firstLine="480" w:firstLineChars="200"/>
        <w:rPr>
          <w:rFonts w:hint="eastAsia" w:ascii="宋体" w:hAnsi="宋体"/>
          <w:sz w:val="24"/>
        </w:rPr>
      </w:pPr>
      <w:r>
        <w:rPr>
          <w:rFonts w:hint="eastAsia" w:ascii="宋体" w:hAnsi="宋体"/>
          <w:sz w:val="24"/>
        </w:rPr>
        <w:t>文献阅读及写作，约26％</w:t>
      </w:r>
    </w:p>
    <w:p>
      <w:pPr>
        <w:spacing w:line="420" w:lineRule="exact"/>
        <w:ind w:firstLine="240" w:firstLineChars="100"/>
        <w:rPr>
          <w:rFonts w:hint="eastAsia" w:ascii="宋体" w:hAnsi="宋体"/>
          <w:sz w:val="24"/>
        </w:rPr>
      </w:pPr>
      <w:r>
        <w:rPr>
          <w:rFonts w:hint="eastAsia" w:ascii="宋体" w:hAnsi="宋体"/>
          <w:sz w:val="24"/>
        </w:rPr>
        <w:t>四、试卷题型结构</w:t>
      </w:r>
    </w:p>
    <w:p>
      <w:pPr>
        <w:spacing w:line="420" w:lineRule="exact"/>
        <w:ind w:firstLine="480" w:firstLineChars="200"/>
        <w:rPr>
          <w:rFonts w:hint="eastAsia" w:ascii="宋体" w:hAnsi="宋体"/>
          <w:sz w:val="24"/>
        </w:rPr>
      </w:pPr>
      <w:r>
        <w:rPr>
          <w:rFonts w:hint="eastAsia" w:ascii="宋体" w:hAnsi="宋体"/>
          <w:sz w:val="24"/>
        </w:rPr>
        <w:t>1.名词解释</w:t>
      </w:r>
    </w:p>
    <w:p>
      <w:pPr>
        <w:spacing w:line="420" w:lineRule="exact"/>
        <w:ind w:firstLine="480" w:firstLineChars="200"/>
        <w:rPr>
          <w:rFonts w:hint="eastAsia" w:ascii="宋体" w:hAnsi="宋体"/>
          <w:sz w:val="24"/>
        </w:rPr>
      </w:pPr>
      <w:r>
        <w:rPr>
          <w:rFonts w:hint="eastAsia" w:ascii="宋体" w:hAnsi="宋体"/>
          <w:sz w:val="24"/>
        </w:rPr>
        <w:t>2.文献阅读及写作</w:t>
      </w:r>
    </w:p>
    <w:p>
      <w:pPr>
        <w:spacing w:line="420" w:lineRule="exact"/>
        <w:ind w:firstLine="480" w:firstLineChars="200"/>
        <w:rPr>
          <w:rFonts w:hint="eastAsia" w:ascii="宋体" w:hAnsi="宋体"/>
          <w:sz w:val="24"/>
        </w:rPr>
      </w:pPr>
      <w:r>
        <w:rPr>
          <w:rFonts w:hint="eastAsia" w:ascii="宋体" w:hAnsi="宋体"/>
          <w:sz w:val="24"/>
        </w:rPr>
        <w:t xml:space="preserve">3.论述题  </w:t>
      </w:r>
    </w:p>
    <w:p>
      <w:pPr>
        <w:spacing w:line="420" w:lineRule="exact"/>
        <w:rPr>
          <w:rFonts w:hint="eastAsia" w:ascii="宋体" w:hAnsi="宋体"/>
          <w:b/>
          <w:sz w:val="24"/>
        </w:rPr>
      </w:pPr>
      <w:r>
        <w:rPr>
          <w:rFonts w:hint="eastAsia" w:ascii="宋体" w:hAnsi="宋体"/>
          <w:b/>
          <w:sz w:val="24"/>
        </w:rPr>
        <w:t>Ⅳ.考试范围及内容</w:t>
      </w:r>
    </w:p>
    <w:p>
      <w:pPr>
        <w:spacing w:line="420" w:lineRule="exact"/>
        <w:rPr>
          <w:rFonts w:hint="eastAsia" w:ascii="宋体" w:hAnsi="宋体"/>
          <w:sz w:val="24"/>
        </w:rPr>
      </w:pPr>
      <w:r>
        <w:rPr>
          <w:rFonts w:hint="eastAsia" w:ascii="宋体" w:hAnsi="宋体"/>
          <w:sz w:val="24"/>
        </w:rPr>
        <w:t xml:space="preserve">  一、考试范围</w:t>
      </w:r>
    </w:p>
    <w:p>
      <w:pPr>
        <w:spacing w:line="420" w:lineRule="exact"/>
        <w:ind w:firstLine="360" w:firstLineChars="150"/>
        <w:rPr>
          <w:rFonts w:hint="eastAsia" w:ascii="宋体" w:hAnsi="宋体"/>
          <w:sz w:val="24"/>
        </w:rPr>
      </w:pPr>
      <w:r>
        <w:rPr>
          <w:rFonts w:hint="eastAsia" w:ascii="宋体" w:hAnsi="宋体"/>
          <w:sz w:val="24"/>
        </w:rPr>
        <w:t>史前时代至1949年中华人民共和国成立</w:t>
      </w:r>
    </w:p>
    <w:p>
      <w:pPr>
        <w:spacing w:line="420" w:lineRule="exact"/>
        <w:ind w:firstLine="240" w:firstLineChars="100"/>
        <w:rPr>
          <w:rFonts w:hint="eastAsia" w:ascii="宋体" w:hAnsi="宋体"/>
          <w:sz w:val="24"/>
        </w:rPr>
      </w:pPr>
      <w:r>
        <w:rPr>
          <w:rFonts w:hint="eastAsia" w:ascii="宋体" w:hAnsi="宋体"/>
          <w:sz w:val="24"/>
        </w:rPr>
        <w:t>二、考试内容（仅供参考）</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旧石器时代的人类，新石器时代的主要文化遗存，古史传说；</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夏朝与夏文化的探究，商朝及其考古发现,西周的盛衰,西周的制度和社会结构,西周的经济与文化；</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春秋五霸与战国七雄,春秋战国的社会经济发展与社会变动,春秋战国的改革与变法,春秋战国的思想与文化；</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秦朝统一及其历史影响,西汉建立与文景之治,汉武帝的统治与西汉的强盛,西汉后期的社会危机与王莽改制,东汉的政治,两汉社会经济的发展,秦汉社会结构与社会矛盾,秦汉的民族关系,秦汉的思想、文化和科技；</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三国鼎立与西晋统一,东晋南朝的政治,江南社会经济的发展,十六国北朝的政治形势与民族关系北魏孝文帝改革,魏晋南北朝时期士族的盛衰,魏晋南北朝的思想、文化与科技；</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隋朝的统一与覆灭,唐朝的建立和“贞观之治”,武则天和唐玄宗的统治,隋及唐前期的国家制度与社会经济,安史之乱与中晚唐政局,中晚唐的财政改革与社会经济,隋唐的民族关系与中外经济文化交流,隋唐的思想、文化和科技,五代十国的政治与经济；</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宋朝建立与专制集权的加强,北宋中期的统治危机与王安石变法,辽、西夏、金的建立及其制度,宋、辽、西夏、金的关系,元朝的统一及其影响,宋元的社会经济,宋元的社会矛盾与农民起义,宋元的思想、文化与科技,宋元对外经济文化交流；</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明初专制集权统治的加强,明中期的政治、社会危机与张居正改革,晚明政治与明末农民战争,明清鼎革与清初的社会矛盾,清代疆域的奠定与多民族国家的统一,康乾盛世及其社会问题,明清国家制度,明清社会经济的发展,明清对外关系与贸易,明清思想、文化和科技；</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列强历次侵华战争,重要的不平等条约及其影响,边疆危机与朝贡体系崩解,列强划分势力范围；</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太平天国时期的农民战争,太平天国的政权和制度,湘淮军与地方势力的崛起,清廷政局,义和团运动；</w:t>
      </w:r>
    </w:p>
    <w:p>
      <w:pPr>
        <w:widowControl/>
        <w:spacing w:line="420" w:lineRule="exact"/>
        <w:ind w:firstLine="480" w:firstLineChars="200"/>
        <w:contextualSpacing/>
        <w:jc w:val="left"/>
        <w:rPr>
          <w:rFonts w:hint="eastAsia" w:ascii="宋体" w:hAnsi="宋体"/>
          <w:color w:val="333333"/>
          <w:kern w:val="0"/>
          <w:sz w:val="24"/>
        </w:rPr>
      </w:pPr>
      <w:r>
        <w:rPr>
          <w:rFonts w:hint="eastAsia" w:ascii="宋体" w:hAnsi="宋体" w:cs="宋体"/>
          <w:color w:val="333333"/>
          <w:kern w:val="0"/>
          <w:sz w:val="24"/>
        </w:rPr>
        <w:t>“师夷长技以制夷”,早期维新思潮,洋务运动,商办企业,戊戌维新运动</w:t>
      </w:r>
      <w:r>
        <w:rPr>
          <w:rFonts w:hint="eastAsia" w:ascii="宋体" w:hAnsi="宋体"/>
          <w:color w:val="333333"/>
          <w:kern w:val="0"/>
          <w:sz w:val="24"/>
        </w:rPr>
        <w:t>；</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清末新政与预备立宪,科举制度的废除和晚期教育改革,八旗绿营的衰落与新军的编练,会党与民变；</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西学传播，革命思潮的兴起,同盟会的建立,革命派与改良派的论战,革命党人的反清起义,中华民国的建立；</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民初政党与议会,二次革命；护国战争,南北对峙与军阀混战；</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民初经济发展,新文化运动,五四运动,中国共产党的成立,中国国民党改组与第一次国共合作,国民革命与北伐战争；</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南京国民政府的建立及其内政、外交,中共土地革命与苏维埃政权,南京政府时期的社会经济与文化；</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日本侵华与抗日救亡运动，抗日民族统一战线的形成，全面抗战的爆发，正面战场与敌后战场，国民政府的内政与外交，中共抗日根据地的建立和发展，沦陷区与伪政权，侵华日军暴行，抗日战争的胜利，抗战时期的社会经济与文化；</w:t>
      </w:r>
    </w:p>
    <w:p>
      <w:pPr>
        <w:widowControl/>
        <w:spacing w:line="420" w:lineRule="exact"/>
        <w:ind w:firstLine="480" w:firstLineChars="200"/>
        <w:contextualSpacing/>
        <w:jc w:val="left"/>
        <w:rPr>
          <w:rFonts w:hint="eastAsia" w:ascii="宋体" w:hAnsi="宋体" w:cs="宋体"/>
          <w:color w:val="333333"/>
          <w:kern w:val="0"/>
          <w:sz w:val="24"/>
        </w:rPr>
      </w:pPr>
      <w:r>
        <w:rPr>
          <w:rFonts w:hint="eastAsia" w:ascii="宋体" w:hAnsi="宋体" w:cs="宋体"/>
          <w:color w:val="333333"/>
          <w:kern w:val="0"/>
          <w:sz w:val="24"/>
        </w:rPr>
        <w:t>重庆谈判与政治协商会议，内战时期的政治、经济与社会，解放战争，中华人民共和国的成立</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96"/>
    <w:rsid w:val="00004FBB"/>
    <w:rsid w:val="00005E7A"/>
    <w:rsid w:val="00025363"/>
    <w:rsid w:val="00035B85"/>
    <w:rsid w:val="00044030"/>
    <w:rsid w:val="00047E18"/>
    <w:rsid w:val="000667BC"/>
    <w:rsid w:val="00074580"/>
    <w:rsid w:val="00085DEF"/>
    <w:rsid w:val="000C5D4F"/>
    <w:rsid w:val="000D2327"/>
    <w:rsid w:val="000E79D3"/>
    <w:rsid w:val="0010290E"/>
    <w:rsid w:val="0017661A"/>
    <w:rsid w:val="001B2201"/>
    <w:rsid w:val="001B5FA1"/>
    <w:rsid w:val="001C31ED"/>
    <w:rsid w:val="001D7F46"/>
    <w:rsid w:val="001E31D2"/>
    <w:rsid w:val="001F746F"/>
    <w:rsid w:val="00205911"/>
    <w:rsid w:val="00207CAD"/>
    <w:rsid w:val="00251BC2"/>
    <w:rsid w:val="00267182"/>
    <w:rsid w:val="00270A88"/>
    <w:rsid w:val="002A4982"/>
    <w:rsid w:val="002B6BD4"/>
    <w:rsid w:val="002B79CF"/>
    <w:rsid w:val="002D3294"/>
    <w:rsid w:val="002F7BA3"/>
    <w:rsid w:val="003254BD"/>
    <w:rsid w:val="003319B6"/>
    <w:rsid w:val="00340390"/>
    <w:rsid w:val="00351896"/>
    <w:rsid w:val="00361E55"/>
    <w:rsid w:val="00364FCA"/>
    <w:rsid w:val="00365476"/>
    <w:rsid w:val="003D0225"/>
    <w:rsid w:val="00413D07"/>
    <w:rsid w:val="00425380"/>
    <w:rsid w:val="004333FB"/>
    <w:rsid w:val="004578B9"/>
    <w:rsid w:val="0046132B"/>
    <w:rsid w:val="00475BC8"/>
    <w:rsid w:val="00493AF0"/>
    <w:rsid w:val="004A3CEF"/>
    <w:rsid w:val="004A5FFF"/>
    <w:rsid w:val="004D0CC9"/>
    <w:rsid w:val="004D3199"/>
    <w:rsid w:val="004E2433"/>
    <w:rsid w:val="004E5490"/>
    <w:rsid w:val="00506061"/>
    <w:rsid w:val="00523F57"/>
    <w:rsid w:val="0052726F"/>
    <w:rsid w:val="00547E1D"/>
    <w:rsid w:val="005522FF"/>
    <w:rsid w:val="005754D6"/>
    <w:rsid w:val="00587A8D"/>
    <w:rsid w:val="005D05E2"/>
    <w:rsid w:val="005D4187"/>
    <w:rsid w:val="005D5E0B"/>
    <w:rsid w:val="0063560B"/>
    <w:rsid w:val="006416FD"/>
    <w:rsid w:val="006417BB"/>
    <w:rsid w:val="006541AB"/>
    <w:rsid w:val="00656041"/>
    <w:rsid w:val="00685193"/>
    <w:rsid w:val="00685E6A"/>
    <w:rsid w:val="00692B00"/>
    <w:rsid w:val="006B1A67"/>
    <w:rsid w:val="006B5EDA"/>
    <w:rsid w:val="006C1E25"/>
    <w:rsid w:val="006D1908"/>
    <w:rsid w:val="006D6BE2"/>
    <w:rsid w:val="006E4B29"/>
    <w:rsid w:val="006E5786"/>
    <w:rsid w:val="007312AC"/>
    <w:rsid w:val="00735BFA"/>
    <w:rsid w:val="0075249C"/>
    <w:rsid w:val="00775C1B"/>
    <w:rsid w:val="007A0EAB"/>
    <w:rsid w:val="007A1FC0"/>
    <w:rsid w:val="007B21D8"/>
    <w:rsid w:val="007E16D2"/>
    <w:rsid w:val="007E3DDA"/>
    <w:rsid w:val="008029DD"/>
    <w:rsid w:val="008211B1"/>
    <w:rsid w:val="008257C1"/>
    <w:rsid w:val="00846BB4"/>
    <w:rsid w:val="00847DE9"/>
    <w:rsid w:val="008509E1"/>
    <w:rsid w:val="00860D72"/>
    <w:rsid w:val="0086503F"/>
    <w:rsid w:val="008828E6"/>
    <w:rsid w:val="00882EE3"/>
    <w:rsid w:val="008A300B"/>
    <w:rsid w:val="008C0B6F"/>
    <w:rsid w:val="008C4377"/>
    <w:rsid w:val="008E7D37"/>
    <w:rsid w:val="008F2B16"/>
    <w:rsid w:val="008F5E86"/>
    <w:rsid w:val="00915764"/>
    <w:rsid w:val="00917DB5"/>
    <w:rsid w:val="00936D9B"/>
    <w:rsid w:val="0095296A"/>
    <w:rsid w:val="009717E4"/>
    <w:rsid w:val="0097283A"/>
    <w:rsid w:val="00985C5E"/>
    <w:rsid w:val="00996505"/>
    <w:rsid w:val="009A74CD"/>
    <w:rsid w:val="009B352A"/>
    <w:rsid w:val="009F2711"/>
    <w:rsid w:val="009F5DE9"/>
    <w:rsid w:val="00A0145D"/>
    <w:rsid w:val="00A13181"/>
    <w:rsid w:val="00A26791"/>
    <w:rsid w:val="00A51C16"/>
    <w:rsid w:val="00A75269"/>
    <w:rsid w:val="00A856E3"/>
    <w:rsid w:val="00AB039A"/>
    <w:rsid w:val="00AC71D3"/>
    <w:rsid w:val="00AF011F"/>
    <w:rsid w:val="00B1440C"/>
    <w:rsid w:val="00B24668"/>
    <w:rsid w:val="00B64D51"/>
    <w:rsid w:val="00B732A9"/>
    <w:rsid w:val="00B76878"/>
    <w:rsid w:val="00B940CE"/>
    <w:rsid w:val="00BA2B05"/>
    <w:rsid w:val="00BB15D8"/>
    <w:rsid w:val="00C02F21"/>
    <w:rsid w:val="00C13318"/>
    <w:rsid w:val="00C27988"/>
    <w:rsid w:val="00C30706"/>
    <w:rsid w:val="00C30E99"/>
    <w:rsid w:val="00C318F4"/>
    <w:rsid w:val="00C43118"/>
    <w:rsid w:val="00C54ED5"/>
    <w:rsid w:val="00C719DD"/>
    <w:rsid w:val="00CB0613"/>
    <w:rsid w:val="00CC4C16"/>
    <w:rsid w:val="00CD2D1E"/>
    <w:rsid w:val="00D1168C"/>
    <w:rsid w:val="00D51AFE"/>
    <w:rsid w:val="00D66707"/>
    <w:rsid w:val="00D71636"/>
    <w:rsid w:val="00D87ECD"/>
    <w:rsid w:val="00DF05E4"/>
    <w:rsid w:val="00E102E9"/>
    <w:rsid w:val="00E22068"/>
    <w:rsid w:val="00E26254"/>
    <w:rsid w:val="00E4514E"/>
    <w:rsid w:val="00E51011"/>
    <w:rsid w:val="00E557E2"/>
    <w:rsid w:val="00E6059D"/>
    <w:rsid w:val="00E62DF0"/>
    <w:rsid w:val="00E771DA"/>
    <w:rsid w:val="00E840AE"/>
    <w:rsid w:val="00EA46B6"/>
    <w:rsid w:val="00ED2E42"/>
    <w:rsid w:val="00EE1D91"/>
    <w:rsid w:val="00F27BFA"/>
    <w:rsid w:val="00F33CBF"/>
    <w:rsid w:val="00F670F6"/>
    <w:rsid w:val="00F73F96"/>
    <w:rsid w:val="00FB00F3"/>
    <w:rsid w:val="00FD1DB4"/>
    <w:rsid w:val="00FE41E8"/>
    <w:rsid w:val="00FF1E44"/>
    <w:rsid w:val="167200F7"/>
    <w:rsid w:val="76C64D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reader-word-layer reader-word-s1-11"/>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reader-word-layer reader-word-s1-1"/>
    <w:basedOn w:val="1"/>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reader-word-s1-7"/>
    <w:basedOn w:val="1"/>
    <w:uiPriority w:val="0"/>
    <w:pPr>
      <w:widowControl/>
      <w:spacing w:before="100" w:beforeAutospacing="1" w:after="100" w:afterAutospacing="1"/>
      <w:jc w:val="left"/>
    </w:pPr>
    <w:rPr>
      <w:rFonts w:ascii="宋体" w:hAnsi="宋体" w:cs="宋体"/>
      <w:kern w:val="0"/>
      <w:sz w:val="24"/>
    </w:rPr>
  </w:style>
  <w:style w:type="paragraph" w:customStyle="1" w:styleId="9">
    <w:name w:val="reader-word-layer reader-word-s1-3"/>
    <w:basedOn w:val="1"/>
    <w:uiPriority w:val="0"/>
    <w:pPr>
      <w:widowControl/>
      <w:spacing w:before="100" w:beforeAutospacing="1" w:after="100" w:afterAutospacing="1"/>
      <w:jc w:val="left"/>
    </w:pPr>
    <w:rPr>
      <w:rFonts w:ascii="宋体" w:hAnsi="宋体" w:cs="宋体"/>
      <w:kern w:val="0"/>
      <w:sz w:val="24"/>
    </w:rPr>
  </w:style>
  <w:style w:type="paragraph" w:customStyle="1" w:styleId="10">
    <w:name w:val="reader-word-layer reader-word-s1-12"/>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231</Words>
  <Characters>1319</Characters>
  <Lines>10</Lines>
  <Paragraphs>3</Paragraphs>
  <TotalTime>0</TotalTime>
  <ScaleCrop>false</ScaleCrop>
  <LinksUpToDate>false</LinksUpToDate>
  <CharactersWithSpaces>1547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2015-07-03T05:19:00Z</dcterms:created>
  <dc:creator>User</dc:creator>
  <cp:lastModifiedBy>Administrator</cp:lastModifiedBy>
  <dcterms:modified xsi:type="dcterms:W3CDTF">2021-10-11T04:28:42Z</dcterms:modified>
  <dc:title>2016年中国史考试大纲</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