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444444"/>
          <w:kern w:val="0"/>
          <w:sz w:val="27"/>
        </w:rPr>
        <w:t>湖南大学硕士研究生入学考试 721《教育学专业基础综合》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27"/>
        </w:rPr>
        <w:t>考试大纲</w:t>
      </w:r>
    </w:p>
    <w:p>
      <w:pPr>
        <w:widowControl/>
        <w:spacing w:line="480" w:lineRule="auto"/>
        <w:jc w:val="left"/>
        <w:rPr>
          <w:rFonts w:ascii="Arial" w:hAnsi="Arial" w:cs="Arial"/>
          <w:b/>
          <w:color w:val="444444"/>
          <w:kern w:val="0"/>
          <w:sz w:val="28"/>
          <w:szCs w:val="28"/>
        </w:rPr>
      </w:pPr>
      <w:r>
        <w:rPr>
          <w:rFonts w:ascii="Arial" w:hAnsi="Arial" w:cs="Arial"/>
          <w:b/>
          <w:color w:val="444444"/>
          <w:kern w:val="0"/>
          <w:sz w:val="28"/>
          <w:szCs w:val="28"/>
        </w:rPr>
        <w:t>一、考试性质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学专业基础综合是教育学原理专业、高等教育学专业、课程与教学专业、比较教育学专业硕士生必考的专业基础课。它的考试范围包括教育学原理、、中国教育史、外国教育史、普通心理学；它的评价标准是高等学校毕业生能达到的水平，以保证被录取者具有较好的教育学理论基础。</w:t>
      </w:r>
    </w:p>
    <w:p>
      <w:pPr>
        <w:widowControl/>
        <w:spacing w:line="480" w:lineRule="auto"/>
        <w:jc w:val="left"/>
        <w:rPr>
          <w:rFonts w:ascii="Arial" w:hAnsi="Arial" w:cs="Arial"/>
          <w:b/>
          <w:color w:val="444444"/>
          <w:kern w:val="0"/>
          <w:sz w:val="28"/>
          <w:szCs w:val="28"/>
        </w:rPr>
      </w:pPr>
      <w:r>
        <w:rPr>
          <w:rFonts w:ascii="Arial" w:hAnsi="Arial" w:cs="Arial"/>
          <w:b/>
          <w:color w:val="444444"/>
          <w:kern w:val="0"/>
          <w:sz w:val="28"/>
          <w:szCs w:val="28"/>
        </w:rPr>
        <w:t>二、考试形式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1、试卷满分及考试时间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本试卷满分为300分（其中，教育学原理</w:t>
      </w:r>
      <w:r>
        <w:rPr>
          <w:rFonts w:hint="eastAsia" w:ascii="Arial" w:hAnsi="Arial" w:cs="Arial"/>
          <w:color w:val="444444"/>
          <w:kern w:val="0"/>
          <w:sz w:val="18"/>
          <w:szCs w:val="18"/>
        </w:rPr>
        <w:t>9</w:t>
      </w:r>
      <w:r>
        <w:rPr>
          <w:rFonts w:ascii="Arial" w:hAnsi="Arial" w:cs="Arial"/>
          <w:color w:val="444444"/>
          <w:kern w:val="0"/>
          <w:sz w:val="18"/>
          <w:szCs w:val="18"/>
        </w:rPr>
        <w:t>0分、中</w:t>
      </w:r>
      <w:r>
        <w:rPr>
          <w:rFonts w:hint="eastAsia" w:ascii="Arial" w:hAnsi="Arial" w:cs="Arial"/>
          <w:color w:val="444444"/>
          <w:kern w:val="0"/>
          <w:sz w:val="18"/>
          <w:szCs w:val="18"/>
        </w:rPr>
        <w:t>外</w:t>
      </w:r>
      <w:r>
        <w:rPr>
          <w:rFonts w:ascii="Arial" w:hAnsi="Arial" w:cs="Arial"/>
          <w:color w:val="444444"/>
          <w:kern w:val="0"/>
          <w:sz w:val="18"/>
          <w:szCs w:val="18"/>
        </w:rPr>
        <w:t>教育史</w:t>
      </w:r>
      <w:r>
        <w:rPr>
          <w:rFonts w:hint="eastAsia" w:ascii="Arial" w:hAnsi="Arial" w:cs="Arial"/>
          <w:color w:val="444444"/>
          <w:kern w:val="0"/>
          <w:sz w:val="18"/>
          <w:szCs w:val="18"/>
        </w:rPr>
        <w:t>9</w:t>
      </w:r>
      <w:r>
        <w:rPr>
          <w:rFonts w:ascii="Arial" w:hAnsi="Arial" w:cs="Arial"/>
          <w:color w:val="444444"/>
          <w:kern w:val="0"/>
          <w:sz w:val="18"/>
          <w:szCs w:val="18"/>
        </w:rPr>
        <w:t>0分、教育心理学</w:t>
      </w:r>
      <w:r>
        <w:rPr>
          <w:rFonts w:hint="eastAsia" w:ascii="Arial" w:hAnsi="Arial" w:cs="Arial"/>
          <w:color w:val="444444"/>
          <w:kern w:val="0"/>
          <w:sz w:val="18"/>
          <w:szCs w:val="18"/>
        </w:rPr>
        <w:t>9</w:t>
      </w:r>
      <w:r>
        <w:rPr>
          <w:rFonts w:ascii="Arial" w:hAnsi="Arial" w:cs="Arial"/>
          <w:color w:val="444444"/>
          <w:kern w:val="0"/>
          <w:sz w:val="18"/>
          <w:szCs w:val="18"/>
        </w:rPr>
        <w:t>0分</w:t>
      </w:r>
      <w:r>
        <w:rPr>
          <w:rFonts w:hint="eastAsia" w:ascii="Arial" w:hAnsi="Arial" w:cs="Arial"/>
          <w:color w:val="444444"/>
          <w:kern w:val="0"/>
          <w:sz w:val="18"/>
          <w:szCs w:val="18"/>
        </w:rPr>
        <w:t>、教育时评30</w:t>
      </w:r>
      <w:r>
        <w:rPr>
          <w:rFonts w:ascii="Arial" w:hAnsi="Arial" w:cs="Arial"/>
          <w:color w:val="444444"/>
          <w:kern w:val="0"/>
          <w:sz w:val="18"/>
          <w:szCs w:val="18"/>
        </w:rPr>
        <w:t>），考试时间为180分钟。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</w:t>
      </w:r>
      <w:r>
        <w:rPr>
          <w:rFonts w:hint="eastAsia" w:ascii="Arial" w:hAnsi="Arial" w:cs="Arial"/>
          <w:color w:val="444444"/>
          <w:kern w:val="0"/>
          <w:sz w:val="18"/>
          <w:szCs w:val="18"/>
        </w:rPr>
        <w:t>题型以及</w:t>
      </w:r>
      <w:r>
        <w:rPr>
          <w:rFonts w:ascii="Arial" w:hAnsi="Arial" w:cs="Arial"/>
          <w:color w:val="444444"/>
          <w:kern w:val="0"/>
          <w:sz w:val="18"/>
          <w:szCs w:val="18"/>
        </w:rPr>
        <w:t>答题方式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444444"/>
          <w:kern w:val="0"/>
          <w:sz w:val="18"/>
          <w:szCs w:val="18"/>
        </w:rPr>
      </w:pPr>
      <w:r>
        <w:rPr>
          <w:rFonts w:hint="eastAsia" w:ascii="Arial" w:hAnsi="Arial" w:cs="Arial"/>
          <w:color w:val="444444"/>
          <w:kern w:val="0"/>
          <w:sz w:val="18"/>
          <w:szCs w:val="18"/>
        </w:rPr>
        <w:t>选择题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444444"/>
          <w:kern w:val="0"/>
          <w:sz w:val="18"/>
          <w:szCs w:val="18"/>
        </w:rPr>
      </w:pPr>
      <w:r>
        <w:rPr>
          <w:rFonts w:hint="eastAsia" w:ascii="Arial" w:hAnsi="Arial" w:cs="Arial"/>
          <w:color w:val="444444"/>
          <w:kern w:val="0"/>
          <w:sz w:val="18"/>
          <w:szCs w:val="18"/>
        </w:rPr>
        <w:t>简答题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444444"/>
          <w:kern w:val="0"/>
          <w:sz w:val="18"/>
          <w:szCs w:val="18"/>
        </w:rPr>
      </w:pPr>
      <w:r>
        <w:rPr>
          <w:rFonts w:hint="eastAsia" w:ascii="Arial" w:hAnsi="Arial" w:cs="Arial"/>
          <w:color w:val="444444"/>
          <w:kern w:val="0"/>
          <w:sz w:val="18"/>
          <w:szCs w:val="18"/>
        </w:rPr>
        <w:t>论述题</w:t>
      </w:r>
    </w:p>
    <w:p>
      <w:pPr>
        <w:widowControl/>
        <w:spacing w:line="480" w:lineRule="auto"/>
        <w:jc w:val="left"/>
        <w:rPr>
          <w:rFonts w:hint="eastAsia" w:ascii="Arial" w:hAnsi="Arial" w:cs="Arial"/>
          <w:color w:val="444444"/>
          <w:kern w:val="0"/>
          <w:sz w:val="18"/>
          <w:szCs w:val="18"/>
        </w:rPr>
      </w:pPr>
      <w:r>
        <w:rPr>
          <w:rFonts w:hint="eastAsia" w:ascii="Arial" w:hAnsi="Arial" w:cs="Arial"/>
          <w:color w:val="444444"/>
          <w:kern w:val="0"/>
          <w:sz w:val="18"/>
          <w:szCs w:val="18"/>
        </w:rPr>
        <w:t>材料题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答题方式为闭卷、笔试。</w:t>
      </w:r>
    </w:p>
    <w:p>
      <w:pPr>
        <w:widowControl/>
        <w:spacing w:line="480" w:lineRule="auto"/>
        <w:jc w:val="left"/>
        <w:rPr>
          <w:rFonts w:ascii="Arial" w:hAnsi="Arial" w:cs="Arial"/>
          <w:b/>
          <w:color w:val="444444"/>
          <w:kern w:val="0"/>
          <w:sz w:val="28"/>
          <w:szCs w:val="28"/>
        </w:rPr>
      </w:pPr>
      <w:r>
        <w:rPr>
          <w:rFonts w:ascii="Arial" w:hAnsi="Arial" w:cs="Arial"/>
          <w:b/>
          <w:color w:val="444444"/>
          <w:kern w:val="0"/>
          <w:sz w:val="28"/>
          <w:szCs w:val="28"/>
        </w:rPr>
        <w:t>三、主要参考书目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1、南京师范大学教育系编</w:t>
      </w:r>
      <w:r>
        <w:rPr>
          <w:rFonts w:ascii="Arial" w:hAnsi="Arial" w:cs="Arial"/>
          <w:b/>
          <w:bCs/>
          <w:color w:val="444444"/>
          <w:kern w:val="0"/>
          <w:sz w:val="18"/>
        </w:rPr>
        <w:t>：</w:t>
      </w:r>
      <w:r>
        <w:rPr>
          <w:rFonts w:ascii="Arial" w:hAnsi="Arial" w:cs="Arial"/>
          <w:color w:val="444444"/>
          <w:kern w:val="0"/>
          <w:sz w:val="18"/>
          <w:szCs w:val="18"/>
        </w:rPr>
        <w:t>《教育学》，人民教育出版社，2005年版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2、孙培青主编：《中国教育史》，华东师范大学出版社，2009年版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3、吴式颖：《外国教育史教程》，人民教育出版社，2012年。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4、冯忠良：《教育心理学》，人民教育出版社，2010年</w:t>
      </w:r>
    </w:p>
    <w:p>
      <w:pPr>
        <w:widowControl/>
        <w:spacing w:line="480" w:lineRule="auto"/>
        <w:jc w:val="left"/>
        <w:rPr>
          <w:rFonts w:ascii="Arial" w:hAnsi="Arial" w:cs="Arial"/>
          <w:b/>
          <w:color w:val="444444"/>
          <w:kern w:val="0"/>
          <w:sz w:val="28"/>
          <w:szCs w:val="28"/>
        </w:rPr>
      </w:pPr>
      <w:r>
        <w:rPr>
          <w:rFonts w:ascii="Arial" w:hAnsi="Arial" w:cs="Arial"/>
          <w:b/>
          <w:color w:val="444444"/>
          <w:kern w:val="0"/>
          <w:sz w:val="28"/>
          <w:szCs w:val="28"/>
        </w:rPr>
        <w:t>四、考查内容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《教育学原理》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一、考查目标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1．系统掌握教育学原理的基础知识、基本概念、基本理论和现代教育观念。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2．理解教学、德育、管理等教育活动的任务、过程、原则和方法。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3．能够运用教育学的基本理论分析教育理论与实践问题。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二、考查范围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一、教育学概述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（一）教育学的对象和任务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教育学的研究对象是教育现象和教育问题；教育学的任务是揭示教育规律，探讨教育价值观念和教育艺术，指导教育实践。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（二）教育学的产生和发展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教育学的萌芽、教育学的独立、教育学的发展多样化、教育学的理论深化等阶段有代表性、有影响的教育家、教育著作、教育思想和教育理论。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二、教育的概念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（一）教育的本质特点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教育是有目的地培养人的社会活动。有目的地培养人，是教育这一社会现象与其他社会现象的根本区别，是教育的本质特点。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（二）教育的基本要素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教育者、受教育者、教育中介系统等要素的涵义、地位和作用。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（三）教育的历史发展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古代教育的特点；现代教育的特点。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（四）教育概念的界定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广义教育；狭义教育。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三、教育与人的发展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（一）人的发展概述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人的发展涵义；人的发展特点；人的发展的规律性。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（二）影响人的发展的基本因素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遗传在人的发展中的作用；环境在人的发展中的作用；个体的能动性在人的发展中的作用。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（三）教育对人的发展的重大作用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教育是一种有目的地培养人的社会活动；教育主要通过文化知识的传递来培养人；教育对人的发展的作用越来越大。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四、教育与社会发展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（一）教育的社会制约性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生产力对教育的制约；社会经济政治制度对教育的制约；文化对教育的制约与影响。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（二）教育的社会功能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1.教育的社会变迁功能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教育的经济功能；教育的政治功能；教育的文化功能；教育的生态功能。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2.教育的社会流动功能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教育的社会流动功能的涵义；教育的社会流动功能在当代的重要意义。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3.教育的社会功能与教育的相对独立性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（三）教育与我国社会主义建设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教育在我国社会主义建设中的地位和作用；科教兴国与国兴科教。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五、教育目的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（一）教育目的概述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教育目的的概念；教育目的的层次结构和内容结构。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（二）教育目的的理论基础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教育目的的社会制约性；教育目的的价值取向；马克思主义人的全面发展学说。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（三）我国的教育目的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1.我国教育目的的基本精神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培养“劳动者”或“社会主义建设人才”；坚持全面发展；培养独立个性。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2.我国教育目的的实现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普通中小学的性质与任务；普通中小学教育的组成部分；体育、智育、德育、美育和综合实践活动等概念及其相互关系。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六、教育制度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（一）教育制度概述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教育制度的含义和特点；教育制度的历史发展。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（二）现代学校教育制度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学校教育制度的概念；双轨学制；单轨学制；分支型学制；现代学校教育制度的变革。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（三）我国现行学校教育制度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我国现行学校教育制度的演变；我国现行学校教育制度的形态；我国现行学校教育制度的改革。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七、课程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（一）课程概述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课程及课程方案、课程标准、教科书等概念；课程理论的发展；课程发展上论争的几个主要问题。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（二）课程设计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课程目标的设计；课程内容的设计。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（三）课程改革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世界各国课程改革发展的趋势；我国基础教育的课程改革。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八、教学（上）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（一）教学概述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教学的概念；教学的意义；教学的任务。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（二）教学过程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1.教学过程的性质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教学过程是一种特殊的认识过程；教学过程必须以互动为背景和手段；教学过程也是一个促进学生身心发展、追寻与实现价值目标的过程。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2.学生掌握知识的基本阶段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传授/接受教学学生掌握知识的基本阶段；问题/探究教学学生获取知识的基本阶段。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3.教学过程中应当处理好的几种关系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间接经验与直接经验的关系；掌握知识和发展智力的关系；智力活动与非智力活动的关系；教师主导作用与学生主动性的关系。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（三）教学原则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科学性和思想性统一、理论联系实际、直观性、启发性、循序渐进、巩固性、发展性、因材施教等教学原则的涵义和要求。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九、教学（下）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（四）教学方法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1.教学方法概述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教学方法及教学方式、教学手段、教学模式、教学策略等概念；教学方法的选择。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2.中小学常用的教学方法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讲授法、谈话法、读书指导法、练习法、演示法、实验法、实习作业法、讨论法、研究法等教学方法涵义和要求。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（五）教学组织形式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1.教学组织形式概述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 xml:space="preserve">个别教学制；班级上课制；分组教学制。    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2.教学的基本组织形式与辅助组织形式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3.教学工作的基本环节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备课；上课；课后教导工作；教学评价。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（六）教学评价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1.教学评价概述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教学评价的概念；教学评价的意义；教学评价的种类。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2.教学评价的原则与方法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3.学生学业成绩的评价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4.教师教学工作的评价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十、德育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（一）德育概述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德育的概念；德育的特点；德育的功能；德育的任务和内容。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（二）德育过程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德育过程是教师引导下学生能动的道德活动过程；德育过程是培养学生知情信意行的过程；德育过程是提高学生自我教育能力的过程。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（三）德育原则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理论和生活相结合、疏导、长善救失、严格要求与尊重学生相结合、因材施教、在集体中教育、教育影响一致性和连贯性等德育原则的涵义和要求。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（四）德育途径与方法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1.德育途径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思想政治课与其他学科教学、劳动与其他社会实践、课外活动和校外活动、学校共青团和少先队活动、心理咨询、班主任工作等途径。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2.德育方法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说服、榜样、锻炼、修养、陶冶、奖惩等方法的涵义和要求。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十一、班主任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（一）班主任工作概述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班主任工作的意义与任务；班主任素质的要求。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（二）班集体的培养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班集体的教育功能；班集体与学生群体；集体的发展阶段；培养集体的方法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（三）班主任工作的内容和方法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了解和研究学生；教导学生学好功课；组织班会活动；组织课外活动、校外活动和指导课余生活；组织学生的劳动；通过家访建立家校联系；协调各方面对学生的要求；评定学生操行；做好班主任工作的计划与总结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十二、教师与学生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（一）教师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1．教师的概念与类别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2．教师职业的产生与发展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3．教师的地位与作用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4．教师劳动的特点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5．教师的专业素养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6．教师专业发展的内涵与途径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7．教师的权利与义务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（二）学生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1．学生及学生观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2．学生群体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正式群体与非正式群体；学生群体的作用。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3．学生的权利和义务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（三）师生关系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1．师生关系的特点与类型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学生中心论；教师中心论。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2．良好师生关系的建立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良好师生关系的标准；建立良好师生关系的途径与方法。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十三、学校管理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（一）学校管理概述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学校管理的概念；学校管理的构成要素；学校管理体制；校长负责制。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（二）学校管理的目标与过程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学校管理目标；学校管理过程的基本环节及其相互关系。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（三）学校管理的内容和要求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教学管理；教师管理；学生管理；后勤管理。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（四）学校管理的发展趋势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学校管理法治化；学校管理人性化；学校管理校本化；学校管理信息化。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《中国教育史》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一、考查目标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1、系统掌握中国教育史的基本知识，把握教育思想演变、教育制度发展、教育实施进程的基本线索，特别是主要教育家的教育思想、重要的教育制度、重大的教育事件。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2、认真阅读和准确理解有关中国教育史的基本文献，特别是其中的代表性材料，培养严谨、踏实的学风，掌握学习教育历史的基本方法。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3、能够运用教育史学的基本原理分析、评价中国历史上的教育现象，探讨有益于现实教育改革与发展的理论启示。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二、考查范围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一、夏、商、西周与春秋时期的教育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“学在官府”；大学与小学；国学与乡学；家庭教育；“六艺”。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二、战国时期的教育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1、私人讲学的兴起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2、孔丘的教育实践与教育思想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3、孟轲的教育思想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4、荀况的教育思想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5、墨家的教育实践与教育思想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6、法家的教育思想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7、战国后期的教育论著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《大学》：“三纲领”、“八条目”；《中庸》：“尊德性”与“道问学”、学问思辨行；《学记》：学制与学年、教育教学的原则与方法、教师。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三、秦汉时期的教育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1、“独尊儒术”文教政策的确立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“罢黜百家，独尊儒术”；兴太学以养士；实行察举，任贤使能。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2、封建国家学校教育制度的建立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经学教育；太学；鸿都门学；郡国学。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3、董仲舒的教育思想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《对贤良策》与三大文教政策；论人性与教育作用；论道德教育。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4、王充的教育思想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论人性和教育的作用；培养“文人”和“鸿儒”的教育目标和“博通百家”的教育内容；  论学习。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四、魏晋南北朝及隋唐时期的教育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1、魏晋南北朝官学的变革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西晋的中央官学；南朝宋的中央官学；北魏的中央官学。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2、隋唐学校教育体系的完备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文教政策的探索与稳定；中央政府教育管理机构确立；中央和地方官学体系完备；学校教学和管理制度严格；私学发展；学校教育发展的特点。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3、科举制度的建立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科举制度的产生与发展；考试的程序、科目与方法；科举制度与学校的关系；科举制度的影响。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4、颜之推的教育思想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论士大夫教育；论儿童教育；论学习态度与方法。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5、韩愈的教育思想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“性三品说”与教育作用；“学所以为道”的教育目的；论人才的培养与选拔；论尊师重道；论教学方法。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五、宋辽金元时期的教育及明朝教育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1、宋朝的文教政策和教育制度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2、辽金元的教育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3、宋元的书院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4、明朝的文教政策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5、明朝的官学制度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6、明朝的书院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7、王安石的教育思想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主持“熙宁兴学”；崇实尚用的教育思想；系统的人才理论。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8、朱熹的教育思想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关于教育的作用与目的；论“大学”与“小学”教育；关于道德教育的思想；论读书法。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9、王守仁的教育思想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论教育作用；论道德教育；论儿童教育。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六、清初至鸦片战争前的教育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1、清朝的文教政策与官学制度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2、清朝的书院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3、黄宗羲的教育思想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“公其非是于学校”；“取士八法”；论教育内容；教学思想；论教师。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王夫之的教育思想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论教育作用；教学思想；道德观与道德修养论；论教师。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5、颜元的教育思想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对传统教育的批判；学校为“人才之本”；“真学”与“实学”的教育内容；“习行”教学法。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七、洋务运动时期的教育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1、洋务教育的创立和发展及洋务留学教育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洋务学堂的兴办、类别与特点；京师同文馆；福建船政学堂；幼童留美与派遣留欧。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2、张之洞的“中体西用”教育思想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“中体西用”思想的形成与发展；张之洞与《劝学篇》；“中体西用”思想的历史作用和局限。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3、教会教育的扩张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教会学校的发展；“学校与教科书委员会”与“中华教育会”；教会学校的课程；教会学校的性质和影响。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八、近代教育体系的建立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1、维新教育的渐次推进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2、维新代表人物的教育思想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康有为的教育思想；梁启超的教育思想；严复的教育思想。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3、清末新政下的教育改革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“壬寅学制”和“癸卯学制”的颁布；废科举，兴学堂；建立教育行政体制，厘清教育宗旨；留日高潮与“庚款兴学”。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 xml:space="preserve">4、资产阶级革命派的教育思想与实践   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九、近代教育体制的变革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1、民国初年的教育改革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民国教育仿真与政策；“壬子癸丑学制”。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2、蔡元培的教育实践与教育思想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“五育并举”的教育方针；改革北京大学的教育实践；教育独立思想。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3、“五四”新文化运动对封建教育的批判与变革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4、新文化运动时期和20年代的教育思潮与教育改革运动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平民教育思潮；工读主义教育思潮；职业教育思潮；实用主义教育思潮；勤工俭学运  动；科学教育思潮；国家主义教育思潮；学校教学方法的改革与实验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5、1922年“新学制”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“新学制”的产生过程；“新学制”的标准和体系；“新学制”的特点；“新学制”的课程标准；“新学制”评价。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6、收回教育权运动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教会教育的扩张与变革；收回教育权运动。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7、新民主主义教育的发端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马克思主义教育思想在中国的传播以及新民主主义教育纲领的提出；李大钊的教育思想；恽代英的教育思想。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十、南京国民政府的教育建设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1、国民政府时期的教育宗旨及方针政策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2、国民政府的教育制度和学校教育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3、学校教育的管理措施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十一、中国共产党领导下的教育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1、新民主主义教育方针的形成和确立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2、苏维埃根据地的教育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3、抗日民主根据地的教育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4、解放区新民主主义教育建设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十二、现代教育家的教育探索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1、杨贤江的教育思想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2、晏阳初的教育思想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3、梁漱溟的乡村教育理论及实践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4、黄炎培的职业教育思想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5、陶行知的教育思想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6、陈鹤琴的“活教育”探索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《外国教育史》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一、考查目标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１、掌握外国教育思想和制度发展的基本史实，了解重要的教育思想家、重要的教育制度和重大的教育事件，理解教育历史发展的线索。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2、了解外国教育史的基本文献，认真阅读和理解国外名著。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3、能运用历史方法和知识分析教育现象。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二、考查范围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第一编  古代教育史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一、东方文明古国的教育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二、古希腊的教育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1、古风时代的教育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斯巴达教育。雅典教育。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2、古典时代的教育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苏格拉底的教育活动与思想；柏拉图的教育活动与思想；亚里士多德的教育活动与思想。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三、古罗马教育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1、共和时期的罗马教育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2、帝国时期的罗马教育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3、古罗马的教育思想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西塞罗的教育思想；昆体良的教育思想。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四、西欧中世纪教育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1、基督教教育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基督教教育的机构与内容；基督教教育的特点。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2、世俗教育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宫廷学校；骑士教育；城市学校与行会学校。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3、中世纪大学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4、拜占庭和阿拉伯教育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主要教育机构 ；历史影响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第二编  近代教育史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五、文艺复兴和宗教改革时期的教育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1、人文主义教育家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弗吉里奥；维多里诺；伊拉斯谟；莫尔；蒙田。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2、人文主义教育的特征、影响和贡献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3、新教的教育思想与实践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马丁·路德的教育实践与思想；加尔文的教育实践与思想。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4、天主教教育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六、夸美纽斯的教育思想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七、 17世纪至18世纪欧洲和美洲主要国家的教育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八、17-18世纪欧美教育思想家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1、卢梭的教育思想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2、裴斯泰洛齐的教育实践与教育思想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3、赫尔巴特的教育思想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4、福禄培尔的教育实践与教育思想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九、19世纪欧美主要国家和日本的教育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十、马克思和恩格斯的教育思想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第三编 现代教育史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十一、 19世纪末至20世纪前期欧美教育思潮和教育实验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新教育运动历程；新教育运动中的著名实验；梅伊曼、拉伊的实验教育学；凯兴斯泰纳的“公民教育”与“劳作学校”理论；蒙台梭利的教育思想；进步教育运动历程；昆西教学法；有机教育学校；葛雷制；道尔顿制；文纳特卡计划；设计教学法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十二、19世纪末20世纪前期欧美教育思想家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1、 蒙台梭利的教育实践与教育思想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2、 杜威的教育思想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论教育的本质与目的；论课程与教材；论思维与教学方法；论道德教育；杜威教育思想的影响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十三、20世纪前期英、法、德、美和日本教育的发展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十四、第二次世界大战前的苏联教育与教育思想家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马卡连柯的教育实践与教育思想；凯洛夫教育学体系；赞科夫的教学理论；苏霍姆林斯基的教育理论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十五、第二次世界大战后美、英、法、德、日本的教育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十六、 现代欧美教育思潮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改造主义教育；要素主义；永恒主义；新行为主义教育；结构主义教育；终身教育思潮；现代人文主义教育思潮。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十七、第二次世界大战后苏联教育理论的发展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十八、发展中国家的教育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</w:t>
      </w:r>
    </w:p>
    <w:p>
      <w:pPr>
        <w:widowControl/>
        <w:spacing w:line="480" w:lineRule="auto"/>
        <w:jc w:val="center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《教育心理学》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 </w:t>
      </w:r>
      <w:r>
        <w:rPr>
          <w:rFonts w:ascii="Arial" w:hAnsi="Arial" w:cs="Arial"/>
          <w:b/>
          <w:bCs/>
          <w:color w:val="444444"/>
          <w:kern w:val="0"/>
          <w:sz w:val="18"/>
        </w:rPr>
        <w:t>第一编   教育心理学的科学学问题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第一章   教育心理学的起源与发展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一、教育心理学的起源；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二、教育心理学的发展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三、教育心理学的现状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第二章 教育心理学的对象与任务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一、教育心理学的对象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二、教育心理学的任务与内容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三、教育心理学与邻近学科的关系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第三章 教育心理学研究方法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一、教育心理学的方法论及研究原则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二、教育心理学的主要研究方法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三、教育心理学问题的研究程序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第二编 学习理论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第四章 早期的学习理论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一、学习的理念回忆说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二、学习的官能训练说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三、学习的自然展开说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四、学习的统觉团形成说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第五章 学习的联结理论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一、桑代克的联结-试误说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二、巴甫洛夫的经典性条件作用说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三、华生的刺激-反应说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四、格思里的接近性条件作用说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五、赫尔的内驱力降低说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六、斯金纳的操作性条件作用说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第六章 学习的认知理论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一、格式塔派的完形-顿悟说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二、布鲁纳的认知一发现说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三、奥苏伯尔的有意义接受说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第七章 学习的联结-认知理论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一、托尔曼的认知-目的说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二、加涅的信息加工学习理论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三、班都拉的观察学习理论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第八章 新近的学习理论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一、人本主义学习理论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二、建构主义的学习理论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第三编 学习心理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第九章 学习的实质、机制与类型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一、学习的意义与作用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二、学习的一般机制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三、学习的生理机制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四、学习的分类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五、学生的学习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第十章 学习与个体发展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一、个体发展观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二、学习与个体生理发展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三、学习与个体心理发展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四、教育与个体发展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第十一章 学习动机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一、学习动机及其作用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二、学习动机的理论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三、学习需要的形成和培养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四、学习动机的激发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第十二章 学习的迁移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一、学习迁移概述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二、学习迁移的实质与机制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三、影响学习迁移的条件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四、学习迁移规律在教学上的应用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第四编 知识的学习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第十三章 知识及其掌握概述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一、知识及其掌握表征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二、知识掌握的实质与类型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三、影响知识掌握的主要因素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第十四章 知识的领会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一、知识领会概述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二、教材的直观与观察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三、教材的概括及理解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第十五章 知识的巩固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一、知识巩固概述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二、知识的识记与信息编码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三、知识的保持与信息存储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第十六章 知识的应用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一、知识应用概述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二、知识应用的一般过程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三、影响知识应用的一般因素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第五编 技能的学习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第十七章 技能及其形成概述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一、技能的实质与类型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二、有关操作技能形成的理论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三、有关心智技能形成的理论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四、影响技能形成的主要条件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第十八章 操作技能及其形成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一、操作技能及其作用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二、操作技能的形成阶段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三、操作技能的培训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第十九章 心智技能及其形成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          心智技能及其作用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          心智技能的形成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          心智技能的训练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第六编 社会规范的学习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第二十章 社会规范及其学习概述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          社会规范及其作用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          社会规范的学习及其意义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          影响社会规范学习的一般因素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四、          有关社会规范学习的若干理论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第二十一章 社会规范的接受过程及其条件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一、社会规范的依从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二、社会规范的认同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三、社会规范的信奉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第二十二章 社会规范的背离及其纠正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          社会规范的背离及其危害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          社会规范背离的原因及其纠正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          心理健康教育与法制教育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第七编   教学设计与成绩考核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第二十三章 教学设计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          教学设计概述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          教学系统设计的执行原则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三、          教学目标与教学任务的设计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四、          教学模式的设计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五、          教学媒体的设计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444444"/>
          <w:kern w:val="0"/>
          <w:sz w:val="18"/>
        </w:rPr>
        <w:t>第二十四章 教学成效的测量与评价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一、          教学测量与评价及其作用</w:t>
      </w:r>
    </w:p>
    <w:p>
      <w:pPr>
        <w:widowControl/>
        <w:spacing w:line="480" w:lineRule="auto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Arial"/>
          <w:color w:val="444444"/>
          <w:kern w:val="0"/>
          <w:sz w:val="18"/>
          <w:szCs w:val="18"/>
        </w:rPr>
        <w:t>二、          有效教学测验的基本要求</w:t>
      </w:r>
    </w:p>
    <w:p>
      <w:r>
        <w:rPr>
          <w:rFonts w:ascii="Arial" w:hAnsi="Arial" w:cs="Arial"/>
          <w:color w:val="444444"/>
          <w:kern w:val="0"/>
          <w:sz w:val="18"/>
          <w:szCs w:val="18"/>
        </w:rPr>
        <w:t>教学测验的类型及其应</w:t>
      </w:r>
      <w:r>
        <w:rPr>
          <w:rFonts w:ascii="Arial" w:hAnsi="Arial" w:cs="Arial"/>
          <w:color w:val="444444"/>
          <w:kern w:val="0"/>
          <w:sz w:val="18"/>
          <w:szCs w:val="18"/>
        </w:rPr>
        <w:br w:type="textWrapping"/>
      </w:r>
      <w:r>
        <w:rPr>
          <w:rFonts w:ascii="Arial" w:hAnsi="Arial" w:cs="Arial"/>
          <w:color w:val="444444"/>
          <w:kern w:val="0"/>
          <w:sz w:val="18"/>
          <w:szCs w:val="18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8B"/>
    <w:rsid w:val="00361F7B"/>
    <w:rsid w:val="003D5D28"/>
    <w:rsid w:val="00411C7C"/>
    <w:rsid w:val="004C7E50"/>
    <w:rsid w:val="005D07B8"/>
    <w:rsid w:val="006D177B"/>
    <w:rsid w:val="009613E0"/>
    <w:rsid w:val="00A43C8B"/>
    <w:rsid w:val="00E84F85"/>
    <w:rsid w:val="00FB1BCB"/>
    <w:rsid w:val="413B0594"/>
    <w:rsid w:val="514C142E"/>
    <w:rsid w:val="769A4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1218</Words>
  <Characters>6949</Characters>
  <Lines>57</Lines>
  <Paragraphs>16</Paragraphs>
  <TotalTime>0</TotalTime>
  <ScaleCrop>false</ScaleCrop>
  <LinksUpToDate>false</LinksUpToDate>
  <CharactersWithSpaces>8151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2014-07-15T02:35:00Z</dcterms:created>
  <dc:creator>曾兴无</dc:creator>
  <cp:lastModifiedBy>Administrator</cp:lastModifiedBy>
  <cp:lastPrinted>2014-07-15T08:00:00Z</cp:lastPrinted>
  <dcterms:modified xsi:type="dcterms:W3CDTF">2021-10-11T04:28:41Z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