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bCs/>
          <w:kern w:val="44"/>
          <w:sz w:val="28"/>
          <w:szCs w:val="28"/>
        </w:rPr>
        <w:t>614《中外建筑史与建筑设计原理</w:t>
      </w:r>
      <w:r>
        <w:rPr>
          <w:rFonts w:hint="eastAsia" w:ascii="黑体" w:eastAsia="黑体"/>
          <w:sz w:val="28"/>
          <w:szCs w:val="28"/>
        </w:rPr>
        <w:t>》考试大纲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一、考试基本要求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要求考生比较系统地掌握中外建筑历史发展的过程及基本史实，了解各种不同建筑类型的历史演变与类型特征；熟悉中外不同地区、不同时期的建筑风格特征；比较系统地掌握现代设计理论、室内设计原理等方面的知识。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2、熟悉各种因素影响下的建筑发展规律；了解建筑学发展态势；具有综合分析、比较、论证建筑理论问题的能力。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3、熟悉建筑的基本要求，掌握公共建筑设计、居住建筑设计的基本理论和方法，熟悉主要的建筑设计规范。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二、考试方式和考试时间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闭卷考试，总分150分，考试时间为3小时。</w:t>
      </w:r>
    </w:p>
    <w:p>
      <w:pPr>
        <w:spacing w:line="30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三、参考书目（仅供参考）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[1] 潘谷西.中国建筑史[M]. 第七版. 北京：中国建筑工业出版社，2015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[2] 《中国古代建筑史》编委会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中国古代建筑史（多卷集）</w:t>
      </w:r>
      <w:r>
        <w:rPr>
          <w:rFonts w:ascii="宋体" w:hAnsi="宋体" w:cs="宋体"/>
          <w:color w:val="000000"/>
          <w:sz w:val="24"/>
          <w:szCs w:val="24"/>
        </w:rPr>
        <w:t>[M]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北京：中国建筑工业出版社，2001-2003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[3] 刘先觉，汪晓茜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外国建筑简史</w:t>
      </w:r>
      <w:r>
        <w:rPr>
          <w:rFonts w:ascii="宋体" w:hAnsi="宋体" w:cs="宋体"/>
          <w:color w:val="000000"/>
          <w:sz w:val="24"/>
          <w:szCs w:val="24"/>
        </w:rPr>
        <w:t>[M]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北京：中国建筑工业出版社，2010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[4] 罗小未，蔡婉英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外国建筑历史图说</w:t>
      </w:r>
      <w:r>
        <w:rPr>
          <w:rFonts w:ascii="宋体" w:hAnsi="宋体" w:cs="宋体"/>
          <w:color w:val="000000"/>
          <w:sz w:val="24"/>
          <w:szCs w:val="24"/>
        </w:rPr>
        <w:t>[M]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北京：中国建筑工业出版社，2005</w:t>
      </w:r>
    </w:p>
    <w:p>
      <w:pPr>
        <w:spacing w:line="30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[5] 罗小未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外国近现代建筑史（第二版）</w:t>
      </w:r>
      <w:r>
        <w:rPr>
          <w:rFonts w:ascii="宋体" w:hAnsi="宋体" w:cs="宋体"/>
          <w:color w:val="000000"/>
          <w:sz w:val="24"/>
          <w:szCs w:val="24"/>
        </w:rPr>
        <w:t>[M]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北京：中国建筑工业出版社，2010</w:t>
      </w:r>
    </w:p>
    <w:p>
      <w:pPr>
        <w:spacing w:line="30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[6] 陈志华.外国建筑史.19世纪末叶以前 [M].第四版.北京：中国建筑工业出版社，2009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[7] 张文忠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公共建筑设计原理</w:t>
      </w:r>
      <w:r>
        <w:rPr>
          <w:rFonts w:ascii="宋体" w:hAnsi="宋体" w:cs="宋体"/>
          <w:color w:val="000000"/>
          <w:sz w:val="24"/>
          <w:szCs w:val="24"/>
        </w:rPr>
        <w:t xml:space="preserve"> [M]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第四版. 北京：中国建筑工业出版社，2008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[8] 朱昌廉，魏宏杨，龙灝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住宅建筑设计原理</w:t>
      </w:r>
      <w:r>
        <w:rPr>
          <w:rFonts w:ascii="宋体" w:hAnsi="宋体" w:cs="宋体"/>
          <w:color w:val="000000"/>
          <w:sz w:val="24"/>
          <w:szCs w:val="24"/>
        </w:rPr>
        <w:t xml:space="preserve"> [M]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第三版. 北京：中国建筑工业出版社，2011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[9]  </w:t>
      </w:r>
      <w:r>
        <w:rPr>
          <w:sz w:val="24"/>
        </w:rPr>
        <w:t>[荷]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"http://book.jd.com/writer/赫曼·赫茨伯格_1.html"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赫曼·赫茨伯格</w:t>
      </w:r>
      <w:r>
        <w:rPr>
          <w:sz w:val="24"/>
        </w:rPr>
        <w:fldChar w:fldCharType="end"/>
      </w:r>
      <w:r>
        <w:rPr>
          <w:rFonts w:hint="eastAsia"/>
          <w:sz w:val="24"/>
        </w:rPr>
        <w:t>. 建筑学教程1：设计原理</w:t>
      </w:r>
      <w:r>
        <w:rPr>
          <w:sz w:val="24"/>
        </w:rPr>
        <w:t>[M]</w:t>
      </w:r>
      <w:r>
        <w:rPr>
          <w:rFonts w:hint="eastAsia"/>
          <w:sz w:val="24"/>
        </w:rPr>
        <w:t xml:space="preserve">.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"http://book.jd.com/writer/仲德崑_1.html"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仲德崑</w:t>
      </w:r>
      <w:r>
        <w:rPr>
          <w:sz w:val="24"/>
        </w:rPr>
        <w:fldChar w:fldCharType="end"/>
      </w:r>
      <w:r>
        <w:rPr>
          <w:sz w:val="24"/>
        </w:rPr>
        <w:t>译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天津：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"http://book.jd.com/publish/天津大学出版社_1.html"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天津大学出版社</w:t>
      </w:r>
      <w:r>
        <w:rPr>
          <w:sz w:val="24"/>
        </w:rPr>
        <w:fldChar w:fldCharType="end"/>
      </w:r>
      <w:r>
        <w:rPr>
          <w:rFonts w:hint="eastAsia"/>
          <w:sz w:val="24"/>
        </w:rPr>
        <w:t>，2010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[10] </w:t>
      </w:r>
      <w:r>
        <w:rPr>
          <w:sz w:val="24"/>
        </w:rPr>
        <w:t xml:space="preserve"> [荷]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"http://book.jd.com/writer/赫曼·赫茨伯格_1.html"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赫曼·赫茨伯格</w:t>
      </w:r>
      <w:r>
        <w:rPr>
          <w:sz w:val="24"/>
        </w:rPr>
        <w:fldChar w:fldCharType="end"/>
      </w:r>
      <w:r>
        <w:rPr>
          <w:rFonts w:hint="eastAsia"/>
          <w:sz w:val="24"/>
        </w:rPr>
        <w:t>. 建筑学教程2：空间与建筑师</w:t>
      </w:r>
      <w:r>
        <w:rPr>
          <w:sz w:val="24"/>
        </w:rPr>
        <w:t>[M]</w:t>
      </w:r>
      <w:r>
        <w:rPr>
          <w:rFonts w:hint="eastAsia"/>
          <w:sz w:val="24"/>
        </w:rPr>
        <w:t>. 刘大馨</w:t>
      </w:r>
      <w:r>
        <w:rPr>
          <w:sz w:val="24"/>
        </w:rPr>
        <w:t>译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. </w:t>
      </w:r>
      <w:r>
        <w:rPr>
          <w:rFonts w:hint="eastAsia"/>
          <w:sz w:val="24"/>
        </w:rPr>
        <w:t>天津：</w:t>
      </w:r>
      <w:r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"http://book.jd.com/publish/天津大学出版社_1.html"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天津大学出版社</w:t>
      </w:r>
      <w:r>
        <w:rPr>
          <w:sz w:val="24"/>
        </w:rPr>
        <w:fldChar w:fldCharType="end"/>
      </w:r>
      <w:r>
        <w:rPr>
          <w:rFonts w:hint="eastAsia"/>
          <w:sz w:val="24"/>
        </w:rPr>
        <w:t>，2003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[11] 王受之. 世界现代设计史[M]. 北京：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"http://search.wl.cn/search.aspx?index=3&amp;q=%e4%b8%ad%e5%9b%bd%e5%bb%ba%e7%ad%91%e5%b7%a5%e4%b8%9a%e5%87%ba%e7%89%88%e7%a4%be" \t "_blank" </w:instrText>
      </w:r>
      <w:r>
        <w:rPr>
          <w:sz w:val="24"/>
        </w:rPr>
        <w:fldChar w:fldCharType="separate"/>
      </w:r>
      <w:r>
        <w:rPr>
          <w:sz w:val="24"/>
        </w:rPr>
        <w:t>中国</w:t>
      </w:r>
      <w:r>
        <w:rPr>
          <w:rFonts w:hint="eastAsia"/>
          <w:sz w:val="24"/>
        </w:rPr>
        <w:t>青年</w:t>
      </w:r>
      <w:r>
        <w:rPr>
          <w:sz w:val="24"/>
        </w:rPr>
        <w:t>出版社</w:t>
      </w:r>
      <w:r>
        <w:rPr>
          <w:sz w:val="24"/>
        </w:rPr>
        <w:fldChar w:fldCharType="end"/>
      </w:r>
      <w:r>
        <w:rPr>
          <w:rFonts w:hint="eastAsia"/>
          <w:sz w:val="24"/>
        </w:rPr>
        <w:t>，</w:t>
      </w:r>
      <w:r>
        <w:rPr>
          <w:sz w:val="24"/>
        </w:rPr>
        <w:t>200</w:t>
      </w:r>
      <w:r>
        <w:rPr>
          <w:rFonts w:hint="eastAsia"/>
          <w:sz w:val="24"/>
        </w:rPr>
        <w:t>2</w:t>
      </w:r>
    </w:p>
    <w:p>
      <w:pPr>
        <w:spacing w:line="30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>[12] 现行有关建筑设计规范及近年来《建筑学报》等建筑类期刊</w:t>
      </w:r>
    </w:p>
    <w:p>
      <w:pPr>
        <w:spacing w:line="300" w:lineRule="auto"/>
        <w:ind w:firstLine="465"/>
        <w:rPr>
          <w:rFonts w:hint="eastAsia" w:eastAsia="黑体"/>
          <w:sz w:val="24"/>
        </w:rPr>
      </w:pP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四、试题类型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主要</w:t>
      </w:r>
      <w:r>
        <w:rPr>
          <w:rFonts w:hint="eastAsia" w:ascii="宋体" w:hAnsi="宋体"/>
          <w:color w:val="000000"/>
          <w:sz w:val="24"/>
        </w:rPr>
        <w:t>包括</w:t>
      </w:r>
      <w:r>
        <w:rPr>
          <w:rFonts w:hint="eastAsia" w:ascii="宋体" w:hAnsi="宋体"/>
          <w:bCs/>
          <w:color w:val="000000"/>
          <w:sz w:val="24"/>
        </w:rPr>
        <w:t>填空题、选择题、名词解释、绘图题、绘图说明题、简答题、论述题等类型，并根据每年的考试要求做相应调整。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五、考试内容及要求</w:t>
      </w:r>
    </w:p>
    <w:p>
      <w:pPr>
        <w:spacing w:line="300" w:lineRule="auto"/>
        <w:ind w:firstLine="315" w:firstLineChars="150"/>
        <w:rPr>
          <w:rFonts w:hint="eastAsia" w:eastAsia="黑体"/>
          <w:sz w:val="24"/>
        </w:rPr>
      </w:pPr>
      <w:r>
        <w:rPr>
          <w:rFonts w:hint="eastAsia" w:eastAsia="黑体"/>
        </w:rPr>
        <w:t>（</w:t>
      </w:r>
      <w:r>
        <w:rPr>
          <w:rFonts w:hint="eastAsia" w:eastAsia="黑体"/>
          <w:sz w:val="24"/>
        </w:rPr>
        <w:t>一）中国建筑史部分</w:t>
      </w:r>
    </w:p>
    <w:p>
      <w:pPr>
        <w:spacing w:line="300" w:lineRule="auto"/>
        <w:ind w:left="120"/>
        <w:rPr>
          <w:rFonts w:hint="eastAsia"/>
          <w:sz w:val="24"/>
        </w:rPr>
      </w:pPr>
      <w:r>
        <w:rPr>
          <w:rFonts w:hint="eastAsia"/>
          <w:sz w:val="24"/>
        </w:rPr>
        <w:t xml:space="preserve">   第一篇  中国古代建筑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1、了解中国古代建筑发展过程及各时期建筑发展的主要特点；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2、了解中国古代城市建设发展概况及各时期典型城市规划设计特点；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3、掌握典型住宅与聚落的设计特点，并对典型实例进行分析；掌握宫殿、坛庙、陵墓及宗教建筑的规划设计特点，并对重点实例进行分析；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4、了解、掌握园林建筑的不同类型及其特点，并能利用造园要素指导园林设计实践；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5、了解中国古代单体建筑详部特征与构造做法。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第二篇  近、现代中国建筑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6、了解近、现代中国建筑发展概况；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7、对近、现代中国城市建设及规划设计有一定认识，了解典型城市规划建设特征；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8、认识近、现代中国建筑发展思潮的演变及其对中国建筑形式、技术等方面的影响；了解近、现代中国建筑制度、教育与主要设计机构的发展状况。</w:t>
      </w:r>
    </w:p>
    <w:p>
      <w:pPr>
        <w:numPr>
          <w:ilvl w:val="0"/>
          <w:numId w:val="1"/>
        </w:numPr>
        <w:spacing w:line="30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外国建筑史部分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第一篇  原始社会的建筑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1、了解各种因素影响下的原始社会的建筑发展规律，出现的基本建筑类型。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第二篇  奴隶社会的建筑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2、熟练掌握各个历史时期（古埃及、古西亚、古印度、古希腊、古罗马时期）的建筑发展过程及基本史实，熟悉不同地区、不同时期的建筑风格特征；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3、正确理解不同建筑类型的历史演变与类型特征，重点是西方古典柱式和古典建筑；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4、掌握各个历史时期的代表实例，并能绘制简图。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第三篇  封建社会的建筑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5、熟练掌握各个历史时期（拜占廷、伊斯兰、中古印度、东南亚、日本、西欧罗马风、哥特、文艺复兴、巴洛克和法国古典主义时期）的建筑发展过程及基本史实，熟悉不同地区、不同时期的建筑风格特征；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6、正确理解不同建筑类型的历史演变与结构类型特征，重点是欧洲以教堂为主的宗教建筑；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7、掌握各个历史时期的重点实例，并能绘制简图。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第四篇  近现代社会的建筑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8、了解工业革命对建筑和城市的影响；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9、掌握建筑创作中的复古思潮，早期在城市规划方面的探索；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10、熟练掌握19世纪末至20世纪初新的建筑理论、主要建筑师和代表作品；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11、了解建筑大师在现代建筑运动中的作用；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12、掌握现代建筑的设计方法、理论及特点，重点建筑实例，并能绘制简图；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13、了解二战后的高层建筑与大跨建筑的发展；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14、熟悉二战后的建筑设计的主要思潮，代表建筑师及作品。</w:t>
      </w:r>
    </w:p>
    <w:p>
      <w:pPr>
        <w:spacing w:line="300" w:lineRule="auto"/>
        <w:ind w:firstLine="315" w:firstLineChars="150"/>
        <w:rPr>
          <w:rFonts w:eastAsia="黑体"/>
          <w:sz w:val="24"/>
        </w:rPr>
      </w:pPr>
      <w:r>
        <w:rPr>
          <w:rFonts w:hint="eastAsia" w:eastAsia="黑体"/>
        </w:rPr>
        <w:t>（</w:t>
      </w:r>
      <w:r>
        <w:rPr>
          <w:rFonts w:hint="eastAsia" w:eastAsia="黑体"/>
          <w:sz w:val="24"/>
        </w:rPr>
        <w:t>三）现代设计理论</w:t>
      </w:r>
    </w:p>
    <w:p>
      <w:pPr>
        <w:shd w:val="clear" w:color="auto" w:fill="FFFFFF"/>
        <w:spacing w:line="360" w:lineRule="auto"/>
        <w:ind w:firstLine="480"/>
        <w:rPr>
          <w:rFonts w:ascii="Arial" w:hAnsi="Arial" w:cs="Arial"/>
          <w:color w:val="333333"/>
          <w:kern w:val="0"/>
          <w:sz w:val="17"/>
          <w:szCs w:val="17"/>
        </w:rPr>
      </w:pPr>
      <w:r>
        <w:rPr>
          <w:rFonts w:hint="eastAsia"/>
          <w:sz w:val="24"/>
        </w:rPr>
        <w:t>1、掌握</w:t>
      </w:r>
      <w:r>
        <w:rPr>
          <w:rFonts w:ascii="宋体" w:hAnsi="宋体"/>
          <w:color w:val="000000"/>
          <w:sz w:val="24"/>
        </w:rPr>
        <w:t>世界现代设计史的源流、发展及现状；</w:t>
      </w:r>
      <w:r>
        <w:rPr>
          <w:rFonts w:hint="eastAsia" w:ascii="宋体" w:hAnsi="宋体"/>
          <w:color w:val="000000"/>
          <w:sz w:val="24"/>
        </w:rPr>
        <w:t>“工艺美术”运动；“新艺术”运动；“装饰艺术”运动；现代主义设计；包豪斯；工业设计的兴起；</w:t>
      </w:r>
      <w:r>
        <w:rPr>
          <w:rFonts w:ascii="宋体" w:hAnsi="宋体"/>
          <w:color w:val="000000"/>
          <w:sz w:val="24"/>
        </w:rPr>
        <w:t>西方近现代设计史上各个时期的重要流派、重要人物、重要作品；西方现代设计的理念、风格潮流。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2、熟悉</w:t>
      </w:r>
      <w:r>
        <w:rPr>
          <w:rFonts w:hint="eastAsia" w:ascii="宋体" w:hAnsi="宋体"/>
          <w:color w:val="000000"/>
          <w:sz w:val="24"/>
        </w:rPr>
        <w:t>现代设计和现代设计教育；现代设计的萌芽；</w:t>
      </w:r>
      <w:r>
        <w:rPr>
          <w:rFonts w:ascii="宋体" w:hAnsi="宋体"/>
          <w:color w:val="000000"/>
          <w:sz w:val="24"/>
        </w:rPr>
        <w:t>现代建筑史、工业产品设计史、室内设计史的相关内容；</w:t>
      </w:r>
      <w:r>
        <w:rPr>
          <w:rFonts w:hint="eastAsia" w:ascii="宋体" w:hAnsi="宋体"/>
          <w:color w:val="000000"/>
          <w:sz w:val="24"/>
        </w:rPr>
        <w:t>斯堪的纳维亚国家、日本、意大利、英国、法国、德国、荷兰、西班牙、美国、瑞士等国的现代设计发展情况；人体工程学的发展及西方当代设计的发展趋势；现代主义之后的设计</w:t>
      </w:r>
      <w:r>
        <w:rPr>
          <w:rFonts w:ascii="宋体" w:hAnsi="宋体"/>
          <w:color w:val="000000"/>
          <w:sz w:val="24"/>
        </w:rPr>
        <w:t>。</w:t>
      </w:r>
    </w:p>
    <w:p>
      <w:pPr>
        <w:spacing w:line="300" w:lineRule="auto"/>
        <w:ind w:firstLine="315" w:firstLineChars="150"/>
        <w:rPr>
          <w:rFonts w:hint="eastAsia" w:eastAsia="黑体"/>
          <w:sz w:val="24"/>
        </w:rPr>
      </w:pPr>
      <w:r>
        <w:rPr>
          <w:rFonts w:hint="eastAsia" w:eastAsia="黑体"/>
        </w:rPr>
        <w:t>（</w:t>
      </w:r>
      <w:r>
        <w:rPr>
          <w:rFonts w:hint="eastAsia" w:eastAsia="黑体"/>
          <w:sz w:val="24"/>
        </w:rPr>
        <w:t>四）建筑学基础知识和建筑设计理论部分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1、掌握建筑的实质和基本要求，熟悉建筑的主要类型； </w:t>
      </w:r>
    </w:p>
    <w:p>
      <w:pPr>
        <w:spacing w:line="30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2、掌握民用建筑设计的基本理论和方法，掌握公共建筑的总体环境布局、功能关系和空间组合、造型艺术的基本要求，熟悉公共建筑的技术经济问题；</w:t>
      </w:r>
    </w:p>
    <w:p>
      <w:pPr>
        <w:spacing w:line="30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3、熟悉现行的</w:t>
      </w:r>
      <w:r>
        <w:rPr>
          <w:sz w:val="24"/>
        </w:rPr>
        <w:t>《民用建筑设计统一标准GB50352-2019</w:t>
      </w:r>
      <w:r>
        <w:rPr>
          <w:rFonts w:hint="eastAsia"/>
          <w:sz w:val="24"/>
        </w:rPr>
        <w:t>》等主要的建筑设计规范；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4、熟悉中外著名建筑师及代表作品，了解当代建筑最新发展动态。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815"/>
    <w:multiLevelType w:val="multilevel"/>
    <w:tmpl w:val="1ECA5815"/>
    <w:lvl w:ilvl="0" w:tentative="0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C2"/>
    <w:rsid w:val="00007208"/>
    <w:rsid w:val="00014671"/>
    <w:rsid w:val="000461DF"/>
    <w:rsid w:val="0008479D"/>
    <w:rsid w:val="000B47B2"/>
    <w:rsid w:val="000B49E9"/>
    <w:rsid w:val="000E7CE3"/>
    <w:rsid w:val="00116C47"/>
    <w:rsid w:val="0017367D"/>
    <w:rsid w:val="00197FA7"/>
    <w:rsid w:val="001A10A6"/>
    <w:rsid w:val="001F5165"/>
    <w:rsid w:val="0021014B"/>
    <w:rsid w:val="002156EB"/>
    <w:rsid w:val="002275EB"/>
    <w:rsid w:val="00282820"/>
    <w:rsid w:val="00286775"/>
    <w:rsid w:val="002A2818"/>
    <w:rsid w:val="002B7291"/>
    <w:rsid w:val="002D27A8"/>
    <w:rsid w:val="0030150E"/>
    <w:rsid w:val="003116EE"/>
    <w:rsid w:val="00345A1C"/>
    <w:rsid w:val="003907DC"/>
    <w:rsid w:val="003A33DA"/>
    <w:rsid w:val="003D2EBA"/>
    <w:rsid w:val="003D4AE0"/>
    <w:rsid w:val="003E1713"/>
    <w:rsid w:val="003F3260"/>
    <w:rsid w:val="00426E1B"/>
    <w:rsid w:val="00434DFD"/>
    <w:rsid w:val="00467025"/>
    <w:rsid w:val="0047604A"/>
    <w:rsid w:val="004D186F"/>
    <w:rsid w:val="004E23DA"/>
    <w:rsid w:val="004E2979"/>
    <w:rsid w:val="004F1031"/>
    <w:rsid w:val="00565D17"/>
    <w:rsid w:val="00565DD0"/>
    <w:rsid w:val="0056619F"/>
    <w:rsid w:val="00570764"/>
    <w:rsid w:val="00585EAE"/>
    <w:rsid w:val="005F2F1E"/>
    <w:rsid w:val="00600D1B"/>
    <w:rsid w:val="00601472"/>
    <w:rsid w:val="006264C2"/>
    <w:rsid w:val="006576FB"/>
    <w:rsid w:val="00683F83"/>
    <w:rsid w:val="006A4120"/>
    <w:rsid w:val="007215AD"/>
    <w:rsid w:val="00774CE8"/>
    <w:rsid w:val="00783562"/>
    <w:rsid w:val="00786527"/>
    <w:rsid w:val="00793EFE"/>
    <w:rsid w:val="007C0CDF"/>
    <w:rsid w:val="007D303A"/>
    <w:rsid w:val="007F0352"/>
    <w:rsid w:val="00833E01"/>
    <w:rsid w:val="00837567"/>
    <w:rsid w:val="008623A8"/>
    <w:rsid w:val="008D27FD"/>
    <w:rsid w:val="00945E56"/>
    <w:rsid w:val="009A1B6F"/>
    <w:rsid w:val="009A4728"/>
    <w:rsid w:val="009C6990"/>
    <w:rsid w:val="009F0A61"/>
    <w:rsid w:val="00A10217"/>
    <w:rsid w:val="00A55A71"/>
    <w:rsid w:val="00A92802"/>
    <w:rsid w:val="00AB42B6"/>
    <w:rsid w:val="00AE095D"/>
    <w:rsid w:val="00B02C68"/>
    <w:rsid w:val="00B13630"/>
    <w:rsid w:val="00B4134E"/>
    <w:rsid w:val="00B815C0"/>
    <w:rsid w:val="00B910A5"/>
    <w:rsid w:val="00BB2B56"/>
    <w:rsid w:val="00BD1901"/>
    <w:rsid w:val="00BD6D05"/>
    <w:rsid w:val="00C2652D"/>
    <w:rsid w:val="00C80432"/>
    <w:rsid w:val="00C87DDF"/>
    <w:rsid w:val="00CB5E3F"/>
    <w:rsid w:val="00CB64A5"/>
    <w:rsid w:val="00D044D2"/>
    <w:rsid w:val="00D655CF"/>
    <w:rsid w:val="00D70AC5"/>
    <w:rsid w:val="00DD3D87"/>
    <w:rsid w:val="00DD6BC2"/>
    <w:rsid w:val="00E04B3E"/>
    <w:rsid w:val="00E1240D"/>
    <w:rsid w:val="00E158E2"/>
    <w:rsid w:val="00E36785"/>
    <w:rsid w:val="00E41D43"/>
    <w:rsid w:val="00E66888"/>
    <w:rsid w:val="00E82EFE"/>
    <w:rsid w:val="00E90C21"/>
    <w:rsid w:val="00EF34C2"/>
    <w:rsid w:val="00EF4168"/>
    <w:rsid w:val="00F27E91"/>
    <w:rsid w:val="00F31C23"/>
    <w:rsid w:val="00F337E8"/>
    <w:rsid w:val="00F40EDC"/>
    <w:rsid w:val="00FA09CA"/>
    <w:rsid w:val="00FC3998"/>
    <w:rsid w:val="307426B7"/>
    <w:rsid w:val="3E516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 Char Char Char Char Char"/>
    <w:basedOn w:val="1"/>
    <w:uiPriority w:val="0"/>
    <w:rPr>
      <w:rFonts w:ascii="Tahoma" w:hAnsi="Tahoma"/>
      <w:sz w:val="24"/>
    </w:rPr>
  </w:style>
  <w:style w:type="character" w:customStyle="1" w:styleId="9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</Company>
  <Pages>3</Pages>
  <Words>427</Words>
  <Characters>2436</Characters>
  <Lines>20</Lines>
  <Paragraphs>5</Paragraphs>
  <TotalTime>0</TotalTime>
  <ScaleCrop>false</ScaleCrop>
  <LinksUpToDate>false</LinksUpToDate>
  <CharactersWithSpaces>2858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2015-10-28T12:46:00Z</dcterms:created>
  <dc:creator>zl</dc:creator>
  <cp:lastModifiedBy>Administrator</cp:lastModifiedBy>
  <cp:lastPrinted>2017-09-28T05:38:00Z</cp:lastPrinted>
  <dcterms:modified xsi:type="dcterms:W3CDTF">2021-10-11T03:58:27Z</dcterms:modified>
  <dc:title>建筑与城规学院  建筑设计及其理论专业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