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0A" w:rsidRDefault="00634FDD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贵州师范大学</w:t>
      </w:r>
      <w:r>
        <w:rPr>
          <w:rFonts w:ascii="宋体" w:hAnsi="宋体" w:hint="eastAsia"/>
          <w:b/>
          <w:sz w:val="36"/>
          <w:szCs w:val="36"/>
        </w:rPr>
        <w:t>硕士研究生入学考试大纲</w:t>
      </w:r>
      <w:r>
        <w:rPr>
          <w:rFonts w:ascii="宋体" w:hAnsi="宋体"/>
          <w:b/>
          <w:sz w:val="36"/>
          <w:szCs w:val="36"/>
        </w:rPr>
        <w:t xml:space="preserve">   </w:t>
      </w:r>
    </w:p>
    <w:p w:rsidR="00A80204" w:rsidRDefault="00634FDD">
      <w:pPr>
        <w:spacing w:line="360" w:lineRule="auto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（初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试）</w:t>
      </w:r>
    </w:p>
    <w:p w:rsidR="00A80204" w:rsidRDefault="00634FD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（科目：</w:t>
      </w:r>
      <w:r>
        <w:rPr>
          <w:sz w:val="28"/>
          <w:szCs w:val="28"/>
        </w:rPr>
        <w:t>72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体育学专业基础综合）</w:t>
      </w:r>
    </w:p>
    <w:p w:rsidR="00A80204" w:rsidRDefault="00A80204">
      <w:pPr>
        <w:jc w:val="center"/>
        <w:rPr>
          <w:b/>
          <w:sz w:val="30"/>
          <w:szCs w:val="30"/>
        </w:rPr>
      </w:pPr>
    </w:p>
    <w:p w:rsidR="00A80204" w:rsidRDefault="00634FDD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考察目标</w:t>
      </w:r>
    </w:p>
    <w:p w:rsidR="00A80204" w:rsidRDefault="00634FDD"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《体育学专业基础综合》科目考试内容包括体育学概论、运动生理学等课程基本内容，要求考生系统掌握学科相关基本理论、基本知识和基本方法，并能较好运用相关知识、理论与方法分析解决体育实践问题。</w:t>
      </w:r>
    </w:p>
    <w:p w:rsidR="00A80204" w:rsidRDefault="00634F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0"/>
          <w:szCs w:val="30"/>
        </w:rPr>
        <w:t>考试形式与试卷结构</w:t>
      </w:r>
    </w:p>
    <w:p w:rsidR="00A80204" w:rsidRDefault="00634FDD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8"/>
          <w:szCs w:val="28"/>
        </w:rPr>
        <w:t>一）试卷成绩及考试时间</w:t>
      </w:r>
    </w:p>
    <w:p w:rsidR="00A80204" w:rsidRDefault="00634FDD">
      <w:pPr>
        <w:ind w:firstLine="468"/>
        <w:rPr>
          <w:sz w:val="28"/>
          <w:szCs w:val="28"/>
        </w:rPr>
      </w:pPr>
      <w:r>
        <w:rPr>
          <w:rFonts w:hint="eastAsia"/>
          <w:sz w:val="28"/>
          <w:szCs w:val="28"/>
        </w:rPr>
        <w:t>本试卷满分</w:t>
      </w:r>
      <w:r>
        <w:rPr>
          <w:sz w:val="28"/>
          <w:szCs w:val="28"/>
        </w:rPr>
        <w:t>300</w:t>
      </w:r>
      <w:r>
        <w:rPr>
          <w:rFonts w:hint="eastAsia"/>
          <w:sz w:val="28"/>
          <w:szCs w:val="28"/>
        </w:rPr>
        <w:t>分，考试时间</w:t>
      </w:r>
      <w:r>
        <w:rPr>
          <w:sz w:val="28"/>
          <w:szCs w:val="28"/>
        </w:rPr>
        <w:t>180</w:t>
      </w:r>
      <w:r>
        <w:rPr>
          <w:rFonts w:hint="eastAsia"/>
          <w:sz w:val="28"/>
          <w:szCs w:val="28"/>
        </w:rPr>
        <w:t>分钟。</w:t>
      </w:r>
    </w:p>
    <w:p w:rsidR="00A80204" w:rsidRDefault="00634F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（二）答题方式</w:t>
      </w:r>
    </w:p>
    <w:p w:rsidR="00A80204" w:rsidRDefault="00634FD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答题方式为：闭卷，笔试。</w:t>
      </w:r>
    </w:p>
    <w:p w:rsidR="00A80204" w:rsidRDefault="00634F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（三）试卷内容分值结构</w:t>
      </w:r>
    </w:p>
    <w:p w:rsidR="00A80204" w:rsidRDefault="00634FDD">
      <w:pPr>
        <w:ind w:firstLine="468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、体育学概论</w:t>
      </w:r>
      <w:r>
        <w:rPr>
          <w:sz w:val="28"/>
          <w:szCs w:val="28"/>
        </w:rPr>
        <w:t xml:space="preserve">    </w:t>
      </w:r>
    </w:p>
    <w:p w:rsidR="00A80204" w:rsidRDefault="00634FDD">
      <w:pPr>
        <w:ind w:firstLine="468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、运动生理学</w:t>
      </w:r>
      <w:r>
        <w:rPr>
          <w:sz w:val="28"/>
          <w:szCs w:val="28"/>
        </w:rPr>
        <w:t xml:space="preserve">    </w:t>
      </w:r>
    </w:p>
    <w:p w:rsidR="00A80204" w:rsidRDefault="00634FD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三、试卷题型、结构</w:t>
      </w:r>
    </w:p>
    <w:p w:rsidR="00A80204" w:rsidRDefault="00634FD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、名词解释</w:t>
      </w:r>
    </w:p>
    <w:p w:rsidR="00A80204" w:rsidRDefault="00634FD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、单选题</w:t>
      </w:r>
    </w:p>
    <w:p w:rsidR="00A80204" w:rsidRDefault="00634FDD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、简答题</w:t>
      </w:r>
    </w:p>
    <w:p w:rsidR="00A80204" w:rsidRDefault="00634FDD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、论述分析题</w:t>
      </w:r>
    </w:p>
    <w:p w:rsidR="00A80204" w:rsidRDefault="00634FD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四、考察范围</w:t>
      </w:r>
    </w:p>
    <w:p w:rsidR="00A80204" w:rsidRDefault="00634FDD">
      <w:pPr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8"/>
          <w:szCs w:val="28"/>
        </w:rPr>
        <w:t>一）体育学概论</w:t>
      </w:r>
    </w:p>
    <w:p w:rsidR="00A80204" w:rsidRDefault="00634FDD">
      <w:pPr>
        <w:numPr>
          <w:ilvl w:val="0"/>
          <w:numId w:val="2"/>
        </w:num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体育的概念</w:t>
      </w:r>
    </w:p>
    <w:p w:rsidR="00A80204" w:rsidRDefault="00634FDD">
      <w:pPr>
        <w:numPr>
          <w:ilvl w:val="0"/>
          <w:numId w:val="2"/>
        </w:num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体育功能</w:t>
      </w:r>
    </w:p>
    <w:p w:rsidR="00A80204" w:rsidRDefault="00634FDD">
      <w:pPr>
        <w:numPr>
          <w:ilvl w:val="0"/>
          <w:numId w:val="2"/>
        </w:num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体育目的</w:t>
      </w:r>
    </w:p>
    <w:p w:rsidR="00A80204" w:rsidRDefault="00634FDD">
      <w:pPr>
        <w:numPr>
          <w:ilvl w:val="0"/>
          <w:numId w:val="2"/>
        </w:num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体育过程</w:t>
      </w:r>
    </w:p>
    <w:p w:rsidR="00A80204" w:rsidRDefault="00634FDD">
      <w:pPr>
        <w:numPr>
          <w:ilvl w:val="0"/>
          <w:numId w:val="2"/>
        </w:num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体育手段</w:t>
      </w:r>
    </w:p>
    <w:p w:rsidR="00A80204" w:rsidRDefault="00634FDD">
      <w:pPr>
        <w:numPr>
          <w:ilvl w:val="0"/>
          <w:numId w:val="2"/>
        </w:num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体育科学</w:t>
      </w:r>
    </w:p>
    <w:p w:rsidR="00A80204" w:rsidRDefault="00634FDD">
      <w:pPr>
        <w:numPr>
          <w:ilvl w:val="0"/>
          <w:numId w:val="2"/>
        </w:num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体育文化</w:t>
      </w:r>
    </w:p>
    <w:p w:rsidR="00A80204" w:rsidRDefault="00634FDD">
      <w:pPr>
        <w:numPr>
          <w:ilvl w:val="0"/>
          <w:numId w:val="2"/>
        </w:num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体育体制</w:t>
      </w:r>
    </w:p>
    <w:p w:rsidR="00A80204" w:rsidRDefault="00634FDD">
      <w:pPr>
        <w:numPr>
          <w:ilvl w:val="0"/>
          <w:numId w:val="2"/>
        </w:num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体育的发展趋势</w:t>
      </w:r>
    </w:p>
    <w:p w:rsidR="00A80204" w:rsidRDefault="00634FDD">
      <w:pPr>
        <w:numPr>
          <w:ilvl w:val="0"/>
          <w:numId w:val="3"/>
        </w:num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/>
          <w:b/>
          <w:sz w:val="28"/>
          <w:szCs w:val="28"/>
        </w:rPr>
        <w:t>运动生理学考察范围：</w:t>
      </w:r>
    </w:p>
    <w:p w:rsidR="00A80204" w:rsidRDefault="00634FDD">
      <w:pPr>
        <w:numPr>
          <w:ilvl w:val="0"/>
          <w:numId w:val="4"/>
        </w:num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运动生理学基本概念。</w:t>
      </w:r>
    </w:p>
    <w:p w:rsidR="00A80204" w:rsidRDefault="00634FDD">
      <w:pPr>
        <w:numPr>
          <w:ilvl w:val="0"/>
          <w:numId w:val="4"/>
        </w:num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生命活动的能量来源，运动与能量代谢。</w:t>
      </w:r>
    </w:p>
    <w:p w:rsidR="00A80204" w:rsidRDefault="00634FDD">
      <w:pPr>
        <w:numPr>
          <w:ilvl w:val="0"/>
          <w:numId w:val="4"/>
        </w:num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骨骼肌机能与运动。</w:t>
      </w:r>
    </w:p>
    <w:p w:rsidR="00A80204" w:rsidRDefault="00634FDD">
      <w:pPr>
        <w:numPr>
          <w:ilvl w:val="0"/>
          <w:numId w:val="4"/>
        </w:num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本体感觉、脊髓反射活动、姿势反射。</w:t>
      </w:r>
    </w:p>
    <w:p w:rsidR="00A80204" w:rsidRDefault="00634FDD">
      <w:pPr>
        <w:numPr>
          <w:ilvl w:val="0"/>
          <w:numId w:val="4"/>
        </w:num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主要激素及其对运动的反应、适应与调节。</w:t>
      </w:r>
    </w:p>
    <w:p w:rsidR="00A80204" w:rsidRDefault="00634FDD">
      <w:pPr>
        <w:numPr>
          <w:ilvl w:val="0"/>
          <w:numId w:val="4"/>
        </w:num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血液生理及运动对血液成分的影响。</w:t>
      </w:r>
    </w:p>
    <w:p w:rsidR="00A80204" w:rsidRDefault="00634FDD">
      <w:pPr>
        <w:numPr>
          <w:ilvl w:val="0"/>
          <w:numId w:val="4"/>
        </w:num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呼吸机能与运动。</w:t>
      </w:r>
    </w:p>
    <w:p w:rsidR="00A80204" w:rsidRDefault="00634FDD">
      <w:pPr>
        <w:numPr>
          <w:ilvl w:val="0"/>
          <w:numId w:val="4"/>
        </w:num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心血管机能及其调节，运动对心血管系统的影响。</w:t>
      </w:r>
    </w:p>
    <w:p w:rsidR="00A80204" w:rsidRDefault="00634FDD">
      <w:pPr>
        <w:numPr>
          <w:ilvl w:val="0"/>
          <w:numId w:val="4"/>
        </w:num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身体素质的生理学基础、训练及检测与评价。</w:t>
      </w:r>
    </w:p>
    <w:p w:rsidR="00A80204" w:rsidRDefault="00634FDD">
      <w:pPr>
        <w:ind w:left="828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运动过程中人体机能状态变化规律。</w:t>
      </w:r>
    </w:p>
    <w:p w:rsidR="00A80204" w:rsidRDefault="00634FDD">
      <w:pPr>
        <w:ind w:left="828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运动技能的形成、发展与教学过程中的生理学基础。</w:t>
      </w:r>
    </w:p>
    <w:p w:rsidR="00A80204" w:rsidRDefault="00634FDD">
      <w:pPr>
        <w:ind w:left="828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高原环境、冷热环境与运动。</w:t>
      </w:r>
    </w:p>
    <w:p w:rsidR="00A80204" w:rsidRDefault="00634FDD">
      <w:pPr>
        <w:ind w:left="828"/>
        <w:rPr>
          <w:sz w:val="24"/>
          <w:szCs w:val="24"/>
        </w:rPr>
      </w:pP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、</w:t>
      </w:r>
      <w:bookmarkStart w:id="0" w:name="_GoBack"/>
      <w:bookmarkEnd w:id="0"/>
      <w:r>
        <w:rPr>
          <w:rFonts w:hint="eastAsia"/>
          <w:sz w:val="28"/>
          <w:szCs w:val="28"/>
        </w:rPr>
        <w:t>少年儿童、女子身体特点与运动。</w:t>
      </w:r>
    </w:p>
    <w:sectPr w:rsidR="00A80204" w:rsidSect="00A8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FDD" w:rsidRDefault="00634FDD" w:rsidP="00C4427F">
      <w:r>
        <w:separator/>
      </w:r>
    </w:p>
  </w:endnote>
  <w:endnote w:type="continuationSeparator" w:id="0">
    <w:p w:rsidR="00634FDD" w:rsidRDefault="00634FDD" w:rsidP="00C44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FDD" w:rsidRDefault="00634FDD" w:rsidP="00C4427F">
      <w:r>
        <w:separator/>
      </w:r>
    </w:p>
  </w:footnote>
  <w:footnote w:type="continuationSeparator" w:id="0">
    <w:p w:rsidR="00634FDD" w:rsidRDefault="00634FDD" w:rsidP="00C44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C42"/>
    <w:multiLevelType w:val="multilevel"/>
    <w:tmpl w:val="15D07C42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9016B8"/>
    <w:multiLevelType w:val="multilevel"/>
    <w:tmpl w:val="179016B8"/>
    <w:lvl w:ilvl="0">
      <w:start w:val="2"/>
      <w:numFmt w:val="japaneseCounting"/>
      <w:lvlText w:val="（%1）"/>
      <w:lvlJc w:val="left"/>
      <w:pPr>
        <w:ind w:left="828" w:hanging="828"/>
      </w:pPr>
      <w:rPr>
        <w:rFonts w:ascii="Calibri" w:eastAsia="宋体" w:hAnsi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1A6728"/>
    <w:multiLevelType w:val="multilevel"/>
    <w:tmpl w:val="651A6728"/>
    <w:lvl w:ilvl="0">
      <w:start w:val="1"/>
      <w:numFmt w:val="decimal"/>
      <w:lvlText w:val="%1、"/>
      <w:lvlJc w:val="left"/>
      <w:pPr>
        <w:ind w:left="1248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68" w:hanging="420"/>
      </w:pPr>
    </w:lvl>
    <w:lvl w:ilvl="2">
      <w:start w:val="1"/>
      <w:numFmt w:val="lowerRoman"/>
      <w:lvlText w:val="%3."/>
      <w:lvlJc w:val="right"/>
      <w:pPr>
        <w:ind w:left="2088" w:hanging="420"/>
      </w:pPr>
    </w:lvl>
    <w:lvl w:ilvl="3">
      <w:start w:val="1"/>
      <w:numFmt w:val="decimal"/>
      <w:lvlText w:val="%4."/>
      <w:lvlJc w:val="left"/>
      <w:pPr>
        <w:ind w:left="2508" w:hanging="420"/>
      </w:pPr>
    </w:lvl>
    <w:lvl w:ilvl="4">
      <w:start w:val="1"/>
      <w:numFmt w:val="lowerLetter"/>
      <w:lvlText w:val="%5)"/>
      <w:lvlJc w:val="left"/>
      <w:pPr>
        <w:ind w:left="2928" w:hanging="420"/>
      </w:pPr>
    </w:lvl>
    <w:lvl w:ilvl="5">
      <w:start w:val="1"/>
      <w:numFmt w:val="lowerRoman"/>
      <w:lvlText w:val="%6."/>
      <w:lvlJc w:val="right"/>
      <w:pPr>
        <w:ind w:left="3348" w:hanging="420"/>
      </w:pPr>
    </w:lvl>
    <w:lvl w:ilvl="6">
      <w:start w:val="1"/>
      <w:numFmt w:val="decimal"/>
      <w:lvlText w:val="%7."/>
      <w:lvlJc w:val="left"/>
      <w:pPr>
        <w:ind w:left="3768" w:hanging="420"/>
      </w:pPr>
    </w:lvl>
    <w:lvl w:ilvl="7">
      <w:start w:val="1"/>
      <w:numFmt w:val="lowerLetter"/>
      <w:lvlText w:val="%8)"/>
      <w:lvlJc w:val="left"/>
      <w:pPr>
        <w:ind w:left="4188" w:hanging="420"/>
      </w:pPr>
    </w:lvl>
    <w:lvl w:ilvl="8">
      <w:start w:val="1"/>
      <w:numFmt w:val="lowerRoman"/>
      <w:lvlText w:val="%9."/>
      <w:lvlJc w:val="right"/>
      <w:pPr>
        <w:ind w:left="4608" w:hanging="420"/>
      </w:pPr>
    </w:lvl>
  </w:abstractNum>
  <w:abstractNum w:abstractNumId="3">
    <w:nsid w:val="774847A9"/>
    <w:multiLevelType w:val="multilevel"/>
    <w:tmpl w:val="774847A9"/>
    <w:lvl w:ilvl="0">
      <w:start w:val="1"/>
      <w:numFmt w:val="decimal"/>
      <w:lvlText w:val="%1、"/>
      <w:lvlJc w:val="left"/>
      <w:pPr>
        <w:ind w:left="105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9E6"/>
    <w:rsid w:val="00011AFC"/>
    <w:rsid w:val="000129E4"/>
    <w:rsid w:val="000136BF"/>
    <w:rsid w:val="00036896"/>
    <w:rsid w:val="00043B3B"/>
    <w:rsid w:val="00073B0F"/>
    <w:rsid w:val="000B2BA0"/>
    <w:rsid w:val="000B7EBE"/>
    <w:rsid w:val="000D588D"/>
    <w:rsid w:val="000E7D04"/>
    <w:rsid w:val="001244A0"/>
    <w:rsid w:val="0012530C"/>
    <w:rsid w:val="001B126C"/>
    <w:rsid w:val="002136DB"/>
    <w:rsid w:val="00221ABC"/>
    <w:rsid w:val="00254520"/>
    <w:rsid w:val="002A456E"/>
    <w:rsid w:val="002F73B3"/>
    <w:rsid w:val="003217DE"/>
    <w:rsid w:val="00356143"/>
    <w:rsid w:val="003A20E5"/>
    <w:rsid w:val="003A4FA6"/>
    <w:rsid w:val="003B4502"/>
    <w:rsid w:val="003D4231"/>
    <w:rsid w:val="004122E6"/>
    <w:rsid w:val="00422924"/>
    <w:rsid w:val="00454893"/>
    <w:rsid w:val="00460834"/>
    <w:rsid w:val="005A166A"/>
    <w:rsid w:val="005D3254"/>
    <w:rsid w:val="005D350A"/>
    <w:rsid w:val="006009BB"/>
    <w:rsid w:val="0060249D"/>
    <w:rsid w:val="00622188"/>
    <w:rsid w:val="00634FDD"/>
    <w:rsid w:val="00655247"/>
    <w:rsid w:val="00674C0A"/>
    <w:rsid w:val="006E37A7"/>
    <w:rsid w:val="006F08B3"/>
    <w:rsid w:val="00731DB8"/>
    <w:rsid w:val="007903E6"/>
    <w:rsid w:val="007A434A"/>
    <w:rsid w:val="007C5D09"/>
    <w:rsid w:val="00825B02"/>
    <w:rsid w:val="008E7F89"/>
    <w:rsid w:val="00917275"/>
    <w:rsid w:val="009238B5"/>
    <w:rsid w:val="00A039B0"/>
    <w:rsid w:val="00A557A0"/>
    <w:rsid w:val="00A80204"/>
    <w:rsid w:val="00AE72FA"/>
    <w:rsid w:val="00B151E8"/>
    <w:rsid w:val="00B15FC0"/>
    <w:rsid w:val="00B70BD3"/>
    <w:rsid w:val="00BC5652"/>
    <w:rsid w:val="00BC57B3"/>
    <w:rsid w:val="00C4427F"/>
    <w:rsid w:val="00C558AA"/>
    <w:rsid w:val="00C8571A"/>
    <w:rsid w:val="00C8738E"/>
    <w:rsid w:val="00CE0F99"/>
    <w:rsid w:val="00CE4EA6"/>
    <w:rsid w:val="00D2221D"/>
    <w:rsid w:val="00D23951"/>
    <w:rsid w:val="00D24915"/>
    <w:rsid w:val="00DD15B2"/>
    <w:rsid w:val="00DF77F0"/>
    <w:rsid w:val="00E029E6"/>
    <w:rsid w:val="00EB67FD"/>
    <w:rsid w:val="00F263F2"/>
    <w:rsid w:val="00F30461"/>
    <w:rsid w:val="00F92FD4"/>
    <w:rsid w:val="00FD16A6"/>
    <w:rsid w:val="00FD5FCB"/>
    <w:rsid w:val="00FF3615"/>
    <w:rsid w:val="2B3D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A80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A80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80204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A8020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贵州师范大学2013年硕士研究生入学考试《体育学专业基础综合》大纲</dc:title>
  <dc:creator>微软用户</dc:creator>
  <cp:lastModifiedBy>贵州师范大学研究生院</cp:lastModifiedBy>
  <cp:revision>10</cp:revision>
  <cp:lastPrinted>2018-09-14T08:11:00Z</cp:lastPrinted>
  <dcterms:created xsi:type="dcterms:W3CDTF">2014-09-19T01:28:00Z</dcterms:created>
  <dcterms:modified xsi:type="dcterms:W3CDTF">2020-09-23T15:29:00Z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