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outlineLvl w:val="0"/>
        <w:rPr>
          <w:rFonts w:ascii="Times New Roman" w:hAnsi="Times New Roman"/>
          <w:sz w:val="32"/>
          <w:szCs w:val="32"/>
        </w:rPr>
      </w:pPr>
      <w:bookmarkStart w:id="0" w:name="_GoBack"/>
      <w:bookmarkEnd w:id="0"/>
      <w:r>
        <w:rPr>
          <w:rFonts w:ascii="Times New Roman" w:hAnsi="宋体"/>
          <w:b/>
          <w:sz w:val="36"/>
          <w:szCs w:val="36"/>
        </w:rPr>
        <w:t>贵州师范大学</w:t>
      </w:r>
      <w:r>
        <w:rPr>
          <w:rFonts w:ascii="Times New Roman" w:hAnsi="Times New Roman"/>
          <w:b/>
          <w:sz w:val="36"/>
          <w:szCs w:val="36"/>
        </w:rPr>
        <w:t>20</w:t>
      </w:r>
      <w:r>
        <w:rPr>
          <w:rFonts w:hint="eastAsia" w:ascii="Times New Roman" w:hAnsi="Times New Roman"/>
          <w:b/>
          <w:sz w:val="36"/>
          <w:szCs w:val="36"/>
        </w:rPr>
        <w:t>21</w:t>
      </w:r>
      <w:r>
        <w:rPr>
          <w:rFonts w:ascii="Times New Roman" w:hAnsi="宋体"/>
          <w:b/>
          <w:sz w:val="36"/>
          <w:szCs w:val="36"/>
        </w:rPr>
        <w:t>年硕士研究生入学考试大纲</w:t>
      </w:r>
    </w:p>
    <w:p>
      <w:pPr>
        <w:autoSpaceDE w:val="0"/>
        <w:autoSpaceDN w:val="0"/>
        <w:adjustRightInd w:val="0"/>
        <w:spacing w:line="360" w:lineRule="auto"/>
        <w:jc w:val="center"/>
        <w:outlineLvl w:val="0"/>
        <w:rPr>
          <w:rFonts w:ascii="Times New Roman" w:hAnsi="Times New Roman" w:eastAsia="黑体"/>
          <w:b/>
          <w:kern w:val="0"/>
          <w:sz w:val="44"/>
          <w:szCs w:val="28"/>
          <w:lang w:val="zh-CN"/>
        </w:rPr>
      </w:pPr>
      <w:r>
        <w:rPr>
          <w:rFonts w:ascii="Times New Roman"/>
          <w:sz w:val="32"/>
        </w:rPr>
        <w:t>《</w:t>
      </w:r>
      <w:r>
        <w:rPr>
          <w:rFonts w:hint="eastAsia" w:ascii="Times New Roman"/>
          <w:sz w:val="32"/>
        </w:rPr>
        <w:t>土木工程施工组织原理</w:t>
      </w:r>
      <w:r>
        <w:rPr>
          <w:rFonts w:ascii="Times New Roman"/>
          <w:sz w:val="32"/>
        </w:rPr>
        <w:t>》（科目代码：</w:t>
      </w:r>
      <w:r>
        <w:rPr>
          <w:rFonts w:hint="eastAsia" w:ascii="Times New Roman"/>
          <w:sz w:val="32"/>
        </w:rPr>
        <w:t>822</w:t>
      </w:r>
      <w:r>
        <w:rPr>
          <w:rFonts w:ascii="Times New Roman"/>
          <w:sz w:val="32"/>
        </w:rPr>
        <w:t>）</w:t>
      </w:r>
    </w:p>
    <w:p>
      <w:pPr>
        <w:spacing w:before="156" w:beforeLines="50" w:line="360" w:lineRule="auto"/>
        <w:rPr>
          <w:rFonts w:ascii="Times New Roman" w:hAnsi="Times New Roman"/>
          <w:b/>
          <w:sz w:val="28"/>
          <w:szCs w:val="28"/>
        </w:rPr>
      </w:pPr>
      <w:r>
        <w:rPr>
          <w:rFonts w:ascii="Times New Roman"/>
          <w:b/>
          <w:sz w:val="28"/>
          <w:szCs w:val="28"/>
        </w:rPr>
        <w:t>一、考试形式与试卷结构</w:t>
      </w:r>
    </w:p>
    <w:p>
      <w:pPr>
        <w:spacing w:line="360" w:lineRule="auto"/>
        <w:ind w:firstLine="480" w:firstLineChars="200"/>
        <w:rPr>
          <w:rFonts w:ascii="Times New Roman" w:hAnsi="Times New Roman" w:eastAsia="黑体"/>
          <w:sz w:val="24"/>
          <w:szCs w:val="24"/>
        </w:rPr>
      </w:pPr>
      <w:r>
        <w:rPr>
          <w:rFonts w:ascii="Times New Roman" w:hAnsi="Times New Roman" w:eastAsia="黑体"/>
          <w:sz w:val="24"/>
          <w:szCs w:val="24"/>
        </w:rPr>
        <w:t>1</w:t>
      </w:r>
      <w:r>
        <w:rPr>
          <w:rFonts w:ascii="Times New Roman" w:hAnsi="黑体" w:eastAsia="黑体"/>
          <w:sz w:val="24"/>
          <w:szCs w:val="24"/>
        </w:rPr>
        <w:t>、试卷满分及考试时间</w:t>
      </w:r>
    </w:p>
    <w:p>
      <w:pPr>
        <w:spacing w:line="360" w:lineRule="auto"/>
        <w:ind w:firstLine="480" w:firstLineChars="200"/>
        <w:rPr>
          <w:rFonts w:ascii="Times New Roman" w:hAnsi="Times New Roman"/>
          <w:sz w:val="24"/>
          <w:szCs w:val="24"/>
        </w:rPr>
      </w:pPr>
      <w:r>
        <w:rPr>
          <w:rFonts w:ascii="Times New Roman"/>
          <w:sz w:val="24"/>
          <w:szCs w:val="24"/>
        </w:rPr>
        <w:t>本试卷满分为</w:t>
      </w:r>
      <w:r>
        <w:rPr>
          <w:rFonts w:ascii="Times New Roman" w:hAnsi="Times New Roman"/>
          <w:sz w:val="24"/>
          <w:szCs w:val="24"/>
        </w:rPr>
        <w:t>150</w:t>
      </w:r>
      <w:r>
        <w:rPr>
          <w:rFonts w:ascii="Times New Roman"/>
          <w:sz w:val="24"/>
          <w:szCs w:val="24"/>
        </w:rPr>
        <w:t>分，考试时间为</w:t>
      </w:r>
      <w:r>
        <w:rPr>
          <w:rFonts w:ascii="Times New Roman" w:hAnsi="Times New Roman"/>
          <w:sz w:val="24"/>
          <w:szCs w:val="24"/>
        </w:rPr>
        <w:t>180</w:t>
      </w:r>
      <w:r>
        <w:rPr>
          <w:rFonts w:ascii="Times New Roman"/>
          <w:sz w:val="24"/>
          <w:szCs w:val="24"/>
        </w:rPr>
        <w:t>分钟。</w:t>
      </w:r>
      <w:r>
        <w:rPr>
          <w:rFonts w:ascii="Times New Roman" w:hAnsi="Times New Roman"/>
          <w:sz w:val="24"/>
          <w:szCs w:val="24"/>
        </w:rPr>
        <w:t xml:space="preserve"> </w:t>
      </w:r>
    </w:p>
    <w:p>
      <w:pPr>
        <w:spacing w:line="360" w:lineRule="auto"/>
        <w:ind w:firstLine="480" w:firstLineChars="200"/>
        <w:rPr>
          <w:rFonts w:ascii="Times New Roman" w:hAnsi="Times New Roman" w:eastAsia="黑体"/>
          <w:sz w:val="24"/>
          <w:szCs w:val="24"/>
        </w:rPr>
      </w:pPr>
      <w:r>
        <w:rPr>
          <w:rFonts w:ascii="Times New Roman" w:hAnsi="Times New Roman" w:eastAsia="黑体"/>
          <w:sz w:val="24"/>
          <w:szCs w:val="24"/>
        </w:rPr>
        <w:t>2</w:t>
      </w:r>
      <w:r>
        <w:rPr>
          <w:rFonts w:ascii="Times New Roman" w:hAnsi="黑体" w:eastAsia="黑体"/>
          <w:sz w:val="24"/>
          <w:szCs w:val="24"/>
        </w:rPr>
        <w:t>、答题方式</w:t>
      </w:r>
    </w:p>
    <w:p>
      <w:pPr>
        <w:spacing w:line="360" w:lineRule="auto"/>
        <w:ind w:firstLine="480" w:firstLineChars="200"/>
        <w:rPr>
          <w:rFonts w:ascii="Times New Roman" w:hAnsi="Times New Roman"/>
          <w:sz w:val="24"/>
          <w:szCs w:val="24"/>
        </w:rPr>
      </w:pPr>
      <w:r>
        <w:rPr>
          <w:rFonts w:ascii="Times New Roman"/>
          <w:sz w:val="24"/>
          <w:szCs w:val="24"/>
        </w:rPr>
        <w:t>答题方式为闭卷、笔试。</w:t>
      </w:r>
      <w:r>
        <w:rPr>
          <w:rFonts w:ascii="Times New Roman" w:hAnsi="Times New Roman"/>
          <w:sz w:val="24"/>
          <w:szCs w:val="24"/>
        </w:rPr>
        <w:t xml:space="preserve"> </w:t>
      </w:r>
    </w:p>
    <w:p>
      <w:pPr>
        <w:spacing w:line="360" w:lineRule="auto"/>
        <w:ind w:firstLine="480" w:firstLineChars="200"/>
        <w:rPr>
          <w:rFonts w:hint="eastAsia" w:ascii="Times New Roman" w:hAnsi="Times New Roman"/>
          <w:sz w:val="24"/>
          <w:szCs w:val="24"/>
        </w:rPr>
      </w:pPr>
      <w:r>
        <w:rPr>
          <w:rFonts w:ascii="Times New Roman"/>
          <w:sz w:val="24"/>
          <w:szCs w:val="24"/>
        </w:rPr>
        <w:t>试卷由试题和答题纸组成；答案必须写在答题纸（由考点提供）相应的位置上。</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eastAsia="黑体"/>
          <w:sz w:val="24"/>
          <w:szCs w:val="24"/>
        </w:rPr>
        <w:t>3</w:t>
      </w:r>
      <w:r>
        <w:rPr>
          <w:rFonts w:ascii="Times New Roman" w:hAnsi="黑体" w:eastAsia="黑体"/>
          <w:sz w:val="24"/>
          <w:szCs w:val="24"/>
        </w:rPr>
        <w:t>、试卷题型结构</w:t>
      </w:r>
    </w:p>
    <w:p>
      <w:pPr>
        <w:spacing w:line="360" w:lineRule="auto"/>
        <w:ind w:firstLine="480" w:firstLineChars="200"/>
        <w:rPr>
          <w:rFonts w:hint="eastAsia" w:ascii="Times New Roman"/>
          <w:sz w:val="24"/>
          <w:szCs w:val="24"/>
        </w:rPr>
      </w:pPr>
      <w:r>
        <w:rPr>
          <w:rFonts w:hint="eastAsia" w:ascii="Times New Roman"/>
          <w:sz w:val="24"/>
          <w:szCs w:val="24"/>
        </w:rPr>
        <w:t>试卷题型为单项选择题8～10题、多项选择题4～6题、填空题8～12题、问答题约3～6题、计算题约3～6题。其中：</w:t>
      </w:r>
    </w:p>
    <w:p>
      <w:pPr>
        <w:spacing w:line="360" w:lineRule="auto"/>
        <w:ind w:firstLine="480" w:firstLineChars="200"/>
        <w:rPr>
          <w:rFonts w:hint="eastAsia" w:ascii="Times New Roman"/>
          <w:sz w:val="24"/>
          <w:szCs w:val="24"/>
        </w:rPr>
      </w:pPr>
      <w:r>
        <w:rPr>
          <w:rFonts w:hint="eastAsia" w:ascii="Times New Roman"/>
          <w:sz w:val="24"/>
          <w:szCs w:val="24"/>
        </w:rPr>
        <w:t>（1）施工组织概论5%～10%</w:t>
      </w:r>
    </w:p>
    <w:p>
      <w:pPr>
        <w:spacing w:line="360" w:lineRule="auto"/>
        <w:ind w:firstLine="480" w:firstLineChars="200"/>
        <w:rPr>
          <w:rFonts w:hint="eastAsia" w:ascii="Times New Roman"/>
          <w:sz w:val="24"/>
          <w:szCs w:val="24"/>
        </w:rPr>
      </w:pPr>
      <w:r>
        <w:rPr>
          <w:rFonts w:hint="eastAsia" w:ascii="Times New Roman"/>
          <w:sz w:val="24"/>
          <w:szCs w:val="24"/>
        </w:rPr>
        <w:t>（2）流水施工基本原理30%～40%；</w:t>
      </w:r>
    </w:p>
    <w:p>
      <w:pPr>
        <w:spacing w:line="360" w:lineRule="auto"/>
        <w:ind w:firstLine="480" w:firstLineChars="200"/>
        <w:rPr>
          <w:rFonts w:hint="eastAsia" w:ascii="Times New Roman"/>
          <w:sz w:val="24"/>
          <w:szCs w:val="24"/>
        </w:rPr>
      </w:pPr>
      <w:r>
        <w:rPr>
          <w:rFonts w:hint="eastAsia" w:ascii="Times New Roman"/>
          <w:sz w:val="24"/>
          <w:szCs w:val="24"/>
        </w:rPr>
        <w:t>（3）网络计划技术基本原理 30%～40%；</w:t>
      </w:r>
    </w:p>
    <w:p>
      <w:pPr>
        <w:spacing w:line="360" w:lineRule="auto"/>
        <w:ind w:firstLine="480" w:firstLineChars="200"/>
        <w:rPr>
          <w:rFonts w:hint="eastAsia" w:ascii="Times New Roman"/>
          <w:sz w:val="24"/>
          <w:szCs w:val="24"/>
        </w:rPr>
      </w:pPr>
      <w:r>
        <w:rPr>
          <w:rFonts w:hint="eastAsia" w:ascii="Times New Roman"/>
          <w:sz w:val="24"/>
          <w:szCs w:val="24"/>
        </w:rPr>
        <w:t>（4）施工组织总设计10%～20%；</w:t>
      </w:r>
    </w:p>
    <w:p>
      <w:pPr>
        <w:spacing w:line="360" w:lineRule="auto"/>
        <w:ind w:firstLine="480" w:firstLineChars="200"/>
        <w:rPr>
          <w:rFonts w:hint="eastAsia" w:ascii="Times New Roman"/>
          <w:sz w:val="24"/>
          <w:szCs w:val="24"/>
        </w:rPr>
      </w:pPr>
      <w:r>
        <w:rPr>
          <w:rFonts w:hint="eastAsia" w:ascii="Times New Roman"/>
          <w:sz w:val="24"/>
          <w:szCs w:val="24"/>
        </w:rPr>
        <w:t>（5）单位工程施工组织设计10%～20%。</w:t>
      </w:r>
    </w:p>
    <w:p>
      <w:pPr>
        <w:widowControl/>
        <w:spacing w:before="156" w:beforeLines="50" w:line="360" w:lineRule="auto"/>
        <w:jc w:val="left"/>
        <w:rPr>
          <w:rFonts w:ascii="Times New Roman" w:hAnsi="Times New Roman"/>
          <w:b/>
          <w:color w:val="333333"/>
          <w:kern w:val="0"/>
          <w:sz w:val="28"/>
          <w:szCs w:val="28"/>
        </w:rPr>
      </w:pPr>
      <w:r>
        <w:rPr>
          <w:rFonts w:ascii="Times New Roman" w:hAnsi="宋体"/>
          <w:b/>
          <w:color w:val="000000"/>
          <w:kern w:val="0"/>
          <w:sz w:val="28"/>
          <w:szCs w:val="28"/>
        </w:rPr>
        <w:t>二、考试总体要求</w:t>
      </w:r>
    </w:p>
    <w:p>
      <w:pPr>
        <w:pStyle w:val="2"/>
        <w:spacing w:line="360" w:lineRule="auto"/>
        <w:ind w:firstLine="480" w:firstLineChars="200"/>
        <w:rPr>
          <w:rFonts w:eastAsia="黑体"/>
          <w:sz w:val="24"/>
          <w:szCs w:val="24"/>
        </w:rPr>
      </w:pPr>
      <w:r>
        <w:rPr>
          <w:rFonts w:hAnsi="宋体"/>
          <w:color w:val="000000"/>
          <w:kern w:val="0"/>
          <w:sz w:val="24"/>
          <w:szCs w:val="24"/>
        </w:rPr>
        <w:t>《</w:t>
      </w:r>
      <w:r>
        <w:rPr>
          <w:rFonts w:hint="eastAsia" w:hAnsi="宋体"/>
          <w:color w:val="000000"/>
          <w:kern w:val="0"/>
          <w:sz w:val="24"/>
          <w:szCs w:val="24"/>
        </w:rPr>
        <w:t>土木工程施工组织原理</w:t>
      </w:r>
      <w:r>
        <w:rPr>
          <w:rFonts w:hAnsi="宋体"/>
          <w:color w:val="000000"/>
          <w:kern w:val="0"/>
          <w:sz w:val="24"/>
          <w:szCs w:val="24"/>
        </w:rPr>
        <w:t>》是一门</w:t>
      </w:r>
      <w:r>
        <w:rPr>
          <w:rFonts w:hint="eastAsia" w:hAnsi="宋体"/>
          <w:color w:val="000000"/>
          <w:kern w:val="0"/>
          <w:sz w:val="24"/>
          <w:szCs w:val="24"/>
        </w:rPr>
        <w:t>土木工程、工程管理、工程造价等</w:t>
      </w:r>
      <w:r>
        <w:rPr>
          <w:rFonts w:hAnsi="宋体"/>
          <w:color w:val="000000"/>
          <w:kern w:val="0"/>
          <w:sz w:val="24"/>
          <w:szCs w:val="24"/>
        </w:rPr>
        <w:t>专业</w:t>
      </w:r>
      <w:r>
        <w:rPr>
          <w:rFonts w:hint="eastAsia" w:hAnsi="宋体"/>
          <w:color w:val="000000"/>
          <w:kern w:val="0"/>
          <w:sz w:val="24"/>
          <w:szCs w:val="24"/>
        </w:rPr>
        <w:t>的</w:t>
      </w:r>
      <w:r>
        <w:rPr>
          <w:rFonts w:hAnsi="宋体"/>
          <w:color w:val="000000"/>
          <w:kern w:val="0"/>
          <w:sz w:val="24"/>
          <w:szCs w:val="24"/>
        </w:rPr>
        <w:t>重要专业</w:t>
      </w:r>
      <w:r>
        <w:rPr>
          <w:rFonts w:hint="eastAsia" w:hAnsi="宋体"/>
          <w:color w:val="000000"/>
          <w:kern w:val="0"/>
          <w:sz w:val="24"/>
          <w:szCs w:val="24"/>
        </w:rPr>
        <w:t>技术</w:t>
      </w:r>
      <w:r>
        <w:rPr>
          <w:rFonts w:hAnsi="宋体"/>
          <w:color w:val="000000"/>
          <w:kern w:val="0"/>
          <w:sz w:val="24"/>
          <w:szCs w:val="24"/>
        </w:rPr>
        <w:t>课程</w:t>
      </w:r>
      <w:r>
        <w:rPr>
          <w:rFonts w:hint="eastAsia" w:hAnsi="宋体"/>
          <w:color w:val="000000"/>
          <w:kern w:val="0"/>
          <w:sz w:val="24"/>
          <w:szCs w:val="24"/>
        </w:rPr>
        <w:t>，培养学生工程施工组织与管理综合能力</w:t>
      </w:r>
      <w:r>
        <w:rPr>
          <w:rFonts w:hAnsi="宋体"/>
          <w:color w:val="000000"/>
          <w:kern w:val="0"/>
          <w:sz w:val="24"/>
          <w:szCs w:val="24"/>
        </w:rPr>
        <w:t>。通过该课程的学习，要求学生掌握</w:t>
      </w:r>
      <w:r>
        <w:rPr>
          <w:rFonts w:hint="eastAsia" w:hAnsi="宋体"/>
          <w:color w:val="000000"/>
          <w:kern w:val="0"/>
          <w:sz w:val="24"/>
          <w:szCs w:val="24"/>
        </w:rPr>
        <w:t>流水施工和网络计划技术的基本原理；具备识读、绘制横道图和网络图的能力，能够识读施工单位提供的施工组织设计中的横道图和网络图，并根据横道图和网络图组织现场施工；能够根据工程具体条件选择和计算相关设计参数（如时间参数、空间参数、工艺参数等）；绘制横道图、网络图；优化网络图</w:t>
      </w:r>
      <w:r>
        <w:rPr>
          <w:rFonts w:hAnsi="宋体"/>
          <w:color w:val="000000"/>
          <w:kern w:val="0"/>
          <w:sz w:val="24"/>
          <w:szCs w:val="24"/>
        </w:rPr>
        <w:t>；能运用</w:t>
      </w:r>
      <w:r>
        <w:rPr>
          <w:rFonts w:hint="eastAsia" w:hAnsi="宋体"/>
          <w:color w:val="000000"/>
          <w:kern w:val="0"/>
          <w:sz w:val="24"/>
          <w:szCs w:val="24"/>
        </w:rPr>
        <w:t>流水施工和网络计划技术知识施工组织总设计和单位工程施工组织设计。课程</w:t>
      </w:r>
      <w:r>
        <w:rPr>
          <w:rFonts w:hAnsi="宋体"/>
          <w:color w:val="000000"/>
          <w:kern w:val="0"/>
          <w:sz w:val="24"/>
          <w:szCs w:val="24"/>
        </w:rPr>
        <w:t>考试范围包括：</w:t>
      </w:r>
      <w:r>
        <w:rPr>
          <w:rFonts w:hint="eastAsia" w:hAnsi="宋体"/>
          <w:color w:val="000000"/>
          <w:kern w:val="0"/>
          <w:sz w:val="24"/>
          <w:szCs w:val="24"/>
        </w:rPr>
        <w:t>施工组织类型</w:t>
      </w:r>
      <w:r>
        <w:rPr>
          <w:rFonts w:hAnsi="宋体"/>
          <w:color w:val="000000"/>
          <w:kern w:val="0"/>
          <w:sz w:val="24"/>
          <w:szCs w:val="24"/>
        </w:rPr>
        <w:t>、</w:t>
      </w:r>
      <w:r>
        <w:rPr>
          <w:rFonts w:hint="eastAsia" w:hAnsi="宋体"/>
          <w:color w:val="000000"/>
          <w:kern w:val="0"/>
          <w:sz w:val="24"/>
          <w:szCs w:val="24"/>
        </w:rPr>
        <w:t>流水施工方式</w:t>
      </w:r>
      <w:r>
        <w:rPr>
          <w:rFonts w:hAnsi="宋体"/>
          <w:color w:val="000000"/>
          <w:kern w:val="0"/>
          <w:sz w:val="24"/>
          <w:szCs w:val="24"/>
        </w:rPr>
        <w:t>、</w:t>
      </w:r>
      <w:r>
        <w:rPr>
          <w:rFonts w:hint="eastAsia" w:hAnsi="宋体"/>
          <w:color w:val="000000"/>
          <w:kern w:val="0"/>
          <w:sz w:val="24"/>
          <w:szCs w:val="24"/>
        </w:rPr>
        <w:t>流水施工的参数（时间参数、空间参数、工艺参数）计算及分项工程量计算、资源需要量计算、平面布置图设计；网络计划技术工作时间、最早开始时间、最迟开始时间、最早完成时间、最迟完成时间、自由时差、总时差、总工期等参数计算及网络优化（工期优化、资源优化、成本优化）原理</w:t>
      </w:r>
      <w:r>
        <w:rPr>
          <w:rFonts w:hAnsi="宋体"/>
          <w:color w:val="000000"/>
          <w:kern w:val="0"/>
          <w:sz w:val="24"/>
          <w:szCs w:val="24"/>
        </w:rPr>
        <w:t>。</w:t>
      </w:r>
    </w:p>
    <w:p>
      <w:pPr>
        <w:widowControl/>
        <w:spacing w:before="156" w:beforeLines="50" w:line="360" w:lineRule="auto"/>
        <w:jc w:val="left"/>
        <w:rPr>
          <w:rFonts w:ascii="Times New Roman" w:hAnsi="Times New Roman"/>
          <w:b/>
          <w:color w:val="333333"/>
          <w:kern w:val="0"/>
          <w:sz w:val="28"/>
          <w:szCs w:val="28"/>
        </w:rPr>
      </w:pPr>
      <w:r>
        <w:rPr>
          <w:rFonts w:hint="eastAsia" w:ascii="Times New Roman"/>
          <w:b/>
          <w:kern w:val="0"/>
          <w:sz w:val="28"/>
          <w:szCs w:val="28"/>
        </w:rPr>
        <w:t>三</w:t>
      </w:r>
      <w:r>
        <w:rPr>
          <w:rFonts w:ascii="Times New Roman"/>
          <w:b/>
          <w:kern w:val="0"/>
          <w:sz w:val="28"/>
          <w:szCs w:val="28"/>
        </w:rPr>
        <w:t>、考试内容</w:t>
      </w:r>
    </w:p>
    <w:p>
      <w:pPr>
        <w:pStyle w:val="2"/>
        <w:spacing w:line="360" w:lineRule="auto"/>
        <w:ind w:firstLine="480" w:firstLineChars="200"/>
        <w:rPr>
          <w:rFonts w:eastAsia="黑体"/>
          <w:sz w:val="24"/>
          <w:szCs w:val="24"/>
        </w:rPr>
      </w:pPr>
      <w:r>
        <w:rPr>
          <w:rFonts w:eastAsia="黑体"/>
          <w:sz w:val="24"/>
          <w:szCs w:val="24"/>
        </w:rPr>
        <w:t>1、</w:t>
      </w:r>
      <w:r>
        <w:rPr>
          <w:rFonts w:hint="eastAsia" w:eastAsia="黑体"/>
          <w:sz w:val="24"/>
          <w:szCs w:val="24"/>
        </w:rPr>
        <w:t>施工组织概论</w:t>
      </w:r>
    </w:p>
    <w:p>
      <w:pPr>
        <w:pStyle w:val="2"/>
        <w:spacing w:line="360" w:lineRule="auto"/>
        <w:ind w:firstLine="480" w:firstLineChars="200"/>
        <w:rPr>
          <w:rFonts w:hint="eastAsia"/>
          <w:sz w:val="24"/>
          <w:szCs w:val="24"/>
        </w:rPr>
      </w:pPr>
      <w:r>
        <w:rPr>
          <w:rFonts w:hint="eastAsia"/>
          <w:sz w:val="24"/>
          <w:szCs w:val="24"/>
        </w:rPr>
        <w:t>施工组织研究的对象和任务；建筑项目产品生产的技术经济特点；基本建设程序；基本工程施工程序；施工组织设计的任务、类型和内容；施工项目准备工作内容。</w:t>
      </w:r>
    </w:p>
    <w:p>
      <w:pPr>
        <w:pStyle w:val="2"/>
        <w:spacing w:line="360" w:lineRule="auto"/>
        <w:ind w:firstLine="480" w:firstLineChars="200"/>
        <w:rPr>
          <w:rFonts w:eastAsia="黑体"/>
          <w:sz w:val="24"/>
          <w:szCs w:val="24"/>
        </w:rPr>
      </w:pPr>
      <w:r>
        <w:rPr>
          <w:rFonts w:hint="eastAsia" w:eastAsia="黑体"/>
          <w:sz w:val="24"/>
          <w:szCs w:val="24"/>
        </w:rPr>
        <w:t>2</w:t>
      </w:r>
      <w:r>
        <w:rPr>
          <w:rFonts w:eastAsia="黑体"/>
          <w:sz w:val="24"/>
          <w:szCs w:val="24"/>
        </w:rPr>
        <w:t>、</w:t>
      </w:r>
      <w:r>
        <w:rPr>
          <w:rFonts w:hint="eastAsia" w:eastAsia="黑体"/>
          <w:sz w:val="24"/>
          <w:szCs w:val="24"/>
        </w:rPr>
        <w:t>流水施工基本原理</w:t>
      </w:r>
    </w:p>
    <w:p>
      <w:pPr>
        <w:pStyle w:val="2"/>
        <w:spacing w:line="360" w:lineRule="auto"/>
        <w:ind w:firstLine="480" w:firstLineChars="200"/>
        <w:rPr>
          <w:sz w:val="24"/>
          <w:szCs w:val="24"/>
        </w:rPr>
      </w:pPr>
      <w:r>
        <w:rPr>
          <w:rFonts w:hint="eastAsia"/>
          <w:sz w:val="24"/>
          <w:szCs w:val="24"/>
        </w:rPr>
        <w:t>施工组织类型；流水施工的概念</w:t>
      </w:r>
      <w:r>
        <w:rPr>
          <w:sz w:val="24"/>
          <w:szCs w:val="24"/>
        </w:rPr>
        <w:t>；</w:t>
      </w:r>
      <w:r>
        <w:rPr>
          <w:rFonts w:hint="eastAsia"/>
          <w:sz w:val="24"/>
          <w:szCs w:val="24"/>
        </w:rPr>
        <w:t>流水施工的参数（时间参数、空间参数、工艺参数）计算；绘制横道图；流水施工组织（全等节拍流水、成倍节拍流水、无节奏流水），重点是施工过程、施工段的确定和流水节拍、流水步距、间歇时间、搭接时间、流水工期的计算及横道图的绘制</w:t>
      </w:r>
      <w:r>
        <w:rPr>
          <w:sz w:val="24"/>
          <w:szCs w:val="24"/>
        </w:rPr>
        <w:t>。</w:t>
      </w:r>
    </w:p>
    <w:p>
      <w:pPr>
        <w:pStyle w:val="9"/>
        <w:snapToGrid w:val="0"/>
        <w:spacing w:before="156" w:beforeLines="50" w:line="360" w:lineRule="auto"/>
        <w:ind w:firstLine="480" w:firstLineChars="200"/>
        <w:rPr>
          <w:rFonts w:ascii="Times New Roman" w:eastAsia="黑体"/>
        </w:rPr>
      </w:pPr>
      <w:r>
        <w:rPr>
          <w:rFonts w:hint="eastAsia" w:ascii="Times New Roman" w:eastAsia="黑体"/>
        </w:rPr>
        <w:t>3</w:t>
      </w:r>
      <w:r>
        <w:rPr>
          <w:rFonts w:ascii="Times New Roman" w:eastAsia="黑体"/>
        </w:rPr>
        <w:t>、</w:t>
      </w:r>
      <w:r>
        <w:rPr>
          <w:rFonts w:hint="eastAsia" w:ascii="Times New Roman" w:eastAsia="黑体"/>
        </w:rPr>
        <w:t>网络计划技术基本原理</w:t>
      </w:r>
    </w:p>
    <w:p>
      <w:pPr>
        <w:pStyle w:val="2"/>
        <w:spacing w:line="360" w:lineRule="auto"/>
        <w:ind w:firstLine="480" w:firstLineChars="200"/>
        <w:rPr>
          <w:sz w:val="24"/>
          <w:szCs w:val="24"/>
        </w:rPr>
      </w:pPr>
      <w:r>
        <w:rPr>
          <w:rFonts w:hint="eastAsia"/>
          <w:sz w:val="24"/>
          <w:szCs w:val="24"/>
        </w:rPr>
        <w:t>网络计划的组成要素（节点、箭线、节点编号、工作名称、工作时间）</w:t>
      </w:r>
      <w:r>
        <w:rPr>
          <w:sz w:val="24"/>
          <w:szCs w:val="24"/>
        </w:rPr>
        <w:t>；</w:t>
      </w:r>
      <w:r>
        <w:rPr>
          <w:rFonts w:hint="eastAsia"/>
          <w:sz w:val="24"/>
          <w:szCs w:val="24"/>
        </w:rPr>
        <w:t xml:space="preserve"> 网络图绘制规则和要求</w:t>
      </w:r>
      <w:r>
        <w:rPr>
          <w:sz w:val="24"/>
          <w:szCs w:val="24"/>
        </w:rPr>
        <w:t>；</w:t>
      </w:r>
      <w:r>
        <w:rPr>
          <w:rFonts w:hint="eastAsia"/>
          <w:sz w:val="24"/>
          <w:szCs w:val="24"/>
        </w:rPr>
        <w:t>网络图的类型（单代号网络图、双代号网络图、时标网络图）</w:t>
      </w:r>
      <w:r>
        <w:rPr>
          <w:sz w:val="24"/>
          <w:szCs w:val="24"/>
        </w:rPr>
        <w:t>；</w:t>
      </w:r>
      <w:r>
        <w:rPr>
          <w:rFonts w:hint="eastAsia"/>
          <w:sz w:val="24"/>
          <w:szCs w:val="24"/>
        </w:rPr>
        <w:t>网络图参数（</w:t>
      </w:r>
      <w:r>
        <w:rPr>
          <w:rFonts w:hint="eastAsia" w:hAnsi="宋体"/>
          <w:color w:val="000000"/>
          <w:kern w:val="0"/>
          <w:sz w:val="24"/>
          <w:szCs w:val="24"/>
        </w:rPr>
        <w:t>工作时间、最早开始时间、最迟开始时间、最早完成时间、最迟完成时间、自由时差、总时差、总工期</w:t>
      </w:r>
      <w:r>
        <w:rPr>
          <w:rFonts w:hint="eastAsia"/>
          <w:sz w:val="24"/>
          <w:szCs w:val="24"/>
        </w:rPr>
        <w:t>）计算</w:t>
      </w:r>
      <w:r>
        <w:rPr>
          <w:sz w:val="24"/>
          <w:szCs w:val="24"/>
        </w:rPr>
        <w:t>；</w:t>
      </w:r>
      <w:r>
        <w:rPr>
          <w:rFonts w:hint="eastAsia"/>
          <w:sz w:val="24"/>
          <w:szCs w:val="24"/>
        </w:rPr>
        <w:t>网络图优化类型（工期优化、资源优化、成本优化）、原理与方法</w:t>
      </w:r>
      <w:r>
        <w:rPr>
          <w:sz w:val="24"/>
          <w:szCs w:val="24"/>
        </w:rPr>
        <w:t>。</w:t>
      </w:r>
    </w:p>
    <w:p>
      <w:pPr>
        <w:pStyle w:val="2"/>
        <w:spacing w:line="360" w:lineRule="auto"/>
        <w:ind w:firstLine="480" w:firstLineChars="200"/>
        <w:rPr>
          <w:rFonts w:eastAsia="黑体"/>
          <w:sz w:val="24"/>
          <w:szCs w:val="24"/>
        </w:rPr>
      </w:pPr>
      <w:r>
        <w:rPr>
          <w:rFonts w:hint="eastAsia" w:eastAsia="黑体"/>
          <w:sz w:val="24"/>
          <w:szCs w:val="24"/>
        </w:rPr>
        <w:t>4</w:t>
      </w:r>
      <w:r>
        <w:rPr>
          <w:rFonts w:eastAsia="黑体"/>
          <w:sz w:val="24"/>
          <w:szCs w:val="24"/>
        </w:rPr>
        <w:t>、</w:t>
      </w:r>
      <w:r>
        <w:rPr>
          <w:rFonts w:hint="eastAsia" w:eastAsia="黑体"/>
          <w:sz w:val="24"/>
          <w:szCs w:val="24"/>
        </w:rPr>
        <w:t>施工组织总设计</w:t>
      </w:r>
    </w:p>
    <w:p>
      <w:pPr>
        <w:pStyle w:val="2"/>
        <w:spacing w:line="360" w:lineRule="auto"/>
        <w:ind w:firstLine="480" w:firstLineChars="200"/>
        <w:rPr>
          <w:rFonts w:eastAsia="黑体"/>
          <w:sz w:val="24"/>
          <w:szCs w:val="24"/>
        </w:rPr>
      </w:pPr>
      <w:r>
        <w:rPr>
          <w:rFonts w:hint="eastAsia"/>
          <w:sz w:val="24"/>
          <w:szCs w:val="24"/>
        </w:rPr>
        <w:t>施工组织设计类型；施工组织总设计的编制依据；施工组织总设计编制内容；施工组织总设计编制程序；施工总平面图设计</w:t>
      </w:r>
      <w:r>
        <w:rPr>
          <w:sz w:val="24"/>
          <w:szCs w:val="24"/>
        </w:rPr>
        <w:t>。</w:t>
      </w:r>
    </w:p>
    <w:p>
      <w:pPr>
        <w:pStyle w:val="2"/>
        <w:spacing w:line="360" w:lineRule="auto"/>
        <w:ind w:firstLine="480" w:firstLineChars="200"/>
        <w:rPr>
          <w:rFonts w:eastAsia="黑体"/>
          <w:sz w:val="24"/>
          <w:szCs w:val="24"/>
        </w:rPr>
      </w:pPr>
      <w:r>
        <w:rPr>
          <w:rFonts w:hint="eastAsia" w:eastAsia="黑体"/>
          <w:sz w:val="24"/>
          <w:szCs w:val="24"/>
        </w:rPr>
        <w:t>5</w:t>
      </w:r>
      <w:r>
        <w:rPr>
          <w:rFonts w:eastAsia="黑体"/>
          <w:sz w:val="24"/>
          <w:szCs w:val="24"/>
        </w:rPr>
        <w:t>、</w:t>
      </w:r>
      <w:r>
        <w:rPr>
          <w:rFonts w:hint="eastAsia" w:eastAsia="黑体"/>
          <w:sz w:val="24"/>
          <w:szCs w:val="24"/>
        </w:rPr>
        <w:t>单位工程施工组织设计</w:t>
      </w:r>
    </w:p>
    <w:p>
      <w:pPr>
        <w:spacing w:line="360" w:lineRule="auto"/>
        <w:ind w:firstLine="480" w:firstLineChars="200"/>
        <w:rPr>
          <w:rFonts w:ascii="Times New Roman" w:hAnsi="Times New Roman"/>
          <w:sz w:val="24"/>
          <w:szCs w:val="24"/>
        </w:rPr>
      </w:pPr>
      <w:r>
        <w:rPr>
          <w:rFonts w:hint="eastAsia"/>
          <w:sz w:val="24"/>
          <w:szCs w:val="24"/>
        </w:rPr>
        <w:t>单位工程施工组织设计的编制依据；单位工程施工组织设计编制内容；单位工程施工组织设计编制程序；单位工程施工平面图设计</w:t>
      </w:r>
      <w:r>
        <w:rPr>
          <w:sz w:val="24"/>
          <w:szCs w:val="24"/>
        </w:rPr>
        <w:t>。</w:t>
      </w:r>
    </w:p>
    <w:p>
      <w:pPr>
        <w:widowControl/>
        <w:spacing w:before="156" w:beforeLines="50" w:line="360" w:lineRule="auto"/>
        <w:jc w:val="left"/>
        <w:rPr>
          <w:rFonts w:ascii="Times New Roman" w:hAnsi="Times New Roman"/>
          <w:b/>
          <w:color w:val="333333"/>
          <w:kern w:val="0"/>
          <w:sz w:val="28"/>
          <w:szCs w:val="28"/>
        </w:rPr>
      </w:pPr>
      <w:r>
        <w:rPr>
          <w:rFonts w:hint="eastAsia" w:ascii="Times New Roman" w:hAnsi="宋体"/>
          <w:b/>
          <w:color w:val="000000"/>
          <w:kern w:val="0"/>
          <w:sz w:val="28"/>
          <w:szCs w:val="28"/>
        </w:rPr>
        <w:t>四</w:t>
      </w:r>
      <w:r>
        <w:rPr>
          <w:rFonts w:ascii="Times New Roman" w:hAnsi="宋体"/>
          <w:b/>
          <w:color w:val="000000"/>
          <w:kern w:val="0"/>
          <w:sz w:val="28"/>
          <w:szCs w:val="28"/>
        </w:rPr>
        <w:t>、参考书目</w:t>
      </w:r>
    </w:p>
    <w:p>
      <w:pPr>
        <w:spacing w:line="360" w:lineRule="auto"/>
        <w:ind w:firstLine="480" w:firstLineChars="200"/>
        <w:rPr>
          <w:rFonts w:ascii="Times New Roman" w:hAnsi="Times New Roman"/>
          <w:sz w:val="24"/>
          <w:szCs w:val="24"/>
        </w:rPr>
      </w:pPr>
      <w:r>
        <w:rPr>
          <w:rFonts w:ascii="Times New Roman"/>
          <w:sz w:val="24"/>
          <w:szCs w:val="24"/>
        </w:rPr>
        <w:t>《</w:t>
      </w:r>
      <w:r>
        <w:rPr>
          <w:rFonts w:hint="eastAsia" w:ascii="Times New Roman"/>
          <w:sz w:val="24"/>
          <w:szCs w:val="24"/>
        </w:rPr>
        <w:t>土木工程施工组织与管理</w:t>
      </w:r>
      <w:r>
        <w:rPr>
          <w:rFonts w:ascii="Times New Roman"/>
          <w:sz w:val="24"/>
          <w:szCs w:val="24"/>
        </w:rPr>
        <w:t>》（第</w:t>
      </w:r>
      <w:r>
        <w:rPr>
          <w:rFonts w:hint="eastAsia" w:ascii="Times New Roman"/>
          <w:sz w:val="24"/>
          <w:szCs w:val="24"/>
        </w:rPr>
        <w:t>二</w:t>
      </w:r>
      <w:r>
        <w:rPr>
          <w:rFonts w:ascii="Times New Roman"/>
          <w:sz w:val="24"/>
          <w:szCs w:val="24"/>
        </w:rPr>
        <w:t>版），</w:t>
      </w:r>
      <w:r>
        <w:rPr>
          <w:rFonts w:hint="eastAsia" w:ascii="Times New Roman"/>
          <w:sz w:val="24"/>
          <w:szCs w:val="24"/>
        </w:rPr>
        <w:t>张长友主编中国电力</w:t>
      </w:r>
      <w:r>
        <w:rPr>
          <w:rFonts w:ascii="Times New Roman"/>
          <w:sz w:val="24"/>
          <w:szCs w:val="24"/>
        </w:rPr>
        <w:t>出版社，</w:t>
      </w:r>
      <w:r>
        <w:rPr>
          <w:rFonts w:ascii="Times New Roman" w:hAnsi="Times New Roman"/>
          <w:sz w:val="24"/>
          <w:szCs w:val="24"/>
        </w:rPr>
        <w:t>20</w:t>
      </w:r>
      <w:r>
        <w:rPr>
          <w:rFonts w:hint="eastAsia" w:ascii="Times New Roman" w:hAnsi="Times New Roman"/>
          <w:sz w:val="24"/>
          <w:szCs w:val="24"/>
        </w:rPr>
        <w:t>13</w:t>
      </w:r>
      <w:r>
        <w:rPr>
          <w:rFonts w:ascii="Times New Roman"/>
          <w:sz w:val="24"/>
          <w:szCs w:val="24"/>
        </w:rPr>
        <w:t>年</w:t>
      </w:r>
      <w:r>
        <w:rPr>
          <w:rFonts w:hint="eastAsia" w:ascii="Times New Roman" w:hAnsi="Times New Roman"/>
          <w:sz w:val="24"/>
          <w:szCs w:val="24"/>
        </w:rPr>
        <w:t>6</w:t>
      </w:r>
      <w:r>
        <w:rPr>
          <w:rFonts w:ascii="Times New Roman"/>
          <w:sz w:val="24"/>
          <w:szCs w:val="24"/>
        </w:rPr>
        <w:t>月。</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黑体"/>
    <w:panose1 w:val="00000000000000000000"/>
    <w:charset w:val="86"/>
    <w:family w:val="auto"/>
    <w:pitch w:val="default"/>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4B"/>
    <w:rsid w:val="00006D10"/>
    <w:rsid w:val="00014243"/>
    <w:rsid w:val="000C5631"/>
    <w:rsid w:val="000E4016"/>
    <w:rsid w:val="000E508E"/>
    <w:rsid w:val="001325AA"/>
    <w:rsid w:val="001A5F5C"/>
    <w:rsid w:val="001C1E4B"/>
    <w:rsid w:val="001D08F9"/>
    <w:rsid w:val="00205F46"/>
    <w:rsid w:val="00227F3D"/>
    <w:rsid w:val="00362D54"/>
    <w:rsid w:val="00392C1D"/>
    <w:rsid w:val="003A18C2"/>
    <w:rsid w:val="003B1BB9"/>
    <w:rsid w:val="003C5DDD"/>
    <w:rsid w:val="003F2C92"/>
    <w:rsid w:val="00422809"/>
    <w:rsid w:val="004307E9"/>
    <w:rsid w:val="00477935"/>
    <w:rsid w:val="004C2812"/>
    <w:rsid w:val="004D21DD"/>
    <w:rsid w:val="004D645B"/>
    <w:rsid w:val="004D6EB8"/>
    <w:rsid w:val="005773B2"/>
    <w:rsid w:val="005816E3"/>
    <w:rsid w:val="00596A7F"/>
    <w:rsid w:val="005A0F61"/>
    <w:rsid w:val="005D40A4"/>
    <w:rsid w:val="005D56CD"/>
    <w:rsid w:val="0066380A"/>
    <w:rsid w:val="006A0830"/>
    <w:rsid w:val="006E61BA"/>
    <w:rsid w:val="006F22EC"/>
    <w:rsid w:val="00723636"/>
    <w:rsid w:val="00781885"/>
    <w:rsid w:val="007A4FC0"/>
    <w:rsid w:val="007B5DCC"/>
    <w:rsid w:val="00840F55"/>
    <w:rsid w:val="009512F7"/>
    <w:rsid w:val="0097742E"/>
    <w:rsid w:val="009779AE"/>
    <w:rsid w:val="009D1375"/>
    <w:rsid w:val="00A1758C"/>
    <w:rsid w:val="00A7475B"/>
    <w:rsid w:val="00AC5B88"/>
    <w:rsid w:val="00B32779"/>
    <w:rsid w:val="00B36BA8"/>
    <w:rsid w:val="00B4347D"/>
    <w:rsid w:val="00B53F3B"/>
    <w:rsid w:val="00B905AA"/>
    <w:rsid w:val="00B9787A"/>
    <w:rsid w:val="00BC1916"/>
    <w:rsid w:val="00BE7F08"/>
    <w:rsid w:val="00C00B6D"/>
    <w:rsid w:val="00C04092"/>
    <w:rsid w:val="00C04D1B"/>
    <w:rsid w:val="00C1516B"/>
    <w:rsid w:val="00C17F7F"/>
    <w:rsid w:val="00C22142"/>
    <w:rsid w:val="00C54C0A"/>
    <w:rsid w:val="00C73B35"/>
    <w:rsid w:val="00CC2B7B"/>
    <w:rsid w:val="00CE0993"/>
    <w:rsid w:val="00D42A7A"/>
    <w:rsid w:val="00D42DAA"/>
    <w:rsid w:val="00D575B5"/>
    <w:rsid w:val="00D651CC"/>
    <w:rsid w:val="00D66C68"/>
    <w:rsid w:val="00D741EF"/>
    <w:rsid w:val="00DF3DD1"/>
    <w:rsid w:val="00E152B8"/>
    <w:rsid w:val="00EA3F23"/>
    <w:rsid w:val="00EB2269"/>
    <w:rsid w:val="00EC6F59"/>
    <w:rsid w:val="00ED3314"/>
    <w:rsid w:val="00F605DF"/>
    <w:rsid w:val="00F60D3A"/>
    <w:rsid w:val="00F65F02"/>
    <w:rsid w:val="00F824CE"/>
    <w:rsid w:val="00F943FE"/>
    <w:rsid w:val="00FB0B13"/>
    <w:rsid w:val="00FD40FA"/>
    <w:rsid w:val="00FF20AC"/>
    <w:rsid w:val="01AB11A0"/>
    <w:rsid w:val="108F49E6"/>
    <w:rsid w:val="480578BA"/>
    <w:rsid w:val="4AED5130"/>
    <w:rsid w:val="6FC722F1"/>
    <w:rsid w:val="7EB163D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Body Text Indent"/>
    <w:basedOn w:val="1"/>
    <w:uiPriority w:val="0"/>
    <w:pPr>
      <w:ind w:firstLine="840" w:firstLineChars="400"/>
    </w:pPr>
    <w:rPr>
      <w:rFonts w:ascii="Times New Roman" w:hAnsi="Times New Roman"/>
      <w:szCs w:val="20"/>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paragraph" w:customStyle="1" w:styleId="8">
    <w:name w:val="Default"/>
    <w:uiPriority w:val="0"/>
    <w:pPr>
      <w:widowControl w:val="0"/>
      <w:autoSpaceDE w:val="0"/>
      <w:autoSpaceDN w:val="0"/>
      <w:adjustRightInd w:val="0"/>
    </w:pPr>
    <w:rPr>
      <w:rFonts w:ascii=".." w:hAnsi="Times New Roman" w:eastAsia=".."/>
      <w:color w:val="000000"/>
      <w:sz w:val="24"/>
      <w:szCs w:val="24"/>
      <w:lang w:val="en-US" w:eastAsia="zh-CN" w:bidi="ar-SA"/>
    </w:rPr>
  </w:style>
  <w:style w:type="paragraph" w:customStyle="1" w:styleId="9">
    <w:name w:val="CM2"/>
    <w:basedOn w:val="1"/>
    <w:next w:val="1"/>
    <w:uiPriority w:val="0"/>
    <w:pPr>
      <w:autoSpaceDE w:val="0"/>
      <w:autoSpaceDN w:val="0"/>
      <w:adjustRightInd w:val="0"/>
      <w:jc w:val="left"/>
    </w:pPr>
    <w:rPr>
      <w:rFonts w:ascii=".." w:hAnsi="Times New Roman" w:eastAsia=".."/>
      <w:kern w:val="0"/>
      <w:sz w:val="24"/>
      <w:szCs w:val="24"/>
    </w:rPr>
  </w:style>
  <w:style w:type="paragraph" w:customStyle="1" w:styleId="10">
    <w:name w:val="CM6"/>
    <w:basedOn w:val="8"/>
    <w:next w:val="8"/>
    <w:uiPriority w:val="0"/>
    <w:rPr>
      <w:color w:val="auto"/>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195</Words>
  <Characters>1113</Characters>
  <Lines>9</Lines>
  <Paragraphs>2</Paragraphs>
  <TotalTime>0</TotalTime>
  <ScaleCrop>false</ScaleCrop>
  <LinksUpToDate>false</LinksUpToDate>
  <CharactersWithSpaces>1306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2015-09-27T13:51:00Z</dcterms:created>
  <dc:creator>张静文</dc:creator>
  <cp:lastModifiedBy>Administrator</cp:lastModifiedBy>
  <cp:lastPrinted>2020-09-15T02:28:00Z</cp:lastPrinted>
  <dcterms:modified xsi:type="dcterms:W3CDTF">2021-10-09T06:24:47Z</dcterms:modified>
  <dc:title>《量子力学》考试大纲</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