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贵州师范大学硕士研究生入学考试大纲</w:t>
      </w:r>
    </w:p>
    <w:p>
      <w:pPr>
        <w:spacing w:line="360" w:lineRule="exact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（初  试）</w:t>
      </w:r>
    </w:p>
    <w:p>
      <w:pPr>
        <w:spacing w:line="360" w:lineRule="exact"/>
        <w:jc w:val="center"/>
        <w:outlineLvl w:val="0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（科目：602自命题数学）</w:t>
      </w:r>
    </w:p>
    <w:p>
      <w:pPr>
        <w:spacing w:line="360" w:lineRule="auto"/>
        <w:rPr>
          <w:rFonts w:hint="eastAsia"/>
          <w:b/>
          <w:bCs/>
          <w:sz w:val="30"/>
          <w:szCs w:val="30"/>
        </w:rPr>
      </w:pPr>
    </w:p>
    <w:p>
      <w:pPr>
        <w:spacing w:before="156" w:beforeLines="50" w:after="156" w:afterLines="50"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一、考查目标</w:t>
      </w:r>
    </w:p>
    <w:p>
      <w:pPr>
        <w:spacing w:line="3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《自命题数学》是我校招收全日制环境科学</w:t>
      </w:r>
      <w:r>
        <w:rPr>
          <w:sz w:val="28"/>
          <w:szCs w:val="28"/>
        </w:rPr>
        <w:t>与工程</w:t>
      </w:r>
      <w:r>
        <w:rPr>
          <w:rFonts w:hint="eastAsia"/>
          <w:sz w:val="28"/>
          <w:szCs w:val="28"/>
        </w:rPr>
        <w:t>硕士研究生而设置的具有选拔性质的入学考试科目。其目的是考察考生对高等数学和线性代数各项内容的掌握程度。要求考生熟悉相关基本概念和基本理论，掌握基本思想和方法, 具有一定的抽象思维能力、较强的逻辑推理能力和运算能力。为我校环境科学和环境工程专业择优选拔硕士研究生提供依据。</w:t>
      </w:r>
    </w:p>
    <w:p>
      <w:pPr>
        <w:spacing w:before="156" w:beforeLines="50" w:after="156" w:afterLines="50"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b/>
          <w:bCs/>
          <w:sz w:val="28"/>
          <w:szCs w:val="28"/>
        </w:rPr>
        <w:t>考试形式和试卷结构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试卷满分及考试时间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试卷满分为150分，考试时间为180分钟。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答题方式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答题方式为闭卷、笔试。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试卷内容结构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高等教学　 约78%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线性代数　 约22%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试卷题型结构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单项选择题 8小题，每小题4分，共32分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填空题 6小题，每小题4分，共24分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解答题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包括证明题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9小题，共94分</w:t>
      </w:r>
      <w:r>
        <w:rPr>
          <w:rFonts w:hint="eastAsia"/>
          <w:sz w:val="28"/>
          <w:szCs w:val="28"/>
        </w:rPr>
        <w:t>。</w:t>
      </w:r>
    </w:p>
    <w:p>
      <w:pPr>
        <w:spacing w:before="156" w:beforeLines="50" w:after="156" w:afterLines="50"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三、考察范围</w:t>
      </w:r>
    </w:p>
    <w:p>
      <w:pPr>
        <w:spacing w:line="360" w:lineRule="exact"/>
        <w:ind w:firstLine="562" w:firstLineChars="200"/>
        <w:rPr>
          <w:sz w:val="28"/>
          <w:szCs w:val="28"/>
        </w:rPr>
      </w:pPr>
      <w:r>
        <w:rPr>
          <w:b/>
          <w:bCs/>
          <w:sz w:val="28"/>
          <w:szCs w:val="28"/>
        </w:rPr>
        <w:t>高等数学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（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）</w:t>
      </w:r>
      <w:r>
        <w:rPr>
          <w:bCs/>
          <w:sz w:val="28"/>
          <w:szCs w:val="28"/>
        </w:rPr>
        <w:t>函数、极限、连续</w:t>
      </w:r>
    </w:p>
    <w:p>
      <w:pPr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函数的概念及表示法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函数的有界性、单调性、周期性和奇偶性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复合函数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反函数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分段函数和隐函数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基本初等函数的性质及其图形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初等函数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函数关系的建立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数列极限与函数极限的定义及其性质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函数的左极限与右极限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无穷小量和无穷大量的概念及其关系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无穷小量的性质及无穷小量的比较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极限的四则运算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极限存在的两个准则：单调有界准则和夹逼准则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两个重要极限：</w:t>
      </w:r>
    </w:p>
    <w:p>
      <w:pPr>
        <w:ind w:firstLine="2940" w:firstLineChars="1050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25" o:spt="75" type="#_x0000_t75" style="height:30.75pt;width:60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sz w:val="28"/>
          <w:szCs w:val="28"/>
        </w:rPr>
        <w:t xml:space="preserve">， </w:t>
      </w:r>
      <w:r>
        <w:rPr>
          <w:position w:val="-28"/>
          <w:sz w:val="28"/>
          <w:szCs w:val="28"/>
        </w:rPr>
        <w:object>
          <v:shape id="_x0000_i1026" o:spt="75" type="#_x0000_t75" style="height:36.75pt;width:7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position w:val="-28"/>
          <w:sz w:val="28"/>
          <w:szCs w:val="28"/>
        </w:rPr>
        <w:t>；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函数连续的概念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函数间断点的类型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初等函数的连续性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</w:t>
      </w:r>
    </w:p>
    <w:p>
      <w:pPr>
        <w:spacing w:line="360" w:lineRule="exact"/>
        <w:rPr>
          <w:bCs/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bCs/>
          <w:sz w:val="28"/>
          <w:szCs w:val="28"/>
        </w:rPr>
        <w:t>（二）</w:t>
      </w:r>
      <w:r>
        <w:rPr>
          <w:bCs/>
          <w:sz w:val="28"/>
          <w:szCs w:val="28"/>
        </w:rPr>
        <w:t>一元函数微分学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导数和微分的概念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导数的几何意义和物理意义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函数的可导性与连续性之间的关系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平面曲线的切线和法线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导数和微分的四则运算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基本初等函数的导数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复合函数、反函数、隐函数以及参数方程所确定的函数的微分法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高阶导数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一阶微分形式的不变性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微分中值定理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洛必达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L'Hospital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法则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函数单调性的判别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函数的极值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函数图形的凹凸性、拐点及渐近线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函数图形的描绘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函数的最大值与最小值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</w:t>
      </w:r>
    </w:p>
    <w:p>
      <w:pPr>
        <w:spacing w:line="3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（三）</w:t>
      </w:r>
      <w:r>
        <w:rPr>
          <w:bCs/>
          <w:sz w:val="28"/>
          <w:szCs w:val="28"/>
        </w:rPr>
        <w:t>一元函数积分学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原函数和不定积分的概念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不定积分的基本性质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基本积分公式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定积分的概念和基本性质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定积分中值定理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积分上限的函数及其导数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牛顿-莱布尼茨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Newton-Leibniz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公式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不定积分和定积分的换元积分法与分部积分法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有理函数、三角函数的有理式和简单无理函数的积分、反常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广义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积分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bCs/>
          <w:sz w:val="28"/>
          <w:szCs w:val="28"/>
        </w:rPr>
        <w:t>（四）</w:t>
      </w:r>
      <w:r>
        <w:rPr>
          <w:bCs/>
          <w:sz w:val="28"/>
          <w:szCs w:val="28"/>
        </w:rPr>
        <w:t>多元函数微积分学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多元函数的概念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二元函数的几何意义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二元函数的极限与连续的概念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有界闭区域上二元连续函数的性质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多元函数的偏导数和全微分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多元复合函数、隐函数的求导法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二阶偏导数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多元函数的极值和条件极值、最大值和最小值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二重积分的概念、基本性质和计算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bCs/>
          <w:sz w:val="28"/>
          <w:szCs w:val="28"/>
        </w:rPr>
        <w:t>（五）</w:t>
      </w:r>
      <w:r>
        <w:rPr>
          <w:bCs/>
          <w:sz w:val="28"/>
          <w:szCs w:val="28"/>
        </w:rPr>
        <w:t>常微分方程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常微分方程的基本概念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变量可分离的微分方程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齐次微分方程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一阶线性微分方程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可降阶的高阶微分方程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</w:t>
      </w:r>
    </w:p>
    <w:p>
      <w:pPr>
        <w:spacing w:line="360" w:lineRule="exact"/>
        <w:ind w:firstLine="562" w:firstLineChars="200"/>
        <w:rPr>
          <w:sz w:val="28"/>
          <w:szCs w:val="28"/>
        </w:rPr>
      </w:pPr>
      <w:r>
        <w:rPr>
          <w:b/>
          <w:bCs/>
          <w:sz w:val="28"/>
          <w:szCs w:val="28"/>
        </w:rPr>
        <w:t>线性代数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bCs/>
          <w:sz w:val="28"/>
          <w:szCs w:val="28"/>
        </w:rPr>
        <w:t>（一）</w:t>
      </w:r>
      <w:r>
        <w:rPr>
          <w:bCs/>
          <w:sz w:val="28"/>
          <w:szCs w:val="28"/>
        </w:rPr>
        <w:t>行列式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行列式的概念和基本性质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行列式按行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列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展开定理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bCs/>
          <w:sz w:val="28"/>
          <w:szCs w:val="28"/>
        </w:rPr>
        <w:t>（二）</w:t>
      </w:r>
      <w:r>
        <w:rPr>
          <w:bCs/>
          <w:sz w:val="28"/>
          <w:szCs w:val="28"/>
        </w:rPr>
        <w:t>矩阵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矩阵的概念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矩阵的线性运算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矩阵的乘法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方阵的幂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方阵乘积的行列式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矩阵的转置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逆矩阵的概念和性质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矩阵可逆的充分必要条件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伴随矩阵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矩阵的初等变换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初等矩阵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矩阵的秩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矩阵的等价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分块矩阵及其运算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bCs/>
          <w:sz w:val="28"/>
          <w:szCs w:val="28"/>
        </w:rPr>
        <w:t>（三）</w:t>
      </w:r>
      <w:r>
        <w:rPr>
          <w:bCs/>
          <w:sz w:val="28"/>
          <w:szCs w:val="28"/>
        </w:rPr>
        <w:t>向量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向量的概念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向量的线性组合和线性表示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向量组的线性相关与线性无关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向量组的极大线性无关组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等价向量组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向量组的秩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向量组的秩与矩阵的秩之间的关系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向量的内积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线性无关向量组的正交规范化方法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bCs/>
          <w:sz w:val="28"/>
          <w:szCs w:val="28"/>
        </w:rPr>
        <w:t>（四）</w:t>
      </w:r>
      <w:r>
        <w:rPr>
          <w:bCs/>
          <w:sz w:val="28"/>
          <w:szCs w:val="28"/>
        </w:rPr>
        <w:t>线性方程组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线性方程组的克拉默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Cramer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法则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齐次线性方程组有非零解的充分必要条件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非齐次线性方程组有解的充分必要条件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线性方程组解的性质和解的结构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齐次线性方程组的基础解系和通解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非齐次线性方程组的通解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bCs/>
          <w:sz w:val="28"/>
          <w:szCs w:val="28"/>
        </w:rPr>
        <w:t>（五）</w:t>
      </w:r>
      <w:r>
        <w:rPr>
          <w:bCs/>
          <w:sz w:val="28"/>
          <w:szCs w:val="28"/>
        </w:rPr>
        <w:t>矩阵的特征值和特征向量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矩阵的特征值和特征向量的概念、性质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相似矩阵的概念及性质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矩阵可相似对角化的充分必要条件及相似对角矩阵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实对称矩阵的特征值、特征向量及其相似对角矩阵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</w:t>
      </w:r>
    </w:p>
    <w:p>
      <w:pPr>
        <w:spacing w:line="360" w:lineRule="exact"/>
        <w:ind w:firstLine="280" w:firstLineChars="1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（六）</w:t>
      </w:r>
      <w:r>
        <w:rPr>
          <w:bCs/>
          <w:sz w:val="28"/>
          <w:szCs w:val="28"/>
        </w:rPr>
        <w:t>二次型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二次型及其矩阵表示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合同变换与合同矩阵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二次型的秩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惯性定理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二次型的标准形和规范形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用正交变换和配方法化二次型为标准形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二次型及其矩阵的正定性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　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F34"/>
    <w:rsid w:val="00017149"/>
    <w:rsid w:val="00021F26"/>
    <w:rsid w:val="00032043"/>
    <w:rsid w:val="00042E8B"/>
    <w:rsid w:val="000603BE"/>
    <w:rsid w:val="00122F83"/>
    <w:rsid w:val="00192C2C"/>
    <w:rsid w:val="001A2EA2"/>
    <w:rsid w:val="001E342D"/>
    <w:rsid w:val="00207162"/>
    <w:rsid w:val="00215671"/>
    <w:rsid w:val="0025593C"/>
    <w:rsid w:val="00274BD6"/>
    <w:rsid w:val="002842FA"/>
    <w:rsid w:val="00286779"/>
    <w:rsid w:val="002B197F"/>
    <w:rsid w:val="00305E3D"/>
    <w:rsid w:val="003778AD"/>
    <w:rsid w:val="003A2C6D"/>
    <w:rsid w:val="003B264F"/>
    <w:rsid w:val="003B2D02"/>
    <w:rsid w:val="00416869"/>
    <w:rsid w:val="004634BB"/>
    <w:rsid w:val="00481AAC"/>
    <w:rsid w:val="004B0364"/>
    <w:rsid w:val="004D3F56"/>
    <w:rsid w:val="004D6B40"/>
    <w:rsid w:val="00502B4C"/>
    <w:rsid w:val="00506944"/>
    <w:rsid w:val="00540413"/>
    <w:rsid w:val="00556E21"/>
    <w:rsid w:val="005B476B"/>
    <w:rsid w:val="005F3BA2"/>
    <w:rsid w:val="006413D7"/>
    <w:rsid w:val="00654D02"/>
    <w:rsid w:val="0067546B"/>
    <w:rsid w:val="006B475D"/>
    <w:rsid w:val="006D2100"/>
    <w:rsid w:val="00724A30"/>
    <w:rsid w:val="00746408"/>
    <w:rsid w:val="00791087"/>
    <w:rsid w:val="007B0019"/>
    <w:rsid w:val="007D0501"/>
    <w:rsid w:val="007E1977"/>
    <w:rsid w:val="00804D2A"/>
    <w:rsid w:val="00814D7C"/>
    <w:rsid w:val="0081535C"/>
    <w:rsid w:val="00844D17"/>
    <w:rsid w:val="008B1FD6"/>
    <w:rsid w:val="008E2016"/>
    <w:rsid w:val="00921C89"/>
    <w:rsid w:val="00946646"/>
    <w:rsid w:val="00990073"/>
    <w:rsid w:val="009C62C8"/>
    <w:rsid w:val="009F3A4F"/>
    <w:rsid w:val="00A0720C"/>
    <w:rsid w:val="00A432B5"/>
    <w:rsid w:val="00A83FEE"/>
    <w:rsid w:val="00AC7FEB"/>
    <w:rsid w:val="00AE47A0"/>
    <w:rsid w:val="00B20AAD"/>
    <w:rsid w:val="00B5276E"/>
    <w:rsid w:val="00B7150A"/>
    <w:rsid w:val="00B9300C"/>
    <w:rsid w:val="00BD15B5"/>
    <w:rsid w:val="00BF3B87"/>
    <w:rsid w:val="00C605A0"/>
    <w:rsid w:val="00C61A63"/>
    <w:rsid w:val="00C806BE"/>
    <w:rsid w:val="00C86760"/>
    <w:rsid w:val="00C93340"/>
    <w:rsid w:val="00CC0ADE"/>
    <w:rsid w:val="00D02B37"/>
    <w:rsid w:val="00D15916"/>
    <w:rsid w:val="00D91AF4"/>
    <w:rsid w:val="00DA583E"/>
    <w:rsid w:val="00DB3CEA"/>
    <w:rsid w:val="00DD172F"/>
    <w:rsid w:val="00EB27BB"/>
    <w:rsid w:val="00ED4D22"/>
    <w:rsid w:val="00EF028A"/>
    <w:rsid w:val="00F15D9E"/>
    <w:rsid w:val="00F50CC1"/>
    <w:rsid w:val="00F95064"/>
    <w:rsid w:val="00FA2396"/>
    <w:rsid w:val="0A8467F9"/>
    <w:rsid w:val="2E637B29"/>
    <w:rsid w:val="34672F32"/>
    <w:rsid w:val="4A9A70B4"/>
    <w:rsid w:val="5C544F05"/>
    <w:rsid w:val="7861768C"/>
    <w:rsid w:val="7C812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页脚 字符"/>
    <w:link w:val="2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1549</Characters>
  <Lines>12</Lines>
  <Paragraphs>3</Paragraphs>
  <TotalTime>0</TotalTime>
  <ScaleCrop>false</ScaleCrop>
  <LinksUpToDate>false</LinksUpToDate>
  <CharactersWithSpaces>1817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2015-10-18T07:50:00Z</dcterms:created>
  <dc:creator>Administrator</dc:creator>
  <cp:lastModifiedBy>Administrator</cp:lastModifiedBy>
  <dcterms:modified xsi:type="dcterms:W3CDTF">2021-10-09T06:24:17Z</dcterms:modified>
  <dc:title>2016考研数学二大纲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