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24"/>
        <w:jc w:val="center"/>
        <w:rPr>
          <w:rFonts w:hint="eastAsia" w:ascii="华文仿宋" w:hAnsi="华文仿宋" w:eastAsia="华文仿宋"/>
          <w:sz w:val="32"/>
        </w:rPr>
      </w:pPr>
      <w:bookmarkStart w:id="1" w:name="_GoBack"/>
      <w:bookmarkEnd w:id="1"/>
    </w:p>
    <w:p>
      <w:pPr>
        <w:spacing w:line="240" w:lineRule="atLeast"/>
        <w:ind w:right="624"/>
        <w:jc w:val="center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中国气象科学研究院研究生考试复习大纲</w:t>
      </w:r>
    </w:p>
    <w:p>
      <w:pPr>
        <w:tabs>
          <w:tab w:val="left" w:pos="7320"/>
        </w:tabs>
        <w:spacing w:line="280" w:lineRule="exact"/>
        <w:ind w:right="506"/>
        <w:jc w:val="center"/>
        <w:rPr>
          <w:rFonts w:ascii="华文仿宋" w:hAnsi="华文仿宋" w:eastAsia="华文仿宋"/>
          <w:sz w:val="21"/>
        </w:rPr>
      </w:pPr>
      <w:r>
        <w:rPr>
          <w:rFonts w:hint="eastAsia" w:ascii="华文仿宋" w:hAnsi="华文仿宋" w:eastAsia="华文仿宋"/>
          <w:sz w:val="21"/>
        </w:rPr>
        <w:t>高等数学A</w:t>
      </w:r>
      <w:r>
        <w:rPr>
          <w:rFonts w:ascii="华文仿宋" w:hAnsi="华文仿宋" w:eastAsia="华文仿宋"/>
          <w:sz w:val="21"/>
        </w:rPr>
        <w:t>(</w:t>
      </w:r>
      <w:r>
        <w:rPr>
          <w:rFonts w:hint="eastAsia" w:ascii="华文仿宋" w:hAnsi="华文仿宋" w:eastAsia="华文仿宋"/>
          <w:sz w:val="21"/>
        </w:rPr>
        <w:t>微积分、微分方程、数理方程</w:t>
      </w:r>
      <w:r>
        <w:rPr>
          <w:rFonts w:ascii="华文仿宋" w:hAnsi="华文仿宋" w:eastAsia="华文仿宋"/>
          <w:sz w:val="21"/>
        </w:rPr>
        <w:t>)</w:t>
      </w:r>
    </w:p>
    <w:p>
      <w:pPr>
        <w:tabs>
          <w:tab w:val="left" w:pos="7320"/>
        </w:tabs>
        <w:spacing w:line="340" w:lineRule="exact"/>
        <w:ind w:right="506"/>
        <w:jc w:val="center"/>
        <w:rPr>
          <w:rFonts w:ascii="华文仿宋" w:hAnsi="华文仿宋" w:eastAsia="华文仿宋"/>
        </w:rPr>
      </w:pP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一、极限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定义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序列的极限</w:t>
      </w:r>
      <w:r>
        <w:rPr>
          <w:rFonts w:ascii="华文仿宋" w:hAnsi="华文仿宋" w:eastAsia="华文仿宋"/>
        </w:rPr>
        <w:t>;  3.</w:t>
      </w:r>
      <w:r>
        <w:rPr>
          <w:rFonts w:hint="eastAsia" w:ascii="华文仿宋" w:hAnsi="华文仿宋" w:eastAsia="华文仿宋"/>
        </w:rPr>
        <w:t>函数的极限</w:t>
      </w:r>
      <w:r>
        <w:rPr>
          <w:rFonts w:ascii="华文仿宋" w:hAnsi="华文仿宋" w:eastAsia="华文仿宋"/>
        </w:rPr>
        <w:t>;  4.</w:t>
      </w:r>
      <w:r>
        <w:rPr>
          <w:rFonts w:hint="eastAsia" w:ascii="华文仿宋" w:hAnsi="华文仿宋" w:eastAsia="华文仿宋"/>
        </w:rPr>
        <w:t>极限的运算。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二、函数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连续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奇函数和偶函数</w:t>
      </w:r>
      <w:r>
        <w:rPr>
          <w:rFonts w:ascii="华文仿宋" w:hAnsi="华文仿宋" w:eastAsia="华文仿宋"/>
        </w:rPr>
        <w:t>;  3.</w:t>
      </w:r>
      <w:r>
        <w:rPr>
          <w:rFonts w:hint="eastAsia" w:ascii="华文仿宋" w:hAnsi="华文仿宋" w:eastAsia="华文仿宋"/>
        </w:rPr>
        <w:t>复合函数</w:t>
      </w:r>
      <w:r>
        <w:rPr>
          <w:rFonts w:ascii="华文仿宋" w:hAnsi="华文仿宋" w:eastAsia="华文仿宋"/>
        </w:rPr>
        <w:t xml:space="preserve">; 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4.</w:t>
      </w:r>
      <w:r>
        <w:rPr>
          <w:rFonts w:hint="eastAsia" w:ascii="华文仿宋" w:hAnsi="华文仿宋" w:eastAsia="华文仿宋"/>
        </w:rPr>
        <w:t>函数的几种表示方法</w:t>
      </w:r>
      <w:r>
        <w:rPr>
          <w:rFonts w:ascii="华文仿宋" w:hAnsi="华文仿宋" w:eastAsia="华文仿宋"/>
        </w:rPr>
        <w:t>;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5.</w:t>
      </w:r>
      <w:r>
        <w:rPr>
          <w:rFonts w:hint="eastAsia" w:ascii="华文仿宋" w:hAnsi="华文仿宋" w:eastAsia="华文仿宋"/>
        </w:rPr>
        <w:t>常用的几种初等函数及其性质</w:t>
      </w:r>
      <w:r>
        <w:rPr>
          <w:rFonts w:ascii="华文仿宋" w:hAnsi="华文仿宋" w:eastAsia="华文仿宋"/>
        </w:rPr>
        <w:t>;    6.</w:t>
      </w:r>
      <w:r>
        <w:rPr>
          <w:rFonts w:hint="eastAsia" w:ascii="华文仿宋" w:hAnsi="华文仿宋" w:eastAsia="华文仿宋"/>
        </w:rPr>
        <w:t>隐函数。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三、导数与微分、偏导数与全微分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导数与偏导数的计算</w:t>
      </w:r>
      <w:r>
        <w:rPr>
          <w:rFonts w:ascii="华文仿宋" w:hAnsi="华文仿宋" w:eastAsia="华文仿宋"/>
        </w:rPr>
        <w:t xml:space="preserve">; 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2.</w:t>
      </w:r>
      <w:r>
        <w:rPr>
          <w:rFonts w:hint="eastAsia" w:ascii="华文仿宋" w:hAnsi="华文仿宋" w:eastAsia="华文仿宋"/>
        </w:rPr>
        <w:t>复合函数和隐函数的导数与偏导数的计算</w:t>
      </w:r>
      <w:r>
        <w:rPr>
          <w:rFonts w:ascii="华文仿宋" w:hAnsi="华文仿宋" w:eastAsia="华文仿宋"/>
        </w:rPr>
        <w:t>;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3.</w:t>
      </w:r>
      <w:r>
        <w:rPr>
          <w:rFonts w:hint="eastAsia" w:ascii="华文仿宋" w:hAnsi="华文仿宋" w:eastAsia="华文仿宋"/>
        </w:rPr>
        <w:t>微分与全微分的计算</w:t>
      </w:r>
      <w:r>
        <w:rPr>
          <w:rFonts w:ascii="华文仿宋" w:hAnsi="华文仿宋" w:eastAsia="华文仿宋"/>
        </w:rPr>
        <w:t>;  4.</w:t>
      </w:r>
      <w:r>
        <w:rPr>
          <w:rFonts w:hint="eastAsia" w:ascii="华文仿宋" w:hAnsi="华文仿宋" w:eastAsia="华文仿宋"/>
        </w:rPr>
        <w:t>一阶微分的形式不变性。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四、矢量分析和场论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1.</w:t>
      </w:r>
      <w:r>
        <w:rPr>
          <w:rFonts w:hint="eastAsia" w:ascii="华文仿宋" w:hAnsi="华文仿宋" w:eastAsia="华文仿宋"/>
        </w:rPr>
        <w:t>梯度、散度、旋度的定义及计算；</w:t>
      </w:r>
      <w:r>
        <w:rPr>
          <w:rFonts w:ascii="华文仿宋" w:hAnsi="华文仿宋" w:eastAsia="华文仿宋"/>
        </w:rPr>
        <w:t xml:space="preserve">  2.</w:t>
      </w:r>
      <w:r>
        <w:rPr>
          <w:rFonts w:hint="eastAsia" w:ascii="华文仿宋" w:hAnsi="华文仿宋" w:eastAsia="华文仿宋"/>
        </w:rPr>
        <w:t>矢量的导数。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五、导数与微分的应用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1.</w:t>
      </w:r>
      <w:r>
        <w:rPr>
          <w:rFonts w:hint="eastAsia" w:ascii="华文仿宋" w:hAnsi="华文仿宋" w:eastAsia="华文仿宋"/>
        </w:rPr>
        <w:t>切线方程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函数的增减、凸凹及拐点</w:t>
      </w:r>
      <w:r>
        <w:rPr>
          <w:rFonts w:ascii="华文仿宋" w:hAnsi="华文仿宋" w:eastAsia="华文仿宋"/>
        </w:rPr>
        <w:t>;  3.</w:t>
      </w:r>
      <w:r>
        <w:rPr>
          <w:rFonts w:hint="eastAsia" w:ascii="华文仿宋" w:hAnsi="华文仿宋" w:eastAsia="华文仿宋"/>
        </w:rPr>
        <w:t>极值、最值</w:t>
      </w:r>
      <w:r>
        <w:rPr>
          <w:rFonts w:ascii="华文仿宋" w:hAnsi="华文仿宋" w:eastAsia="华文仿宋"/>
        </w:rPr>
        <w:t xml:space="preserve">;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4.</w:t>
      </w:r>
      <w:r>
        <w:rPr>
          <w:rFonts w:hint="eastAsia" w:ascii="华文仿宋" w:hAnsi="华文仿宋" w:eastAsia="华文仿宋"/>
        </w:rPr>
        <w:t>曲率</w:t>
      </w:r>
      <w:r>
        <w:rPr>
          <w:rFonts w:ascii="华文仿宋" w:hAnsi="华文仿宋" w:eastAsia="华文仿宋"/>
        </w:rPr>
        <w:t>;      5.</w:t>
      </w:r>
      <w:r>
        <w:rPr>
          <w:rFonts w:hint="eastAsia" w:ascii="华文仿宋" w:hAnsi="华文仿宋" w:eastAsia="华文仿宋"/>
        </w:rPr>
        <w:t>条件极值</w:t>
      </w:r>
      <w:r>
        <w:rPr>
          <w:rFonts w:ascii="华文仿宋" w:hAnsi="华文仿宋" w:eastAsia="华文仿宋"/>
        </w:rPr>
        <w:t>;                6.</w:t>
      </w:r>
      <w:r>
        <w:rPr>
          <w:rFonts w:hint="eastAsia" w:ascii="华文仿宋" w:hAnsi="华文仿宋" w:eastAsia="华文仿宋"/>
        </w:rPr>
        <w:t>渐近线。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六、</w:t>
      </w:r>
      <w:r>
        <w:rPr>
          <w:rFonts w:ascii="华文仿宋" w:hAnsi="华文仿宋" w:eastAsia="华文仿宋"/>
        </w:rPr>
        <w:t>Taylor</w:t>
      </w:r>
      <w:r>
        <w:rPr>
          <w:rFonts w:hint="eastAsia" w:ascii="华文仿宋" w:hAnsi="华文仿宋" w:eastAsia="华文仿宋"/>
        </w:rPr>
        <w:t>级数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1.Taylor</w:t>
      </w:r>
      <w:r>
        <w:rPr>
          <w:rFonts w:hint="eastAsia" w:ascii="华文仿宋" w:hAnsi="华文仿宋" w:eastAsia="华文仿宋"/>
        </w:rPr>
        <w:t>级数公式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函数的级数展开</w:t>
      </w:r>
      <w:r>
        <w:rPr>
          <w:rFonts w:ascii="华文仿宋" w:hAnsi="华文仿宋" w:eastAsia="华文仿宋"/>
        </w:rPr>
        <w:t xml:space="preserve">; 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3.</w:t>
      </w:r>
      <w:r>
        <w:rPr>
          <w:rFonts w:hint="eastAsia" w:ascii="华文仿宋" w:hAnsi="华文仿宋" w:eastAsia="华文仿宋"/>
        </w:rPr>
        <w:t>级数的收敛性及收敛半径</w:t>
      </w:r>
      <w:r>
        <w:rPr>
          <w:rFonts w:ascii="华文仿宋" w:hAnsi="华文仿宋" w:eastAsia="华文仿宋"/>
        </w:rPr>
        <w:t>;  4.</w:t>
      </w:r>
      <w:r>
        <w:rPr>
          <w:rFonts w:hint="eastAsia" w:ascii="华文仿宋" w:hAnsi="华文仿宋" w:eastAsia="华文仿宋"/>
        </w:rPr>
        <w:t>级数的求和</w:t>
      </w:r>
      <w:r>
        <w:rPr>
          <w:rFonts w:ascii="华文仿宋" w:hAnsi="华文仿宋" w:eastAsia="华文仿宋"/>
        </w:rPr>
        <w:t>;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5.</w:t>
      </w:r>
      <w:r>
        <w:rPr>
          <w:rFonts w:hint="eastAsia" w:ascii="华文仿宋" w:hAnsi="华文仿宋" w:eastAsia="华文仿宋"/>
        </w:rPr>
        <w:t>常用的</w:t>
      </w:r>
      <w:r>
        <w:rPr>
          <w:rFonts w:ascii="华文仿宋" w:hAnsi="华文仿宋" w:eastAsia="华文仿宋"/>
        </w:rPr>
        <w:t>Taylor</w:t>
      </w:r>
      <w:r>
        <w:rPr>
          <w:rFonts w:hint="eastAsia" w:ascii="华文仿宋" w:hAnsi="华文仿宋" w:eastAsia="华文仿宋"/>
        </w:rPr>
        <w:t>级数。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七、不定积分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1.</w:t>
      </w:r>
      <w:r>
        <w:rPr>
          <w:rFonts w:hint="eastAsia" w:ascii="华文仿宋" w:hAnsi="华文仿宋" w:eastAsia="华文仿宋"/>
        </w:rPr>
        <w:t>不定积分的基本性质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分部积分法</w:t>
      </w:r>
      <w:r>
        <w:rPr>
          <w:rFonts w:ascii="华文仿宋" w:hAnsi="华文仿宋" w:eastAsia="华文仿宋"/>
        </w:rPr>
        <w:t>;  3.</w:t>
      </w:r>
      <w:r>
        <w:rPr>
          <w:rFonts w:hint="eastAsia" w:ascii="华文仿宋" w:hAnsi="华文仿宋" w:eastAsia="华文仿宋"/>
        </w:rPr>
        <w:t>换元积分法</w:t>
      </w:r>
      <w:r>
        <w:rPr>
          <w:rFonts w:ascii="华文仿宋" w:hAnsi="华文仿宋" w:eastAsia="华文仿宋"/>
        </w:rPr>
        <w:t xml:space="preserve">;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4.</w:t>
      </w:r>
      <w:r>
        <w:rPr>
          <w:rFonts w:hint="eastAsia" w:ascii="华文仿宋" w:hAnsi="华文仿宋" w:eastAsia="华文仿宋"/>
        </w:rPr>
        <w:t>简单的不定积分公式。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八、</w:t>
      </w:r>
      <w:r>
        <w:rPr>
          <w:rFonts w:ascii="华文仿宋" w:hAnsi="华文仿宋" w:eastAsia="华文仿宋"/>
        </w:rPr>
        <w:t xml:space="preserve"> </w:t>
      </w:r>
      <w:r>
        <w:rPr>
          <w:rFonts w:hint="eastAsia" w:ascii="华文仿宋" w:hAnsi="华文仿宋" w:eastAsia="华文仿宋"/>
        </w:rPr>
        <w:t>定积分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1.</w:t>
      </w:r>
      <w:r>
        <w:rPr>
          <w:rFonts w:hint="eastAsia" w:ascii="华文仿宋" w:hAnsi="华文仿宋" w:eastAsia="华文仿宋"/>
        </w:rPr>
        <w:t>定积分的定义及几何意义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定积分的基本性质</w:t>
      </w:r>
      <w:r>
        <w:rPr>
          <w:rFonts w:ascii="华文仿宋" w:hAnsi="华文仿宋" w:eastAsia="华文仿宋"/>
        </w:rPr>
        <w:t xml:space="preserve">;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3. </w:t>
      </w:r>
      <w:r>
        <w:rPr>
          <w:rFonts w:hint="eastAsia" w:ascii="华文仿宋" w:hAnsi="华文仿宋" w:eastAsia="华文仿宋"/>
        </w:rPr>
        <w:t>分部积分法</w:t>
      </w:r>
      <w:r>
        <w:rPr>
          <w:rFonts w:ascii="华文仿宋" w:hAnsi="华文仿宋" w:eastAsia="华文仿宋"/>
        </w:rPr>
        <w:t>;             4.</w:t>
      </w:r>
      <w:r>
        <w:rPr>
          <w:rFonts w:hint="eastAsia" w:ascii="华文仿宋" w:hAnsi="华文仿宋" w:eastAsia="华文仿宋"/>
        </w:rPr>
        <w:t>换元积分法</w:t>
      </w:r>
      <w:r>
        <w:rPr>
          <w:rFonts w:ascii="华文仿宋" w:hAnsi="华文仿宋" w:eastAsia="华文仿宋"/>
        </w:rPr>
        <w:t xml:space="preserve">;  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5.</w:t>
      </w:r>
      <w:r>
        <w:rPr>
          <w:rFonts w:hint="eastAsia" w:ascii="华文仿宋" w:hAnsi="华文仿宋" w:eastAsia="华文仿宋"/>
        </w:rPr>
        <w:t>奇函数与偶函数在对称区间上的积分。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 6.</w:t>
      </w:r>
      <w:r>
        <w:rPr>
          <w:rFonts w:hint="eastAsia" w:ascii="华文仿宋" w:hAnsi="华文仿宋" w:eastAsia="华文仿宋"/>
        </w:rPr>
        <w:t>积分号</w:t>
      </w:r>
      <w:r>
        <w:rPr>
          <w:rFonts w:ascii="华文仿宋" w:hAnsi="华文仿宋" w:eastAsia="华文仿宋"/>
        </w:rPr>
        <w:t>F</w:t>
      </w:r>
      <w:r>
        <w:rPr>
          <w:rFonts w:hint="eastAsia" w:ascii="华文仿宋" w:hAnsi="华文仿宋" w:eastAsia="华文仿宋"/>
        </w:rPr>
        <w:t>的微商</w:t>
      </w:r>
      <w:r>
        <w:rPr>
          <w:rFonts w:ascii="华文仿宋" w:hAnsi="华文仿宋" w:eastAsia="华文仿宋"/>
        </w:rPr>
        <w:t>;   7.</w:t>
      </w:r>
      <w:r>
        <w:rPr>
          <w:rFonts w:hint="eastAsia" w:ascii="华文仿宋" w:hAnsi="华文仿宋" w:eastAsia="华文仿宋"/>
        </w:rPr>
        <w:t>广义积分</w:t>
      </w:r>
      <w:r>
        <w:rPr>
          <w:rFonts w:ascii="华文仿宋" w:hAnsi="华文仿宋" w:eastAsia="华文仿宋"/>
        </w:rPr>
        <w:t>;   8.</w:t>
      </w:r>
      <w:r>
        <w:rPr>
          <w:rFonts w:hint="eastAsia" w:ascii="华文仿宋" w:hAnsi="华文仿宋" w:eastAsia="华文仿宋"/>
        </w:rPr>
        <w:t>积分的应用。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九、曲线积分、曲面积分和重积分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定义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性质</w:t>
      </w:r>
      <w:r>
        <w:rPr>
          <w:rFonts w:ascii="华文仿宋" w:hAnsi="华文仿宋" w:eastAsia="华文仿宋"/>
        </w:rPr>
        <w:t>;  3.</w:t>
      </w:r>
      <w:r>
        <w:rPr>
          <w:rFonts w:hint="eastAsia" w:ascii="华文仿宋" w:hAnsi="华文仿宋" w:eastAsia="华文仿宋"/>
        </w:rPr>
        <w:t>计算</w:t>
      </w:r>
      <w:r>
        <w:rPr>
          <w:rFonts w:ascii="华文仿宋" w:hAnsi="华文仿宋" w:eastAsia="华文仿宋"/>
        </w:rPr>
        <w:t>;  4.</w:t>
      </w:r>
      <w:r>
        <w:rPr>
          <w:rFonts w:hint="eastAsia" w:ascii="华文仿宋" w:hAnsi="华文仿宋" w:eastAsia="华文仿宋"/>
        </w:rPr>
        <w:t>应用。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十、</w:t>
      </w:r>
      <w:r>
        <w:rPr>
          <w:rFonts w:ascii="华文仿宋" w:hAnsi="华文仿宋" w:eastAsia="华文仿宋"/>
        </w:rPr>
        <w:t>Fourier</w:t>
      </w:r>
      <w:r>
        <w:rPr>
          <w:rFonts w:hint="eastAsia" w:ascii="华文仿宋" w:hAnsi="华文仿宋" w:eastAsia="华文仿宋"/>
        </w:rPr>
        <w:t>级数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正弦级数与余弦级数</w:t>
      </w:r>
      <w:r>
        <w:rPr>
          <w:rFonts w:ascii="华文仿宋" w:hAnsi="华文仿宋" w:eastAsia="华文仿宋"/>
        </w:rPr>
        <w:t>;        2.</w:t>
      </w:r>
      <w:r>
        <w:rPr>
          <w:rFonts w:hint="eastAsia" w:ascii="华文仿宋" w:hAnsi="华文仿宋" w:eastAsia="华文仿宋"/>
        </w:rPr>
        <w:t>复数形式的</w:t>
      </w:r>
      <w:r>
        <w:rPr>
          <w:rFonts w:ascii="华文仿宋" w:hAnsi="华文仿宋" w:eastAsia="华文仿宋"/>
        </w:rPr>
        <w:t>Fourier</w:t>
      </w:r>
      <w:r>
        <w:rPr>
          <w:rFonts w:hint="eastAsia" w:ascii="华文仿宋" w:hAnsi="华文仿宋" w:eastAsia="华文仿宋"/>
        </w:rPr>
        <w:t>级数</w:t>
      </w:r>
      <w:r>
        <w:rPr>
          <w:rFonts w:ascii="华文仿宋" w:hAnsi="华文仿宋" w:eastAsia="华文仿宋"/>
        </w:rPr>
        <w:t xml:space="preserve">; 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3.</w:t>
      </w:r>
      <w:r>
        <w:rPr>
          <w:rFonts w:hint="eastAsia" w:ascii="华文仿宋" w:hAnsi="华文仿宋" w:eastAsia="华文仿宋"/>
        </w:rPr>
        <w:t>任意函数的</w:t>
      </w:r>
      <w:r>
        <w:rPr>
          <w:rFonts w:ascii="华文仿宋" w:hAnsi="华文仿宋" w:eastAsia="华文仿宋"/>
        </w:rPr>
        <w:t>Fourier</w:t>
      </w:r>
      <w:r>
        <w:rPr>
          <w:rFonts w:hint="eastAsia" w:ascii="华文仿宋" w:hAnsi="华文仿宋" w:eastAsia="华文仿宋"/>
        </w:rPr>
        <w:t>级数</w:t>
      </w:r>
      <w:r>
        <w:rPr>
          <w:rFonts w:ascii="华文仿宋" w:hAnsi="华文仿宋" w:eastAsia="华文仿宋"/>
        </w:rPr>
        <w:t>;    4.</w:t>
      </w:r>
      <w:r>
        <w:rPr>
          <w:rFonts w:hint="eastAsia" w:ascii="华文仿宋" w:hAnsi="华文仿宋" w:eastAsia="华文仿宋"/>
        </w:rPr>
        <w:t>解析延拓。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十一、常微分方程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一阶线性常微分方程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二阶常系数线性常微分方程</w:t>
      </w:r>
      <w:r>
        <w:rPr>
          <w:rFonts w:ascii="华文仿宋" w:hAnsi="华文仿宋" w:eastAsia="华文仿宋"/>
        </w:rPr>
        <w:t>;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3.Euler</w:t>
      </w:r>
      <w:r>
        <w:rPr>
          <w:rFonts w:hint="eastAsia" w:ascii="华文仿宋" w:hAnsi="华文仿宋" w:eastAsia="华文仿宋"/>
        </w:rPr>
        <w:t>方程。</w:t>
      </w:r>
      <w:bookmarkStart w:id="0" w:name="_Hlt486824143"/>
      <w:bookmarkEnd w:id="0"/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十二、偏微分方程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1.</w:t>
      </w:r>
      <w:r>
        <w:rPr>
          <w:rFonts w:hint="eastAsia" w:ascii="华文仿宋" w:hAnsi="华文仿宋" w:eastAsia="华文仿宋"/>
        </w:rPr>
        <w:t>二阶线性偏微分方程的分类</w:t>
      </w:r>
      <w:r>
        <w:rPr>
          <w:rFonts w:ascii="华文仿宋" w:hAnsi="华文仿宋" w:eastAsia="华文仿宋"/>
        </w:rPr>
        <w:t>;  2.</w:t>
      </w:r>
      <w:r>
        <w:rPr>
          <w:rFonts w:hint="eastAsia" w:ascii="华文仿宋" w:hAnsi="华文仿宋" w:eastAsia="华文仿宋"/>
        </w:rPr>
        <w:t>分离变量法</w:t>
      </w:r>
      <w:r>
        <w:rPr>
          <w:rFonts w:ascii="华文仿宋" w:hAnsi="华文仿宋" w:eastAsia="华文仿宋"/>
        </w:rPr>
        <w:t xml:space="preserve">; 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3.</w:t>
      </w:r>
      <w:r>
        <w:rPr>
          <w:rFonts w:hint="eastAsia" w:ascii="华文仿宋" w:hAnsi="华文仿宋" w:eastAsia="华文仿宋"/>
        </w:rPr>
        <w:t>本征值问题</w:t>
      </w:r>
      <w:r>
        <w:rPr>
          <w:rFonts w:ascii="华文仿宋" w:hAnsi="华文仿宋" w:eastAsia="华文仿宋"/>
        </w:rPr>
        <w:t>;</w:t>
      </w:r>
    </w:p>
    <w:p>
      <w:pPr>
        <w:tabs>
          <w:tab w:val="left" w:pos="7320"/>
        </w:tabs>
        <w:spacing w:line="340" w:lineRule="exact"/>
        <w:ind w:right="505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 xml:space="preserve">    4.</w:t>
      </w:r>
      <w:r>
        <w:rPr>
          <w:rFonts w:hint="eastAsia" w:ascii="华文仿宋" w:hAnsi="华文仿宋" w:eastAsia="华文仿宋"/>
        </w:rPr>
        <w:t>球坐标系</w:t>
      </w:r>
      <w:r>
        <w:rPr>
          <w:rFonts w:ascii="华文仿宋" w:hAnsi="华文仿宋" w:eastAsia="华文仿宋"/>
        </w:rPr>
        <w:t>,</w:t>
      </w:r>
      <w:r>
        <w:rPr>
          <w:rFonts w:hint="eastAsia" w:ascii="华文仿宋" w:hAnsi="华文仿宋" w:eastAsia="华文仿宋"/>
        </w:rPr>
        <w:t>柱坐标系和平面极坐标系中的</w:t>
      </w:r>
      <w:r>
        <w:rPr>
          <w:rFonts w:ascii="华文仿宋" w:hAnsi="华文仿宋" w:eastAsia="华文仿宋"/>
        </w:rPr>
        <w:t>Laplace</w:t>
      </w:r>
      <w:r>
        <w:rPr>
          <w:rFonts w:hint="eastAsia" w:ascii="华文仿宋" w:hAnsi="华文仿宋" w:eastAsia="华文仿宋"/>
        </w:rPr>
        <w:t>算子。</w:t>
      </w:r>
    </w:p>
    <w:sectPr>
      <w:footnotePr/>
      <w:endnotePr>
        <w:numFmt w:val="decimal"/>
        <w:numStart w:val="0"/>
      </w:endnotePr>
      <w:pgSz w:w="11907" w:h="16840"/>
      <w:pgMar w:top="680" w:right="1134" w:bottom="680" w:left="1134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 w:val="1"/>
  <w:noPunctuationKerning w:val="1"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84"/>
    <w:rsid w:val="000A3398"/>
    <w:rsid w:val="003300AB"/>
    <w:rsid w:val="00480B03"/>
    <w:rsid w:val="004D5584"/>
    <w:rsid w:val="008E00B7"/>
    <w:rsid w:val="00B37A7B"/>
    <w:rsid w:val="00E6570F"/>
    <w:rsid w:val="0DA97689"/>
    <w:rsid w:val="7A212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textAlignment w:val="baseline"/>
    </w:pPr>
    <w:rPr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cams</Company>
  <Pages>1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2005-08-09T00:20:00Z</dcterms:created>
  <dc:creator>wx</dc:creator>
  <cp:lastModifiedBy>Administrator</cp:lastModifiedBy>
  <cp:lastPrinted>2004-09-17T02:25:00Z</cp:lastPrinted>
  <dcterms:modified xsi:type="dcterms:W3CDTF">2021-10-09T07:01:15Z</dcterms:modified>
  <dc:title>2000年中国气象科学研究院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