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sz w:val="32"/>
        </w:rPr>
      </w:pPr>
      <w:bookmarkStart w:id="1" w:name="_GoBack"/>
      <w:bookmarkEnd w:id="1"/>
      <w:r>
        <w:rPr>
          <w:rFonts w:hint="eastAsia" w:ascii="黑体" w:eastAsia="黑体"/>
          <w:sz w:val="32"/>
        </w:rPr>
        <w:t>硕士研究生入学考试大纲</w:t>
      </w:r>
    </w:p>
    <w:p>
      <w:pPr>
        <w:spacing w:line="500" w:lineRule="exact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考试科目名称：数字信号处理</w:t>
      </w:r>
    </w:p>
    <w:p>
      <w:pPr>
        <w:spacing w:line="500" w:lineRule="exact"/>
        <w:jc w:val="center"/>
        <w:rPr>
          <w:rFonts w:hint="eastAsia" w:ascii="方正书宋简体" w:eastAsia="方正书宋简体"/>
          <w:sz w:val="28"/>
        </w:rPr>
      </w:pPr>
    </w:p>
    <w:p>
      <w:pPr>
        <w:spacing w:line="340" w:lineRule="exact"/>
        <w:rPr>
          <w:rFonts w:hint="eastAsia" w:ascii="宋体" w:hAnsi="宋体"/>
        </w:rPr>
      </w:pPr>
      <w:r>
        <w:rPr>
          <w:rFonts w:hint="eastAsia" w:ascii="方正书宋简体" w:eastAsia="方正书宋简体"/>
          <w:sz w:val="24"/>
        </w:rPr>
        <w:t>一、援引教材</w:t>
      </w:r>
    </w:p>
    <w:p>
      <w:pPr>
        <w:rPr>
          <w:rFonts w:ascii="宋体" w:hAnsi="宋体" w:cs="Arial"/>
          <w:sz w:val="20"/>
          <w:szCs w:val="20"/>
        </w:rPr>
      </w:pPr>
      <w:r>
        <w:rPr>
          <w:rFonts w:hint="eastAsia" w:cs="Arial"/>
          <w:sz w:val="20"/>
          <w:szCs w:val="20"/>
        </w:rPr>
        <w:t>《数字信号处理教程》第五版 清华大学出版社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hint="eastAsia" w:cs="Arial"/>
          <w:sz w:val="20"/>
          <w:szCs w:val="20"/>
        </w:rPr>
        <w:t>程佩青</w:t>
      </w: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二、考试要求：</w:t>
      </w:r>
    </w:p>
    <w:p>
      <w:pPr>
        <w:pStyle w:val="2"/>
        <w:wordWrap/>
        <w:spacing w:line="340" w:lineRule="exact"/>
      </w:pPr>
      <w:r>
        <w:rPr>
          <w:rFonts w:hint="eastAsia"/>
        </w:rPr>
        <w:t>要求考生全面系统地掌握数字信号处理的基本理论及基本算法原理，并且能灵活运用，具备较强的分析问题与解决问题的能力。</w:t>
      </w:r>
    </w:p>
    <w:p>
      <w:pPr>
        <w:spacing w:line="340" w:lineRule="exact"/>
        <w:rPr>
          <w:rFonts w:hint="eastAsia" w:ascii="方正书宋简体" w:eastAsia="方正书宋简体"/>
          <w:sz w:val="24"/>
        </w:rPr>
      </w:pPr>
      <w:bookmarkStart w:id="0" w:name="OLE_LINK1"/>
      <w:r>
        <w:rPr>
          <w:rFonts w:hint="eastAsia" w:ascii="方正书宋简体" w:eastAsia="方正书宋简体"/>
          <w:sz w:val="24"/>
        </w:rPr>
        <w:t>三、</w:t>
      </w:r>
      <w:bookmarkEnd w:id="0"/>
      <w:r>
        <w:rPr>
          <w:rFonts w:hint="eastAsia" w:ascii="方正书宋简体" w:eastAsia="方正书宋简体"/>
          <w:sz w:val="24"/>
        </w:rPr>
        <w:t>考试内容：</w:t>
      </w:r>
    </w:p>
    <w:p>
      <w:pPr>
        <w:spacing w:line="340" w:lineRule="exact"/>
        <w:ind w:firstLine="48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1）离散时间信号与系统及z变换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a:</w:t>
      </w:r>
      <w:r>
        <w:rPr>
          <w:rFonts w:ascii="宋体" w:hAnsi="宋体"/>
          <w:szCs w:val="21"/>
        </w:rPr>
        <w:t xml:space="preserve"> 线性移不变</w:t>
      </w:r>
      <w:r>
        <w:rPr>
          <w:rFonts w:hint="eastAsia" w:ascii="宋体" w:hAnsi="宋体"/>
          <w:szCs w:val="21"/>
        </w:rPr>
        <w:t>系统的线性移不变和时域因果稳定性的判定；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b:</w:t>
      </w:r>
      <w:r>
        <w:rPr>
          <w:rFonts w:ascii="宋体" w:hAnsi="宋体"/>
          <w:szCs w:val="21"/>
        </w:rPr>
        <w:t xml:space="preserve"> 连续信号的抽样</w:t>
      </w:r>
      <w:r>
        <w:rPr>
          <w:rFonts w:hint="eastAsia" w:ascii="宋体" w:hAnsi="宋体"/>
          <w:szCs w:val="21"/>
        </w:rPr>
        <w:t>及抽</w:t>
      </w:r>
      <w:r>
        <w:rPr>
          <w:rFonts w:ascii="宋体" w:hAnsi="宋体"/>
          <w:szCs w:val="21"/>
        </w:rPr>
        <w:t>样定理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 w:ascii="宋体" w:hAnsi="宋体"/>
          <w:szCs w:val="21"/>
        </w:rPr>
        <w:t>：z正变换和其反变换的计算方法；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d：z变换收敛域的定义、特点、收敛域的确定及收敛域与极点的关系；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e：z变换的主要性质与定理。</w:t>
      </w:r>
    </w:p>
    <w:p>
      <w:pPr>
        <w:spacing w:line="340" w:lineRule="exact"/>
        <w:ind w:firstLine="422" w:firstLineChars="200"/>
        <w:rPr>
          <w:rFonts w:hint="eastAsia" w:ascii="方正书宋简体" w:eastAsia="方正书宋简体"/>
          <w:b/>
          <w:szCs w:val="21"/>
        </w:rPr>
      </w:pPr>
      <w:r>
        <w:rPr>
          <w:rFonts w:hint="eastAsia" w:ascii="方正书宋简体" w:eastAsia="方正书宋简体"/>
          <w:b/>
          <w:szCs w:val="21"/>
        </w:rPr>
        <w:t>2)</w:t>
      </w:r>
      <w:r>
        <w:rPr>
          <w:rFonts w:ascii="宋体" w:hAnsi="宋体" w:cs="宋体"/>
          <w:b/>
          <w:kern w:val="0"/>
          <w:szCs w:val="21"/>
        </w:rPr>
        <w:t xml:space="preserve"> 离散傅立叶变换</w:t>
      </w:r>
      <w:r>
        <w:rPr>
          <w:rFonts w:hint="eastAsia" w:ascii="宋体" w:hAnsi="宋体" w:cs="宋体"/>
          <w:b/>
          <w:kern w:val="0"/>
          <w:szCs w:val="21"/>
        </w:rPr>
        <w:t>、</w:t>
      </w:r>
      <w:r>
        <w:rPr>
          <w:rFonts w:ascii="宋体" w:hAnsi="宋体" w:cs="宋体"/>
          <w:b/>
          <w:kern w:val="0"/>
          <w:szCs w:val="21"/>
        </w:rPr>
        <w:t>快速傅立叶变换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a:</w:t>
      </w:r>
      <w:r>
        <w:rPr>
          <w:rFonts w:hint="eastAsia" w:ascii="宋体" w:hAnsi="宋体"/>
          <w:szCs w:val="21"/>
        </w:rPr>
        <w:t xml:space="preserve"> DFT的定义、物理意义及与Z变换(ZT)、连续信号傅里叶变换(CTFT)、离散傅里叶变换(DTFT)和傅里叶级数(DFS)的关系；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b: DFT的一些重要性质及应用；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c: 频域抽样理论的意义及应用；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d: 基-2 DIT—FFT和基-2 DIF—FFT算法的基本思想及特点（算法思想，运算量，运算流图，结构规则等）。</w:t>
      </w:r>
    </w:p>
    <w:p>
      <w:pPr>
        <w:spacing w:line="340" w:lineRule="exac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3) </w:t>
      </w:r>
      <w:r>
        <w:rPr>
          <w:rFonts w:ascii="宋体" w:hAnsi="宋体"/>
          <w:b/>
          <w:szCs w:val="21"/>
        </w:rPr>
        <w:t>数字滤波器的基本结构</w:t>
      </w:r>
      <w:r>
        <w:rPr>
          <w:rFonts w:hint="eastAsia" w:ascii="宋体" w:hAnsi="宋体"/>
          <w:b/>
          <w:szCs w:val="21"/>
        </w:rPr>
        <w:t>及</w:t>
      </w:r>
      <w:r>
        <w:rPr>
          <w:rFonts w:ascii="宋体" w:hAnsi="宋体"/>
          <w:b/>
          <w:szCs w:val="21"/>
        </w:rPr>
        <w:t>设计方法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a：IIR 数字滤波器的系统函数</w:t>
      </w:r>
      <w:r>
        <w:rPr>
          <w:rFonts w:hint="eastAsia" w:ascii="宋体" w:hAnsi="宋体"/>
          <w:i/>
          <w:szCs w:val="21"/>
        </w:rPr>
        <w:t>H</w:t>
      </w:r>
      <w:r>
        <w:rPr>
          <w:rFonts w:hint="eastAsia" w:ascii="宋体" w:hAnsi="宋体"/>
          <w:szCs w:val="21"/>
        </w:rPr>
        <w:t>(</w:t>
      </w:r>
      <w:r>
        <w:rPr>
          <w:rFonts w:hint="eastAsia" w:ascii="宋体" w:hAnsi="宋体"/>
          <w:i/>
          <w:szCs w:val="21"/>
        </w:rPr>
        <w:t>z</w:t>
      </w:r>
      <w:r>
        <w:rPr>
          <w:rFonts w:hint="eastAsia" w:ascii="宋体" w:hAnsi="宋体"/>
          <w:szCs w:val="21"/>
        </w:rPr>
        <w:t>)的实现结构、各结构的特点及对滤波器性能的影响；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b：FIR 数字滤波器的系统函数</w:t>
      </w:r>
      <w:r>
        <w:rPr>
          <w:rFonts w:hint="eastAsia" w:ascii="宋体" w:hAnsi="宋体"/>
          <w:i/>
          <w:szCs w:val="21"/>
        </w:rPr>
        <w:t>H</w:t>
      </w:r>
      <w:r>
        <w:rPr>
          <w:rFonts w:hint="eastAsia" w:ascii="宋体" w:hAnsi="宋体"/>
          <w:szCs w:val="21"/>
        </w:rPr>
        <w:t>(</w:t>
      </w:r>
      <w:r>
        <w:rPr>
          <w:rFonts w:hint="eastAsia" w:ascii="宋体" w:hAnsi="宋体"/>
          <w:i/>
          <w:szCs w:val="21"/>
        </w:rPr>
        <w:t>z</w:t>
      </w:r>
      <w:r>
        <w:rPr>
          <w:rFonts w:hint="eastAsia" w:ascii="宋体" w:hAnsi="宋体"/>
          <w:szCs w:val="21"/>
        </w:rPr>
        <w:t>)的实现结构；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c：IIR数字滤波器设计由模拟滤波器映射到数字滤波器的方法：冲激响应法和双线性变换法；</w:t>
      </w:r>
    </w:p>
    <w:p>
      <w:pPr>
        <w:spacing w:line="340" w:lineRule="exact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d：FIR 数字滤波器窗函数的设计方法及特点，窗长对频谱的影响。</w:t>
      </w:r>
    </w:p>
    <w:p>
      <w:pPr>
        <w:spacing w:line="340" w:lineRule="exact"/>
        <w:ind w:firstLine="420"/>
        <w:rPr>
          <w:rFonts w:hint="eastAsia"/>
          <w:kern w:val="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E1"/>
    <w:rsid w:val="00127ABA"/>
    <w:rsid w:val="002137B5"/>
    <w:rsid w:val="004E7E87"/>
    <w:rsid w:val="006C1B14"/>
    <w:rsid w:val="008174E5"/>
    <w:rsid w:val="00AF69C2"/>
    <w:rsid w:val="00CC7ABC"/>
    <w:rsid w:val="00E57637"/>
    <w:rsid w:val="00E870E1"/>
    <w:rsid w:val="15AF0A95"/>
    <w:rsid w:val="30DD523D"/>
    <w:rsid w:val="7B763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ordWrap w:val="0"/>
      <w:spacing w:line="288" w:lineRule="auto"/>
      <w:ind w:firstLine="420" w:firstLineChars="200"/>
      <w:jc w:val="left"/>
    </w:pPr>
    <w:rPr>
      <w:rFonts w:ascii="Arial" w:hAnsi="Arial" w:cs="Arial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sut</Company>
  <Pages>1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2013-09-11T04:46:00Z</dcterms:created>
  <dc:creator>amy</dc:creator>
  <cp:lastModifiedBy>Administrator</cp:lastModifiedBy>
  <dcterms:modified xsi:type="dcterms:W3CDTF">2021-10-08T01:18:29Z</dcterms:modified>
  <dc:title>硕士研究生入学考试（复试）大纲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