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浙江师范大学硕士研究生入学考试初试科目</w:t>
      </w:r>
      <w:r>
        <w:rPr>
          <w:rFonts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tbl>
      <w:tblPr>
        <w:tblStyle w:val="6"/>
        <w:tblW w:w="84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55"/>
        <w:gridCol w:w="6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5" w:type="dxa"/>
            <w:gridSpan w:val="2"/>
            <w:vAlign w:val="bottom"/>
          </w:tcPr>
          <w:p>
            <w:pPr>
              <w:spacing w:after="48" w:afterLines="15"/>
              <w:ind w:left="-110" w:leftChars="-50" w:right="-110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5" w:type="dxa"/>
            <w:tcBorders>
              <w:bottom w:val="single" w:color="auto" w:sz="4" w:space="0"/>
            </w:tcBorders>
            <w:vAlign w:val="bottom"/>
          </w:tcPr>
          <w:p>
            <w:pPr>
              <w:pStyle w:val="2"/>
              <w:spacing w:before="81" w:beforeLines="25" w:after="32" w:afterLines="1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926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国际政治综合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Align w:val="bottom"/>
          </w:tcPr>
          <w:p>
            <w:pPr>
              <w:spacing w:after="65" w:afterLines="20"/>
              <w:ind w:left="-110" w:leftChars="-50" w:right="-110" w:rightChars="-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38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spacing w:before="81" w:beforeLines="25" w:after="32" w:afterLines="10"/>
              <w:rPr>
                <w:b/>
                <w:szCs w:val="21"/>
              </w:rPr>
            </w:pPr>
            <w:r>
              <w:rPr>
                <w:b/>
                <w:szCs w:val="21"/>
              </w:rPr>
              <w:t>030200</w:t>
            </w:r>
            <w:r>
              <w:rPr>
                <w:rFonts w:hAnsi="宋体"/>
                <w:b/>
                <w:szCs w:val="21"/>
              </w:rPr>
              <w:t>政治学（一级学科）</w:t>
            </w:r>
          </w:p>
        </w:tc>
      </w:tr>
    </w:tbl>
    <w:p/>
    <w:p>
      <w:pPr>
        <w:spacing w:before="326" w:beforeLines="100" w:after="32" w:afterLines="10" w:line="288" w:lineRule="auto"/>
        <w:rPr>
          <w:b/>
          <w:szCs w:val="21"/>
        </w:rPr>
      </w:pPr>
      <w:r>
        <w:rPr>
          <w:rFonts w:hint="eastAsia"/>
        </w:rPr>
        <w:t>一、</w:t>
      </w:r>
      <w:r>
        <w:rPr>
          <w:rFonts w:hint="eastAsia"/>
          <w:b/>
          <w:szCs w:val="21"/>
        </w:rPr>
        <w:t>考试形式与试卷结构</w:t>
      </w:r>
    </w:p>
    <w:p>
      <w:pPr>
        <w:pStyle w:val="11"/>
        <w:spacing w:before="32" w:beforeLines="10" w:after="32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 及 考试时间</w:t>
      </w:r>
    </w:p>
    <w:p>
      <w:pPr>
        <w:pStyle w:val="11"/>
        <w:spacing w:before="32" w:beforeLines="10" w:after="32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本试卷满分为150分，考试时间为180分钟。</w:t>
      </w:r>
    </w:p>
    <w:p>
      <w:pPr>
        <w:pStyle w:val="11"/>
        <w:spacing w:before="32" w:beforeLines="10" w:after="32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11"/>
        <w:spacing w:before="32" w:beforeLines="10" w:after="32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11"/>
        <w:spacing w:before="32" w:beforeLines="10" w:after="32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试卷由试题和答题纸组成；答案必须写在答题纸（由考点提供）相应的位置上。</w:t>
      </w:r>
    </w:p>
    <w:p>
      <w:pPr>
        <w:pStyle w:val="13"/>
        <w:spacing w:before="32" w:beforeLines="10" w:after="32" w:afterLines="10" w:line="288" w:lineRule="auto"/>
        <w:ind w:firstLine="422"/>
        <w:rPr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（三）试卷内容结构（</w:t>
      </w:r>
      <w:r>
        <w:rPr>
          <w:rFonts w:hint="eastAsia"/>
          <w:b/>
          <w:szCs w:val="21"/>
        </w:rPr>
        <w:t>考试的内容比例及题型）</w:t>
      </w:r>
    </w:p>
    <w:p>
      <w:pPr>
        <w:pStyle w:val="13"/>
        <w:spacing w:before="32" w:beforeLines="10" w:after="32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名词解释题（概念题）：4小题，每小题10分，共40分</w:t>
      </w:r>
    </w:p>
    <w:p>
      <w:pPr>
        <w:pStyle w:val="13"/>
        <w:spacing w:before="32" w:beforeLines="10" w:after="32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简答题（简述题）：    4小题，每小题15分，共60分</w:t>
      </w:r>
    </w:p>
    <w:p>
      <w:pPr>
        <w:pStyle w:val="13"/>
        <w:spacing w:before="32" w:beforeLines="10" w:after="32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分析论述题（综合题）：2小题，每小题25分，共50分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二、考查目标</w:t>
      </w:r>
    </w:p>
    <w:p>
      <w:pPr>
        <w:rPr>
          <w:rFonts w:ascii="新宋体" w:hAnsi="新宋体" w:eastAsia="新宋体" w:cs="Times New Roman"/>
          <w:kern w:val="2"/>
          <w:sz w:val="21"/>
          <w:szCs w:val="21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 w:ascii="新宋体" w:hAnsi="新宋体" w:eastAsia="新宋体" w:cs="Times New Roman"/>
          <w:kern w:val="2"/>
          <w:sz w:val="21"/>
          <w:szCs w:val="21"/>
        </w:rPr>
        <w:t>（一）主要考查考生对国际政治基本概念的理解与掌握，对国际政治研究对象和研究方法、国际政治行为体、国际政治基本结构的理解与掌握程度。</w:t>
      </w:r>
    </w:p>
    <w:p>
      <w:pPr>
        <w:ind w:firstLine="420" w:firstLineChars="200"/>
        <w:rPr>
          <w:rFonts w:ascii="新宋体" w:hAnsi="新宋体" w:eastAsia="新宋体" w:cs="Times New Roman"/>
          <w:kern w:val="2"/>
          <w:sz w:val="21"/>
          <w:szCs w:val="21"/>
        </w:rPr>
      </w:pPr>
      <w:r>
        <w:rPr>
          <w:rFonts w:hint="eastAsia" w:ascii="新宋体" w:hAnsi="新宋体" w:eastAsia="新宋体" w:cs="Times New Roman"/>
          <w:kern w:val="2"/>
          <w:sz w:val="21"/>
          <w:szCs w:val="21"/>
        </w:rPr>
        <w:t>（二）考查考生对当前国际形势与重大热点国际问题的关注与理解，以及运用基本理论与方法，分析和研究现实国际政治问题的能力。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三、考查范围或考试内容概要</w:t>
      </w:r>
    </w:p>
    <w:p>
      <w:pPr>
        <w:pStyle w:val="13"/>
        <w:spacing w:before="32" w:beforeLines="10" w:after="32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1.国际政治学及其研究对象、研究方法</w:t>
      </w:r>
    </w:p>
    <w:p>
      <w:pPr>
        <w:pStyle w:val="13"/>
        <w:spacing w:before="32" w:beforeLines="10" w:after="32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2.国际政治行为体与国际体系</w:t>
      </w:r>
    </w:p>
    <w:p>
      <w:pPr>
        <w:pStyle w:val="13"/>
        <w:spacing w:before="32" w:beforeLines="10" w:after="32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3.中国的国际政治思想与理念</w:t>
      </w:r>
    </w:p>
    <w:p>
      <w:pPr>
        <w:pStyle w:val="12"/>
        <w:rPr>
          <w:rFonts w:ascii="新宋体" w:hAnsi="新宋体" w:eastAsia="新宋体" w:cs="Times New Roman"/>
          <w:kern w:val="2"/>
          <w:sz w:val="21"/>
          <w:szCs w:val="21"/>
        </w:rPr>
      </w:pPr>
      <w:r>
        <w:rPr>
          <w:rFonts w:hint="eastAsia" w:ascii="新宋体" w:hAnsi="新宋体" w:eastAsia="新宋体" w:cs="Times New Roman"/>
          <w:kern w:val="2"/>
          <w:sz w:val="21"/>
          <w:szCs w:val="21"/>
        </w:rPr>
        <w:t>4.国际政治热点问题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参考教材或主要参考书</w:t>
      </w:r>
      <w:r>
        <w:rPr>
          <w:rFonts w:hint="eastAsia"/>
          <w:sz w:val="21"/>
          <w:szCs w:val="21"/>
        </w:rPr>
        <w:t>：</w:t>
      </w:r>
    </w:p>
    <w:p>
      <w:pPr>
        <w:pStyle w:val="13"/>
        <w:spacing w:before="32" w:beforeLines="10" w:after="32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1.李少军：《国际政治学概论》，上海人民出版社201</w:t>
      </w:r>
      <w:r>
        <w:rPr>
          <w:rFonts w:hint="eastAsia" w:ascii="新宋体" w:hAnsi="新宋体" w:eastAsia="新宋体"/>
          <w:szCs w:val="21"/>
          <w:lang w:val="en-US" w:eastAsia="zh-CN"/>
        </w:rPr>
        <w:t>9</w:t>
      </w:r>
      <w:r>
        <w:rPr>
          <w:rFonts w:hint="eastAsia" w:ascii="新宋体" w:hAnsi="新宋体" w:eastAsia="新宋体"/>
          <w:szCs w:val="21"/>
        </w:rPr>
        <w:t>年版；</w:t>
      </w:r>
    </w:p>
    <w:p>
      <w:pPr>
        <w:pStyle w:val="13"/>
        <w:spacing w:before="32" w:beforeLines="10" w:after="32" w:afterLines="10" w:line="288" w:lineRule="auto"/>
        <w:ind w:firstLine="44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2.阎学通，孙学峰：《国际关系研究实用方法》，人民出版社2001年版；</w:t>
      </w:r>
    </w:p>
    <w:p>
      <w:pPr>
        <w:pStyle w:val="12"/>
        <w:ind w:firstLine="440"/>
        <w:rPr>
          <w:rFonts w:hint="eastAsia" w:ascii="新宋体" w:hAnsi="新宋体" w:eastAsia="新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Times New Roman"/>
          <w:kern w:val="2"/>
          <w:sz w:val="21"/>
          <w:szCs w:val="21"/>
          <w:lang w:val="en-US" w:eastAsia="zh-CN" w:bidi="ar-SA"/>
        </w:rPr>
        <w:t>3.</w:t>
      </w:r>
      <w:bookmarkStart w:id="0" w:name="_GoBack"/>
      <w:bookmarkEnd w:id="0"/>
      <w:r>
        <w:rPr>
          <w:rFonts w:hint="eastAsia" w:ascii="新宋体" w:hAnsi="新宋体" w:eastAsia="新宋体" w:cs="Times New Roman"/>
          <w:kern w:val="2"/>
          <w:sz w:val="21"/>
          <w:szCs w:val="21"/>
          <w:lang w:val="en-US" w:eastAsia="zh-CN" w:bidi="ar-SA"/>
        </w:rPr>
        <w:t>倪世雄：《当代西方国际关系理论》，复旦大学出版社，2018年版。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四、样卷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一、名词解释（共4小题，每小题10分，共40分）</w:t>
      </w:r>
    </w:p>
    <w:p>
      <w:pPr>
        <w:spacing w:line="360" w:lineRule="auto"/>
        <w:ind w:firstLine="44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1．修昔底德陷阱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2．国际核不扩散机制 </w:t>
      </w:r>
    </w:p>
    <w:p>
      <w:pPr>
        <w:spacing w:line="360" w:lineRule="auto"/>
        <w:ind w:firstLine="44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3．南南合作</w:t>
      </w:r>
    </w:p>
    <w:p>
      <w:pPr>
        <w:spacing w:line="360" w:lineRule="auto"/>
        <w:ind w:firstLine="44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4．非传统安全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二、简答题（共4小题，每小题15分，共60分）</w:t>
      </w:r>
    </w:p>
    <w:p>
      <w:pPr>
        <w:spacing w:line="360" w:lineRule="auto"/>
        <w:ind w:firstLine="44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1．简述汉斯·摩根索的现实主义六原则。</w:t>
      </w:r>
    </w:p>
    <w:p>
      <w:pPr>
        <w:spacing w:line="360" w:lineRule="auto"/>
        <w:ind w:firstLine="44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2．分析国际政治体系演变的原因。</w:t>
      </w:r>
    </w:p>
    <w:p>
      <w:pPr>
        <w:spacing w:line="360" w:lineRule="auto"/>
        <w:ind w:firstLine="44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3．</w:t>
      </w:r>
      <w:r>
        <w:rPr>
          <w:rFonts w:ascii="宋体" w:hAnsi="宋体" w:eastAsia="宋体"/>
          <w:szCs w:val="21"/>
        </w:rPr>
        <w:t>分析全球治理的基本</w:t>
      </w:r>
      <w:r>
        <w:rPr>
          <w:rFonts w:hint="eastAsia" w:ascii="宋体" w:hAnsi="宋体" w:eastAsia="宋体"/>
          <w:szCs w:val="21"/>
        </w:rPr>
        <w:t>特征。</w:t>
      </w:r>
    </w:p>
    <w:p>
      <w:pPr>
        <w:spacing w:line="360" w:lineRule="auto"/>
        <w:ind w:firstLine="44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 简述</w:t>
      </w:r>
      <w:r>
        <w:rPr>
          <w:rFonts w:ascii="宋体" w:hAnsi="宋体" w:eastAsia="宋体"/>
          <w:szCs w:val="21"/>
        </w:rPr>
        <w:t>国际政治与国内政治的</w:t>
      </w:r>
      <w:r>
        <w:rPr>
          <w:rFonts w:hint="eastAsia" w:ascii="宋体" w:hAnsi="宋体" w:eastAsia="宋体"/>
          <w:szCs w:val="21"/>
        </w:rPr>
        <w:t>关系。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三、论述题（共2小题，每小题25分，共50分）</w:t>
      </w:r>
    </w:p>
    <w:p>
      <w:pPr>
        <w:spacing w:line="360" w:lineRule="auto"/>
        <w:ind w:firstLine="44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 试述新中国成立以来对外关系的发展。</w:t>
      </w:r>
    </w:p>
    <w:p>
      <w:pPr>
        <w:spacing w:line="360" w:lineRule="auto"/>
        <w:ind w:firstLine="44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 论述非洲与大国关系的演变及原因。</w:t>
      </w:r>
    </w:p>
    <w:p>
      <w:pPr>
        <w:rPr>
          <w:rFonts w:ascii="新宋体" w:hAnsi="新宋体" w:eastAsia="新宋体" w:cs="Times New Roman"/>
          <w:kern w:val="2"/>
          <w:sz w:val="21"/>
          <w:szCs w:val="21"/>
        </w:rPr>
      </w:pPr>
    </w:p>
    <w:p/>
    <w:sectPr>
      <w:pgSz w:w="11906" w:h="16838"/>
      <w:pgMar w:top="1440" w:right="1797" w:bottom="1440" w:left="1797" w:header="851" w:footer="992" w:gutter="0"/>
      <w:cols w:space="708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F4"/>
    <w:rsid w:val="000217A0"/>
    <w:rsid w:val="00085599"/>
    <w:rsid w:val="000A3F93"/>
    <w:rsid w:val="001A21E3"/>
    <w:rsid w:val="001B76A7"/>
    <w:rsid w:val="002460F0"/>
    <w:rsid w:val="002838F2"/>
    <w:rsid w:val="00296624"/>
    <w:rsid w:val="002F50AB"/>
    <w:rsid w:val="0035557B"/>
    <w:rsid w:val="0039230A"/>
    <w:rsid w:val="003C6F62"/>
    <w:rsid w:val="003D0507"/>
    <w:rsid w:val="00402A0E"/>
    <w:rsid w:val="004139B0"/>
    <w:rsid w:val="00425A24"/>
    <w:rsid w:val="004E50F4"/>
    <w:rsid w:val="004E56FF"/>
    <w:rsid w:val="0055046D"/>
    <w:rsid w:val="005B0EC8"/>
    <w:rsid w:val="005D6D4D"/>
    <w:rsid w:val="00601653"/>
    <w:rsid w:val="00602E1D"/>
    <w:rsid w:val="00606C3D"/>
    <w:rsid w:val="006244AD"/>
    <w:rsid w:val="00666FFA"/>
    <w:rsid w:val="006D5032"/>
    <w:rsid w:val="006D7DDD"/>
    <w:rsid w:val="00713BF3"/>
    <w:rsid w:val="00816383"/>
    <w:rsid w:val="008A4B1A"/>
    <w:rsid w:val="008B5D69"/>
    <w:rsid w:val="008E56C9"/>
    <w:rsid w:val="00912F6B"/>
    <w:rsid w:val="00AE551D"/>
    <w:rsid w:val="00B407E2"/>
    <w:rsid w:val="00B5746A"/>
    <w:rsid w:val="00B733FE"/>
    <w:rsid w:val="00BA563C"/>
    <w:rsid w:val="00BD03F9"/>
    <w:rsid w:val="00C3497D"/>
    <w:rsid w:val="00C75BCD"/>
    <w:rsid w:val="00CB4953"/>
    <w:rsid w:val="00DB0838"/>
    <w:rsid w:val="00F7557D"/>
    <w:rsid w:val="00F93E4E"/>
    <w:rsid w:val="50FA223A"/>
    <w:rsid w:val="63377CC9"/>
    <w:rsid w:val="721D6FAF"/>
    <w:rsid w:val="7E11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uiPriority w:val="0"/>
    <w:rPr>
      <w:sz w:val="18"/>
      <w:szCs w:val="18"/>
    </w:rPr>
  </w:style>
  <w:style w:type="paragraph" w:customStyle="1" w:styleId="11">
    <w:name w:val="_Style 10"/>
    <w:basedOn w:val="1"/>
    <w:next w:val="12"/>
    <w:qFormat/>
    <w:uiPriority w:val="0"/>
    <w:pPr>
      <w:widowControl w:val="0"/>
      <w:spacing w:after="0"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12"/>
    <w:basedOn w:val="1"/>
    <w:next w:val="12"/>
    <w:qFormat/>
    <w:uiPriority w:val="0"/>
    <w:pPr>
      <w:widowControl w:val="0"/>
      <w:spacing w:after="0"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721</Characters>
  <Lines>6</Lines>
  <Paragraphs>1</Paragraphs>
  <TotalTime>89</TotalTime>
  <ScaleCrop>false</ScaleCrop>
  <LinksUpToDate>false</LinksUpToDate>
  <CharactersWithSpaces>846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2019-09-02T01:46:00Z</dcterms:created>
  <dc:creator>姜 恒昆</dc:creator>
  <cp:lastModifiedBy>Restraint -K.L.S.A</cp:lastModifiedBy>
  <dcterms:modified xsi:type="dcterms:W3CDTF">2021-08-30T06:13:24Z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0C2E632B61FB4A66AF3A4BFDB32B7475</vt:lpwstr>
  </property>
</Properties>
</file>