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普通物理</w:t>
      </w:r>
      <w:r>
        <w:rPr>
          <w:rFonts w:hint="eastAsia" w:eastAsia="黑体"/>
          <w:sz w:val="32"/>
          <w:szCs w:val="32"/>
          <w:lang w:eastAsia="zh-CN"/>
        </w:rPr>
        <w:t>学</w:t>
      </w:r>
      <w:r>
        <w:rPr>
          <w:rFonts w:hint="eastAsia" w:eastAsia="黑体"/>
          <w:sz w:val="32"/>
          <w:szCs w:val="32"/>
        </w:rPr>
        <w:t>和物理教材教法考试大纲</w:t>
      </w:r>
    </w:p>
    <w:p>
      <w:pPr>
        <w:ind w:left="420"/>
        <w:jc w:val="center"/>
        <w:rPr>
          <w:rFonts w:hint="eastAsia" w:eastAsia="黑体"/>
          <w:szCs w:val="21"/>
        </w:rPr>
      </w:pPr>
      <w:r>
        <w:rPr>
          <w:rFonts w:hint="eastAsia" w:eastAsia="黑体"/>
          <w:szCs w:val="21"/>
        </w:rPr>
        <w:t>（教育硕士专业适用）</w:t>
      </w:r>
    </w:p>
    <w:p>
      <w:pPr>
        <w:rPr>
          <w:sz w:val="24"/>
        </w:rPr>
      </w:pPr>
    </w:p>
    <w:p>
      <w:pPr>
        <w:rPr>
          <w:rFonts w:hint="default" w:eastAsia="宋体"/>
          <w:sz w:val="24"/>
          <w:lang w:val="en-US" w:eastAsia="zh-CN"/>
        </w:rPr>
      </w:pPr>
      <w:r>
        <w:rPr>
          <w:sz w:val="24"/>
        </w:rPr>
        <w:t>一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力学（</w:t>
      </w:r>
      <w:r>
        <w:rPr>
          <w:rFonts w:hint="eastAsia"/>
          <w:sz w:val="24"/>
          <w:lang w:val="en-US" w:eastAsia="zh-CN"/>
        </w:rPr>
        <w:t>30分）</w:t>
      </w:r>
    </w:p>
    <w:p>
      <w:pPr>
        <w:numPr>
          <w:ilvl w:val="0"/>
          <w:numId w:val="1"/>
        </w:numPr>
        <w:rPr>
          <w:sz w:val="24"/>
        </w:rPr>
      </w:pPr>
      <w:r>
        <w:rPr>
          <w:sz w:val="24"/>
        </w:rPr>
        <w:t>牛顿运动定律及应用</w:t>
      </w:r>
    </w:p>
    <w:p>
      <w:pPr>
        <w:numPr>
          <w:ilvl w:val="0"/>
          <w:numId w:val="1"/>
        </w:numPr>
        <w:rPr>
          <w:sz w:val="24"/>
        </w:rPr>
      </w:pPr>
      <w:r>
        <w:rPr>
          <w:sz w:val="24"/>
        </w:rPr>
        <w:t>动量守恒定律</w:t>
      </w:r>
    </w:p>
    <w:p>
      <w:pPr>
        <w:ind w:left="420" w:leftChars="200"/>
        <w:rPr>
          <w:sz w:val="24"/>
        </w:rPr>
      </w:pPr>
      <w:r>
        <w:rPr>
          <w:sz w:val="24"/>
        </w:rPr>
        <w:t>质点（系）的动量定理</w:t>
      </w:r>
      <w:r>
        <w:rPr>
          <w:rFonts w:hint="eastAsia"/>
          <w:sz w:val="24"/>
        </w:rPr>
        <w:t xml:space="preserve">  </w:t>
      </w:r>
      <w:r>
        <w:rPr>
          <w:sz w:val="24"/>
        </w:rPr>
        <w:t>动量守恒定律</w:t>
      </w:r>
    </w:p>
    <w:p>
      <w:pPr>
        <w:numPr>
          <w:ilvl w:val="0"/>
          <w:numId w:val="1"/>
        </w:numPr>
        <w:rPr>
          <w:sz w:val="24"/>
        </w:rPr>
      </w:pPr>
      <w:r>
        <w:rPr>
          <w:sz w:val="24"/>
        </w:rPr>
        <w:t>机械能守恒定律</w:t>
      </w:r>
    </w:p>
    <w:p>
      <w:pPr>
        <w:ind w:firstLine="480" w:firstLineChars="200"/>
        <w:rPr>
          <w:sz w:val="24"/>
        </w:rPr>
      </w:pPr>
      <w:r>
        <w:rPr>
          <w:sz w:val="24"/>
        </w:rPr>
        <w:t>保守力</w:t>
      </w:r>
      <w:r>
        <w:rPr>
          <w:rFonts w:hint="eastAsia"/>
          <w:sz w:val="24"/>
        </w:rPr>
        <w:t xml:space="preserve">  </w:t>
      </w:r>
      <w:r>
        <w:rPr>
          <w:sz w:val="24"/>
        </w:rPr>
        <w:t>势能</w:t>
      </w:r>
      <w:r>
        <w:rPr>
          <w:rFonts w:hint="eastAsia"/>
          <w:sz w:val="24"/>
        </w:rPr>
        <w:t xml:space="preserve">  </w:t>
      </w:r>
      <w:r>
        <w:rPr>
          <w:sz w:val="24"/>
        </w:rPr>
        <w:t>功能</w:t>
      </w:r>
      <w:r>
        <w:rPr>
          <w:rFonts w:hint="eastAsia"/>
          <w:sz w:val="24"/>
        </w:rPr>
        <w:t>原</w:t>
      </w:r>
      <w:r>
        <w:rPr>
          <w:sz w:val="24"/>
        </w:rPr>
        <w:t>理和机械能守恒定律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二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电磁学（</w:t>
      </w:r>
      <w:r>
        <w:rPr>
          <w:rFonts w:hint="eastAsia"/>
          <w:sz w:val="24"/>
          <w:lang w:val="en-US" w:eastAsia="zh-CN"/>
        </w:rPr>
        <w:t>30分</w:t>
      </w:r>
      <w:r>
        <w:rPr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sz w:val="24"/>
        </w:rPr>
        <w:t>静电场 导体</w:t>
      </w:r>
    </w:p>
    <w:p>
      <w:pPr>
        <w:ind w:left="420" w:leftChars="200"/>
        <w:rPr>
          <w:sz w:val="24"/>
        </w:rPr>
      </w:pPr>
      <w:r>
        <w:rPr>
          <w:sz w:val="24"/>
        </w:rPr>
        <w:t>库仑定律</w:t>
      </w:r>
      <w:r>
        <w:rPr>
          <w:rFonts w:hint="eastAsia"/>
          <w:sz w:val="24"/>
        </w:rPr>
        <w:t xml:space="preserve">  </w:t>
      </w:r>
      <w:r>
        <w:rPr>
          <w:sz w:val="24"/>
        </w:rPr>
        <w:t>电场强度和电势（差）的求解</w:t>
      </w:r>
      <w:r>
        <w:rPr>
          <w:rFonts w:hint="eastAsia"/>
          <w:sz w:val="24"/>
        </w:rPr>
        <w:t xml:space="preserve">  </w:t>
      </w:r>
      <w:r>
        <w:rPr>
          <w:sz w:val="24"/>
        </w:rPr>
        <w:t>导体静电平衡时的电学性质和电场分布</w:t>
      </w:r>
      <w:r>
        <w:rPr>
          <w:rFonts w:hint="eastAsia"/>
          <w:sz w:val="24"/>
        </w:rPr>
        <w:t xml:space="preserve">  </w:t>
      </w:r>
      <w:r>
        <w:rPr>
          <w:sz w:val="24"/>
        </w:rPr>
        <w:t>电容器</w:t>
      </w:r>
      <w:r>
        <w:rPr>
          <w:rFonts w:hint="eastAsia"/>
          <w:sz w:val="24"/>
        </w:rPr>
        <w:t xml:space="preserve">  </w:t>
      </w:r>
      <w:r>
        <w:rPr>
          <w:sz w:val="24"/>
        </w:rPr>
        <w:t>电场的能量密度</w:t>
      </w:r>
      <w:r>
        <w:rPr>
          <w:rFonts w:hint="eastAsia"/>
          <w:sz w:val="24"/>
        </w:rPr>
        <w:t>及</w:t>
      </w:r>
      <w:r>
        <w:rPr>
          <w:sz w:val="24"/>
        </w:rPr>
        <w:t>能量</w:t>
      </w:r>
    </w:p>
    <w:p>
      <w:pPr>
        <w:numPr>
          <w:ilvl w:val="0"/>
          <w:numId w:val="2"/>
        </w:numPr>
        <w:rPr>
          <w:sz w:val="24"/>
        </w:rPr>
      </w:pPr>
      <w:r>
        <w:rPr>
          <w:sz w:val="24"/>
        </w:rPr>
        <w:t>稳恒磁场</w:t>
      </w:r>
    </w:p>
    <w:p>
      <w:pPr>
        <w:ind w:left="420" w:leftChars="200"/>
        <w:rPr>
          <w:sz w:val="24"/>
        </w:rPr>
      </w:pPr>
      <w:r>
        <w:rPr>
          <w:sz w:val="24"/>
        </w:rPr>
        <w:t>安培环路定理的理解及应用</w:t>
      </w:r>
      <w:r>
        <w:rPr>
          <w:rFonts w:hint="eastAsia"/>
          <w:sz w:val="24"/>
        </w:rPr>
        <w:t xml:space="preserve">  </w:t>
      </w:r>
      <w:r>
        <w:rPr>
          <w:sz w:val="24"/>
        </w:rPr>
        <w:t>磁感应强度</w:t>
      </w:r>
      <w:r>
        <w:rPr>
          <w:rFonts w:hint="eastAsia"/>
          <w:sz w:val="24"/>
        </w:rPr>
        <w:t xml:space="preserve">  </w:t>
      </w:r>
      <w:r>
        <w:rPr>
          <w:sz w:val="24"/>
        </w:rPr>
        <w:t>洛伦兹力和安培力</w:t>
      </w:r>
    </w:p>
    <w:p>
      <w:pPr>
        <w:numPr>
          <w:ilvl w:val="0"/>
          <w:numId w:val="2"/>
        </w:numPr>
        <w:rPr>
          <w:sz w:val="24"/>
        </w:rPr>
      </w:pPr>
      <w:r>
        <w:rPr>
          <w:sz w:val="24"/>
        </w:rPr>
        <w:t>电磁感应</w:t>
      </w:r>
    </w:p>
    <w:p>
      <w:pPr>
        <w:ind w:left="420" w:leftChars="200"/>
        <w:rPr>
          <w:sz w:val="24"/>
        </w:rPr>
      </w:pPr>
      <w:r>
        <w:rPr>
          <w:sz w:val="24"/>
        </w:rPr>
        <w:t>电磁感应定律</w:t>
      </w:r>
      <w:r>
        <w:rPr>
          <w:rFonts w:hint="eastAsia"/>
          <w:sz w:val="24"/>
        </w:rPr>
        <w:t xml:space="preserve">  </w:t>
      </w:r>
      <w:r>
        <w:rPr>
          <w:sz w:val="24"/>
        </w:rPr>
        <w:t>动生电动势</w:t>
      </w:r>
      <w:r>
        <w:rPr>
          <w:rFonts w:hint="eastAsia"/>
          <w:sz w:val="24"/>
        </w:rPr>
        <w:t xml:space="preserve">  </w:t>
      </w:r>
      <w:r>
        <w:rPr>
          <w:sz w:val="24"/>
        </w:rPr>
        <w:t>感生电动势</w:t>
      </w:r>
    </w:p>
    <w:p>
      <w:pPr>
        <w:rPr>
          <w:sz w:val="24"/>
        </w:rPr>
      </w:pPr>
    </w:p>
    <w:p>
      <w:pPr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三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 xml:space="preserve"> 中学物理</w:t>
      </w:r>
      <w:r>
        <w:rPr>
          <w:rFonts w:hint="eastAsia"/>
          <w:sz w:val="24"/>
          <w:lang w:val="en-US" w:eastAsia="zh-CN"/>
        </w:rPr>
        <w:t>课程与教学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lang w:val="en-US" w:eastAsia="zh-CN"/>
        </w:rPr>
        <w:t>90分</w:t>
      </w:r>
      <w:r>
        <w:rPr>
          <w:rFonts w:hint="eastAsia"/>
          <w:sz w:val="24"/>
          <w:lang w:eastAsia="zh-CN"/>
        </w:rPr>
        <w:t>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  物理课程理念与培养目标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2.  物理教材分析与教学设计</w:t>
      </w:r>
    </w:p>
    <w:p>
      <w:pPr>
        <w:rPr>
          <w:rFonts w:hint="eastAsia"/>
        </w:rPr>
      </w:pPr>
      <w:r>
        <w:rPr>
          <w:rFonts w:hint="eastAsia"/>
          <w:sz w:val="24"/>
        </w:rPr>
        <w:t>3.  物理教学案例分析与评价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ECA"/>
    <w:multiLevelType w:val="multilevel"/>
    <w:tmpl w:val="20367EC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6BF36D4"/>
    <w:multiLevelType w:val="multilevel"/>
    <w:tmpl w:val="56BF36D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54"/>
    <w:rsid w:val="000044A4"/>
    <w:rsid w:val="00010AC5"/>
    <w:rsid w:val="001125FC"/>
    <w:rsid w:val="00132AD3"/>
    <w:rsid w:val="0014321E"/>
    <w:rsid w:val="001B3754"/>
    <w:rsid w:val="00282AB3"/>
    <w:rsid w:val="002C0536"/>
    <w:rsid w:val="002D79EA"/>
    <w:rsid w:val="00307CD1"/>
    <w:rsid w:val="00310F3C"/>
    <w:rsid w:val="00361F55"/>
    <w:rsid w:val="003841DF"/>
    <w:rsid w:val="003C4960"/>
    <w:rsid w:val="003C67F7"/>
    <w:rsid w:val="00422E67"/>
    <w:rsid w:val="00430F4C"/>
    <w:rsid w:val="00446386"/>
    <w:rsid w:val="004612C9"/>
    <w:rsid w:val="004912B0"/>
    <w:rsid w:val="0053292C"/>
    <w:rsid w:val="005B790A"/>
    <w:rsid w:val="00627F08"/>
    <w:rsid w:val="00667918"/>
    <w:rsid w:val="0070507F"/>
    <w:rsid w:val="007A4692"/>
    <w:rsid w:val="007D06B8"/>
    <w:rsid w:val="00821140"/>
    <w:rsid w:val="00873103"/>
    <w:rsid w:val="0088798F"/>
    <w:rsid w:val="008D1CB3"/>
    <w:rsid w:val="008E131B"/>
    <w:rsid w:val="008E66E7"/>
    <w:rsid w:val="008F0CB6"/>
    <w:rsid w:val="00962D2D"/>
    <w:rsid w:val="009B7C3F"/>
    <w:rsid w:val="009D446F"/>
    <w:rsid w:val="00A01D2B"/>
    <w:rsid w:val="00A03581"/>
    <w:rsid w:val="00A8718A"/>
    <w:rsid w:val="00AA18B1"/>
    <w:rsid w:val="00AC0340"/>
    <w:rsid w:val="00AE609B"/>
    <w:rsid w:val="00B07495"/>
    <w:rsid w:val="00B13C06"/>
    <w:rsid w:val="00B85E4F"/>
    <w:rsid w:val="00B913AB"/>
    <w:rsid w:val="00BA6077"/>
    <w:rsid w:val="00BB2976"/>
    <w:rsid w:val="00C533A3"/>
    <w:rsid w:val="00C5682B"/>
    <w:rsid w:val="00C60A24"/>
    <w:rsid w:val="00C616F0"/>
    <w:rsid w:val="00C83A01"/>
    <w:rsid w:val="00C86182"/>
    <w:rsid w:val="00C868BA"/>
    <w:rsid w:val="00CB3259"/>
    <w:rsid w:val="00CC4F5A"/>
    <w:rsid w:val="00CC52F8"/>
    <w:rsid w:val="00CD5918"/>
    <w:rsid w:val="00CF6E08"/>
    <w:rsid w:val="00D174A8"/>
    <w:rsid w:val="00D178A8"/>
    <w:rsid w:val="00D2563D"/>
    <w:rsid w:val="00D324F0"/>
    <w:rsid w:val="00D64767"/>
    <w:rsid w:val="00DB30F8"/>
    <w:rsid w:val="00DB734F"/>
    <w:rsid w:val="00E132EE"/>
    <w:rsid w:val="00E73131"/>
    <w:rsid w:val="00E86548"/>
    <w:rsid w:val="00E919EA"/>
    <w:rsid w:val="00ED11EE"/>
    <w:rsid w:val="00EF244C"/>
    <w:rsid w:val="00F1674D"/>
    <w:rsid w:val="00F22252"/>
    <w:rsid w:val="00F44D3E"/>
    <w:rsid w:val="00F47C42"/>
    <w:rsid w:val="00F95708"/>
    <w:rsid w:val="00FC4848"/>
    <w:rsid w:val="00FF5A5A"/>
    <w:rsid w:val="1F606CD2"/>
    <w:rsid w:val="2E4362B4"/>
    <w:rsid w:val="2F3147E0"/>
    <w:rsid w:val="377D6834"/>
    <w:rsid w:val="38CB71C7"/>
    <w:rsid w:val="54FC5A65"/>
    <w:rsid w:val="55D437EC"/>
    <w:rsid w:val="6D956798"/>
    <w:rsid w:val="74060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basedOn w:val="5"/>
    <w:link w:val="2"/>
    <w:semiHidden/>
    <w:uiPriority w:val="99"/>
    <w:rPr>
      <w:kern w:val="2"/>
      <w:sz w:val="18"/>
      <w:szCs w:val="18"/>
    </w:rPr>
  </w:style>
  <w:style w:type="character" w:customStyle="1" w:styleId="7">
    <w:name w:val=" Char Char1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268</Characters>
  <Lines>2</Lines>
  <Paragraphs>1</Paragraphs>
  <TotalTime>13</TotalTime>
  <ScaleCrop>false</ScaleCrop>
  <LinksUpToDate>false</LinksUpToDate>
  <CharactersWithSpaces>313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2017-09-12T02:59:00Z</dcterms:created>
  <dc:creator>Billgates</dc:creator>
  <cp:lastModifiedBy>Administrator</cp:lastModifiedBy>
  <dcterms:modified xsi:type="dcterms:W3CDTF">2021-09-23T05:40:46Z</dcterms:modified>
  <dc:title>普通物理和物理教材教法考试大纲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70AD9399D7F3489AB5602A43727F9535</vt:lpwstr>
  </property>
</Properties>
</file>