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1" w:name="_GoBack"/>
      <w:bookmarkEnd w:id="1"/>
      <w:r>
        <w:rPr>
          <w:rFonts w:hint="eastAsia"/>
          <w:b/>
          <w:sz w:val="36"/>
          <w:szCs w:val="36"/>
        </w:rPr>
        <w:t>《公共管理学》考试大纲</w:t>
      </w:r>
    </w:p>
    <w:p>
      <w:pPr>
        <w:jc w:val="center"/>
        <w:rPr>
          <w:b/>
          <w:sz w:val="32"/>
          <w:szCs w:val="32"/>
        </w:rPr>
      </w:pPr>
    </w:p>
    <w:p>
      <w:pPr>
        <w:jc w:val="center"/>
        <w:rPr>
          <w:b/>
          <w:sz w:val="32"/>
          <w:szCs w:val="32"/>
        </w:rPr>
      </w:pPr>
    </w:p>
    <w:p>
      <w:pPr>
        <w:ind w:firstLine="562" w:firstLineChars="200"/>
        <w:jc w:val="left"/>
        <w:rPr>
          <w:rFonts w:ascii="黑体" w:hAnsi="黑体" w:eastAsia="黑体"/>
          <w:b/>
          <w:sz w:val="28"/>
          <w:szCs w:val="28"/>
        </w:rPr>
      </w:pPr>
      <w:r>
        <w:rPr>
          <w:rFonts w:hint="eastAsia" w:ascii="黑体" w:hAnsi="黑体" w:eastAsia="黑体"/>
          <w:b/>
          <w:sz w:val="28"/>
          <w:szCs w:val="28"/>
        </w:rPr>
        <w:t>一、考试目的与要求</w:t>
      </w:r>
    </w:p>
    <w:p>
      <w:pPr>
        <w:ind w:firstLine="560"/>
        <w:rPr>
          <w:sz w:val="28"/>
          <w:szCs w:val="28"/>
        </w:rPr>
      </w:pPr>
      <w:r>
        <w:rPr>
          <w:rFonts w:hint="eastAsia"/>
          <w:sz w:val="28"/>
          <w:szCs w:val="28"/>
        </w:rPr>
        <w:t>公共管理学是公共管理专业的基础课程之一，涵盖《公共行政学说史》（何艳玲著，</w:t>
      </w:r>
      <w:bookmarkStart w:id="0" w:name="_Hlk50579097"/>
      <w:r>
        <w:rPr>
          <w:rFonts w:hint="eastAsia"/>
          <w:sz w:val="28"/>
          <w:szCs w:val="28"/>
        </w:rPr>
        <w:t>中国人民大学出版社2</w:t>
      </w:r>
      <w:r>
        <w:rPr>
          <w:sz w:val="28"/>
          <w:szCs w:val="28"/>
        </w:rPr>
        <w:t>018</w:t>
      </w:r>
      <w:r>
        <w:rPr>
          <w:rFonts w:hint="eastAsia"/>
          <w:sz w:val="28"/>
          <w:szCs w:val="28"/>
        </w:rPr>
        <w:t>年版</w:t>
      </w:r>
      <w:bookmarkEnd w:id="0"/>
      <w:r>
        <w:rPr>
          <w:rFonts w:hint="eastAsia"/>
          <w:sz w:val="28"/>
          <w:szCs w:val="28"/>
        </w:rPr>
        <w:t>）与《公共管理学原理》（陈振明主编，中国人民大学出版社201</w:t>
      </w:r>
      <w:r>
        <w:rPr>
          <w:sz w:val="28"/>
          <w:szCs w:val="28"/>
        </w:rPr>
        <w:t>7</w:t>
      </w:r>
      <w:r>
        <w:rPr>
          <w:rFonts w:hint="eastAsia"/>
          <w:sz w:val="28"/>
          <w:szCs w:val="28"/>
        </w:rPr>
        <w:t>年版）两本教材。</w:t>
      </w:r>
    </w:p>
    <w:p>
      <w:pPr>
        <w:ind w:firstLine="560"/>
        <w:rPr>
          <w:sz w:val="28"/>
          <w:szCs w:val="28"/>
        </w:rPr>
      </w:pPr>
      <w:r>
        <w:rPr>
          <w:rFonts w:hint="eastAsia"/>
          <w:sz w:val="28"/>
          <w:szCs w:val="28"/>
        </w:rPr>
        <w:t>本科目考试目的在于考察学生对于公共管理基础理论体系的掌握情况，本科目要求考生掌握公共行政基础理论知识，侧重考查学科基本概念、基本理论知识，有利于考生全面、系统、深入掌握该课程理论体系与知识基础，为从事公共管理学科研究打下基础。考试要求掌握公共管理基本概念和基础理论，难易适中，有利于选拔人才。</w:t>
      </w:r>
    </w:p>
    <w:p>
      <w:pPr>
        <w:ind w:firstLine="560"/>
        <w:rPr>
          <w:sz w:val="28"/>
          <w:szCs w:val="28"/>
        </w:rPr>
      </w:pPr>
    </w:p>
    <w:p>
      <w:pPr>
        <w:ind w:firstLine="560"/>
        <w:rPr>
          <w:rFonts w:ascii="黑体" w:hAnsi="黑体" w:eastAsia="黑体"/>
          <w:b/>
          <w:sz w:val="28"/>
          <w:szCs w:val="28"/>
        </w:rPr>
      </w:pPr>
      <w:r>
        <w:rPr>
          <w:rFonts w:hint="eastAsia" w:ascii="黑体" w:hAnsi="黑体" w:eastAsia="黑体"/>
          <w:b/>
          <w:sz w:val="28"/>
          <w:szCs w:val="28"/>
        </w:rPr>
        <w:t>二、考察内容</w:t>
      </w:r>
    </w:p>
    <w:p>
      <w:pPr>
        <w:ind w:firstLine="551" w:firstLineChars="196"/>
        <w:rPr>
          <w:b/>
          <w:bCs/>
          <w:sz w:val="28"/>
          <w:szCs w:val="28"/>
        </w:rPr>
      </w:pPr>
      <w:r>
        <w:rPr>
          <w:rFonts w:hint="eastAsia"/>
          <w:b/>
          <w:bCs/>
          <w:sz w:val="28"/>
          <w:szCs w:val="28"/>
        </w:rPr>
        <w:t>《公共行政学说史》考察内容</w:t>
      </w:r>
    </w:p>
    <w:p>
      <w:pPr>
        <w:ind w:firstLine="548" w:firstLineChars="196"/>
        <w:rPr>
          <w:sz w:val="28"/>
          <w:szCs w:val="28"/>
        </w:rPr>
      </w:pPr>
      <w:r>
        <w:rPr>
          <w:rFonts w:hint="eastAsia"/>
          <w:sz w:val="28"/>
          <w:szCs w:val="28"/>
        </w:rPr>
        <w:t>第1章 导论：走进公共行政学世界；第2章 起源：美国进步时代与行政国家的产生；第3章 基石：政治行政二分、科层制与科学管理；第4章 初创：公共行政学的产生；第5章 危机：学科科学化及其争论；第6章 分异：实现民主行政的不同理解；第7章 深化：管理主义的再兴起；第8章 反思：宪政主义对管理主义的批判；第9章 重组：治理理论与公共行政的多元主体；第10章 解构：后现代公共行政；第11章 总结：公共行政学的认识论分野。</w:t>
      </w:r>
    </w:p>
    <w:p>
      <w:pPr>
        <w:ind w:firstLine="551" w:firstLineChars="196"/>
        <w:rPr>
          <w:b/>
          <w:bCs/>
          <w:sz w:val="28"/>
          <w:szCs w:val="28"/>
        </w:rPr>
      </w:pPr>
      <w:r>
        <w:rPr>
          <w:rFonts w:hint="eastAsia"/>
          <w:b/>
          <w:bCs/>
          <w:sz w:val="28"/>
          <w:szCs w:val="28"/>
        </w:rPr>
        <w:t>《公共管理学原理》考察内容</w:t>
      </w:r>
    </w:p>
    <w:p>
      <w:pPr>
        <w:ind w:firstLine="548" w:firstLineChars="196"/>
        <w:rPr>
          <w:sz w:val="28"/>
          <w:szCs w:val="28"/>
        </w:rPr>
      </w:pPr>
      <w:r>
        <w:rPr>
          <w:rFonts w:hint="eastAsia"/>
          <w:sz w:val="28"/>
          <w:szCs w:val="28"/>
        </w:rPr>
        <w:t>第1章导论；第2章公共组织；第3章政府改革与治理；第4章政府间关系；第5章政府作用；第6章政府工具；第7章公共政策；第8章人力资源管理；第9章公共预算与财政；第10章第三部门管理；第11章战略管理；第12章绩效管理；第13章公共管理伦理</w:t>
      </w:r>
    </w:p>
    <w:p>
      <w:pPr>
        <w:ind w:firstLine="548" w:firstLineChars="196"/>
        <w:rPr>
          <w:sz w:val="28"/>
          <w:szCs w:val="28"/>
        </w:rPr>
      </w:pPr>
    </w:p>
    <w:p>
      <w:pPr>
        <w:ind w:firstLine="551" w:firstLineChars="196"/>
        <w:rPr>
          <w:rFonts w:ascii="黑体" w:hAnsi="黑体" w:eastAsia="黑体"/>
          <w:b/>
          <w:sz w:val="28"/>
          <w:szCs w:val="28"/>
        </w:rPr>
      </w:pPr>
      <w:r>
        <w:rPr>
          <w:rFonts w:hint="eastAsia" w:ascii="黑体" w:hAnsi="黑体" w:eastAsia="黑体"/>
          <w:b/>
          <w:sz w:val="28"/>
          <w:szCs w:val="28"/>
        </w:rPr>
        <w:t>三、考试题型</w:t>
      </w:r>
    </w:p>
    <w:p>
      <w:pPr>
        <w:ind w:firstLine="550"/>
        <w:rPr>
          <w:sz w:val="28"/>
          <w:szCs w:val="28"/>
        </w:rPr>
      </w:pPr>
      <w:r>
        <w:rPr>
          <w:rFonts w:hint="eastAsia"/>
          <w:sz w:val="28"/>
          <w:szCs w:val="28"/>
        </w:rPr>
        <w:t>第一部分：名词解释题（6小题，每小题5分，共30分）</w:t>
      </w:r>
    </w:p>
    <w:p>
      <w:pPr>
        <w:ind w:firstLine="550"/>
        <w:rPr>
          <w:sz w:val="28"/>
          <w:szCs w:val="28"/>
        </w:rPr>
      </w:pPr>
      <w:r>
        <w:rPr>
          <w:rFonts w:hint="eastAsia"/>
          <w:sz w:val="28"/>
          <w:szCs w:val="28"/>
        </w:rPr>
        <w:t>第二部分：简答题（4小题，每小题20分，共80分）</w:t>
      </w:r>
    </w:p>
    <w:p>
      <w:pPr>
        <w:ind w:firstLine="550"/>
        <w:rPr>
          <w:sz w:val="28"/>
          <w:szCs w:val="28"/>
        </w:rPr>
      </w:pPr>
      <w:r>
        <w:rPr>
          <w:rFonts w:hint="eastAsia"/>
          <w:sz w:val="28"/>
          <w:szCs w:val="28"/>
        </w:rPr>
        <w:t>第三部分：论述或案例分析题（2小题，每小题20分，共40分）</w:t>
      </w:r>
    </w:p>
    <w:p>
      <w:pPr>
        <w:ind w:firstLine="550"/>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D8"/>
    <w:rsid w:val="0010732B"/>
    <w:rsid w:val="00311706"/>
    <w:rsid w:val="00314735"/>
    <w:rsid w:val="00345E11"/>
    <w:rsid w:val="003868BE"/>
    <w:rsid w:val="00444986"/>
    <w:rsid w:val="00582345"/>
    <w:rsid w:val="00663E82"/>
    <w:rsid w:val="008655F8"/>
    <w:rsid w:val="00A71982"/>
    <w:rsid w:val="00AE1BED"/>
    <w:rsid w:val="00B11DD8"/>
    <w:rsid w:val="00DD28CC"/>
    <w:rsid w:val="00FB5CAD"/>
    <w:rsid w:val="1BC378F4"/>
    <w:rsid w:val="24241D5E"/>
    <w:rsid w:val="511A6241"/>
    <w:rsid w:val="61E7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613</Characters>
  <Lines>5</Lines>
  <Paragraphs>1</Paragraphs>
  <TotalTime>58</TotalTime>
  <ScaleCrop>false</ScaleCrop>
  <LinksUpToDate>false</LinksUpToDate>
  <CharactersWithSpaces>719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2019-07-02T23:00:00Z</dcterms:created>
  <dc:creator>asus</dc:creator>
  <cp:lastModifiedBy>Administrator</cp:lastModifiedBy>
  <dcterms:modified xsi:type="dcterms:W3CDTF">2021-09-23T05:40:25Z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