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《材料科学与工程基础》考试大纲</w:t>
      </w:r>
      <w:r>
        <w:rPr>
          <w:rFonts w:hint="eastAsia" w:ascii="仿宋_GB2312" w:hAnsi="宋体" w:eastAsia="仿宋_GB2312" w:cs="Times New Roman"/>
          <w:b w:val="0"/>
          <w:bCs w:val="0"/>
          <w:sz w:val="20"/>
          <w:szCs w:val="20"/>
          <w:lang w:eastAsia="zh-CN"/>
        </w:rPr>
        <w:t>（</w:t>
      </w:r>
      <w:r>
        <w:rPr>
          <w:rFonts w:hint="eastAsia" w:ascii="仿宋_GB2312" w:hAnsi="宋体" w:eastAsia="仿宋_GB2312" w:cs="Times New Roman"/>
          <w:b w:val="0"/>
          <w:bCs w:val="0"/>
          <w:sz w:val="20"/>
          <w:szCs w:val="20"/>
        </w:rPr>
        <w:t>839</w:t>
      </w:r>
      <w:r>
        <w:rPr>
          <w:rFonts w:hint="eastAsia" w:ascii="仿宋_GB2312" w:hAnsi="宋体" w:eastAsia="仿宋_GB2312" w:cs="Times New Roman"/>
          <w:b w:val="0"/>
          <w:bCs w:val="0"/>
          <w:sz w:val="20"/>
          <w:szCs w:val="20"/>
          <w:lang w:eastAsia="zh-CN"/>
        </w:rPr>
        <w:t>）</w:t>
      </w:r>
    </w:p>
    <w:p>
      <w:pPr>
        <w:widowControl/>
        <w:spacing w:line="460" w:lineRule="exact"/>
        <w:jc w:val="center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pacing w:line="460" w:lineRule="exact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一、考查目标</w:t>
      </w:r>
    </w:p>
    <w:p>
      <w:pPr>
        <w:widowControl/>
        <w:spacing w:line="460" w:lineRule="exact"/>
        <w:ind w:firstLine="480" w:firstLineChars="2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考查学生对材料科学与工程基础概念、基本理论的理解掌握程度，以及运用基本理论分析、解决材料问题的能力。要求学生系统掌握材料科学与工程的基本概念、基础理论，系统理解和掌握材料的结构与性能的关系，</w:t>
      </w:r>
      <w:r>
        <w:rPr>
          <w:rFonts w:hint="eastAsia" w:ascii="仿宋" w:hAnsi="仿宋" w:eastAsia="仿宋" w:cs="仿宋"/>
          <w:sz w:val="24"/>
        </w:rPr>
        <w:t>系统掌握材料基础理论知识，诸如材料的结合类型、材料的晶体结构、晶体结构缺陷、材料的相结构与相图、材料的扩散，材料的塑性变形与强化、材料的亚稳态、回复与再结晶。</w:t>
      </w:r>
    </w:p>
    <w:p>
      <w:pPr>
        <w:widowControl/>
        <w:spacing w:line="460" w:lineRule="exact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二、考试形式和试卷结构</w:t>
      </w:r>
    </w:p>
    <w:p>
      <w:pPr>
        <w:widowControl/>
        <w:spacing w:line="460" w:lineRule="exact"/>
        <w:ind w:firstLine="480" w:firstLineChars="2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1、试卷满分及考试时间</w:t>
      </w:r>
    </w:p>
    <w:p>
      <w:pPr>
        <w:widowControl/>
        <w:spacing w:line="460" w:lineRule="exact"/>
        <w:ind w:firstLine="480" w:firstLineChars="2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本试卷满分为150分，考试时间为180分钟。</w:t>
      </w:r>
    </w:p>
    <w:p>
      <w:pPr>
        <w:widowControl/>
        <w:spacing w:line="460" w:lineRule="exact"/>
        <w:ind w:firstLine="480" w:firstLineChars="2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2、答题方式</w:t>
      </w:r>
    </w:p>
    <w:p>
      <w:pPr>
        <w:widowControl/>
        <w:spacing w:line="460" w:lineRule="exact"/>
        <w:ind w:firstLine="480" w:firstLineChars="2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答题方式为闭卷、笔试。</w:t>
      </w:r>
    </w:p>
    <w:p>
      <w:pPr>
        <w:widowControl/>
        <w:spacing w:line="460" w:lineRule="exact"/>
        <w:ind w:firstLine="480" w:firstLineChars="2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3、试卷题型结构</w:t>
      </w:r>
    </w:p>
    <w:p>
      <w:pPr>
        <w:widowControl/>
        <w:spacing w:line="460" w:lineRule="exact"/>
        <w:ind w:firstLine="480" w:firstLineChars="2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题型主要为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>选择、名词解释、简答题、计算题</w:t>
      </w:r>
      <w:r>
        <w:rPr>
          <w:rFonts w:hint="eastAsia" w:ascii="仿宋" w:hAnsi="仿宋" w:eastAsia="仿宋" w:cs="仿宋"/>
          <w:kern w:val="0"/>
          <w:sz w:val="24"/>
        </w:rPr>
        <w:t>。</w:t>
      </w:r>
    </w:p>
    <w:p>
      <w:pPr>
        <w:widowControl/>
        <w:spacing w:line="460" w:lineRule="exact"/>
        <w:ind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4、需带科学计算器</w:t>
      </w:r>
    </w:p>
    <w:p>
      <w:pPr>
        <w:widowControl/>
        <w:numPr>
          <w:ilvl w:val="0"/>
          <w:numId w:val="1"/>
        </w:numPr>
        <w:spacing w:line="460" w:lineRule="exact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考查范围</w:t>
      </w:r>
    </w:p>
    <w:p>
      <w:pPr>
        <w:widowControl/>
        <w:numPr>
          <w:ilvl w:val="0"/>
          <w:numId w:val="2"/>
        </w:numPr>
        <w:spacing w:line="46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掌握原子的结合方式，晶体学基础知识；</w:t>
      </w:r>
      <w:r>
        <w:rPr>
          <w:rFonts w:hint="eastAsia" w:ascii="仿宋" w:hAnsi="仿宋" w:eastAsia="仿宋" w:cs="仿宋"/>
          <w:kern w:val="0"/>
          <w:sz w:val="24"/>
        </w:rPr>
        <w:t>了解材料结构的含义，了解晶体的七大晶系和14种布拉菲点阵。掌握晶向晶面的画法以及已知晶向晶面求晶向指数和密勒指数。</w:t>
      </w:r>
      <w:r>
        <w:rPr>
          <w:rFonts w:hint="eastAsia" w:ascii="仿宋" w:hAnsi="仿宋" w:eastAsia="仿宋" w:cs="仿宋"/>
          <w:sz w:val="24"/>
        </w:rPr>
        <w:t>掌握合金、固溶体的基本概念和特征。</w:t>
      </w:r>
    </w:p>
    <w:p>
      <w:pPr>
        <w:widowControl/>
        <w:spacing w:line="46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重点：空间点阵及有关概念，晶向、晶面指数的标定。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>掌握晶面间距的计算。</w:t>
      </w:r>
    </w:p>
    <w:p>
      <w:pPr>
        <w:widowControl/>
        <w:spacing w:line="460" w:lineRule="exact"/>
        <w:ind w:firstLine="482" w:firstLineChars="200"/>
        <w:jc w:val="left"/>
        <w:rPr>
          <w:rFonts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要掌握的概念：置换固溶体、间隙固溶体</w:t>
      </w:r>
    </w:p>
    <w:p>
      <w:pPr>
        <w:spacing w:line="4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（2）</w:t>
      </w:r>
      <w:r>
        <w:rPr>
          <w:rFonts w:hint="eastAsia" w:ascii="仿宋" w:hAnsi="仿宋" w:eastAsia="仿宋" w:cs="仿宋"/>
          <w:sz w:val="24"/>
        </w:rPr>
        <w:t>掌握实际晶体中的点缺陷、线缺陷和面缺陷的类型、判断及分析，位错的物理意义及柏氏矢量的性质与应用，</w:t>
      </w:r>
      <w:r>
        <w:rPr>
          <w:rFonts w:hint="eastAsia" w:ascii="仿宋" w:hAnsi="仿宋" w:eastAsia="仿宋" w:cs="仿宋"/>
          <w:kern w:val="0"/>
          <w:sz w:val="24"/>
        </w:rPr>
        <w:t>了解位错的运动：滑移和爬（攀）移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widowControl/>
        <w:spacing w:line="460" w:lineRule="exact"/>
        <w:ind w:firstLine="482" w:firstLineChars="200"/>
        <w:rPr>
          <w:rFonts w:hint="eastAsia"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重点：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>肖脱基缺陷和弗伦克尔缺陷，刃位错、螺位错及混合位错，伯格斯矢量与位错线方向、位错线运动方向等的关系。</w:t>
      </w:r>
    </w:p>
    <w:p>
      <w:pPr>
        <w:widowControl/>
        <w:spacing w:line="46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要掌握的概念：肖脱基缺陷、弗伦克尔缺陷、位错、伯格斯矢量、滑移</w:t>
      </w:r>
    </w:p>
    <w:p>
      <w:pPr>
        <w:spacing w:line="460" w:lineRule="exact"/>
        <w:ind w:left="420" w:leftChars="2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（3）了解扩散理论，了解金属中的扩散机制，掌握稳态扩散的计算。</w:t>
      </w:r>
    </w:p>
    <w:p>
      <w:pPr>
        <w:spacing w:line="460" w:lineRule="exact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重点：</w:t>
      </w:r>
      <w:r>
        <w:rPr>
          <w:rFonts w:hint="eastAsia" w:ascii="仿宋" w:hAnsi="仿宋" w:eastAsia="仿宋" w:cs="仿宋"/>
          <w:b/>
          <w:bCs/>
          <w:sz w:val="24"/>
        </w:rPr>
        <w:t>扩散的概念、本质与分类；扩散的驱动力；稳态扩散定律</w:t>
      </w:r>
    </w:p>
    <w:p>
      <w:pPr>
        <w:widowControl/>
        <w:spacing w:line="46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要掌握的概念：稳态扩散、扩散通量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（4）</w:t>
      </w:r>
      <w:r>
        <w:rPr>
          <w:rFonts w:hint="eastAsia" w:ascii="仿宋" w:hAnsi="仿宋" w:eastAsia="仿宋" w:cs="仿宋"/>
          <w:kern w:val="0"/>
          <w:sz w:val="24"/>
        </w:rPr>
        <w:t>了解固体中的转变类型。掌握相率，重点掌握二元相图的分析。掌握二元系统中的杠杆法则的应用。</w:t>
      </w:r>
      <w:r>
        <w:rPr>
          <w:rFonts w:hint="eastAsia" w:ascii="仿宋" w:hAnsi="仿宋" w:eastAsia="仿宋" w:cs="仿宋"/>
          <w:sz w:val="24"/>
        </w:rPr>
        <w:t>掌握二元合金相图的基本知识（匀晶相图，共晶相图和包晶相图）；掌握相图的分析与使用</w:t>
      </w:r>
      <w:r>
        <w:rPr>
          <w:rFonts w:hint="eastAsia" w:ascii="仿宋" w:hAnsi="仿宋" w:eastAsia="仿宋" w:cs="仿宋"/>
          <w:kern w:val="0"/>
          <w:sz w:val="24"/>
        </w:rPr>
        <w:t>熟练掌握铁碳合金相图，掌握铁碳合金的基本相、分析相图中点、线、面，掌握亚共析钢、共析钢、过共析钢、亚共晶白口铸铁、共晶白口铸铁、过共晶白口铸铁的结晶过程。了解金属材料的再结晶，影响再结晶的因素。</w:t>
      </w:r>
    </w:p>
    <w:p>
      <w:pPr>
        <w:spacing w:line="460" w:lineRule="exact"/>
        <w:ind w:firstLine="487" w:firstLineChars="202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重点：吉布斯相律与杠杆定律，共晶转变及其不平衡组织，铁碳相图中典型合金的凝固过程及其相与组织的相对量计算，利用相图判断材料的性能。</w:t>
      </w:r>
    </w:p>
    <w:p>
      <w:pPr>
        <w:spacing w:line="460" w:lineRule="exact"/>
        <w:ind w:firstLine="487" w:firstLineChars="202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难点：二次杠杆的应用；组织组成物和相组成物的区分及计算。</w:t>
      </w:r>
    </w:p>
    <w:p>
      <w:pPr>
        <w:widowControl/>
        <w:spacing w:line="46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要掌握的概念：同素异构转变、自由度、铁素体、奥氏体、渗碳体、再结晶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（5）</w:t>
      </w:r>
      <w:r>
        <w:rPr>
          <w:rFonts w:hint="eastAsia" w:ascii="仿宋" w:hAnsi="仿宋" w:eastAsia="仿宋" w:cs="仿宋"/>
          <w:kern w:val="0"/>
          <w:sz w:val="24"/>
        </w:rPr>
        <w:t>掌握</w:t>
      </w:r>
      <w:r>
        <w:rPr>
          <w:rFonts w:hint="eastAsia" w:ascii="仿宋" w:hAnsi="仿宋" w:eastAsia="仿宋" w:cs="仿宋"/>
          <w:sz w:val="24"/>
        </w:rPr>
        <w:t>原子的堆垛方式，</w:t>
      </w:r>
      <w:r>
        <w:rPr>
          <w:rFonts w:hint="eastAsia" w:ascii="仿宋" w:hAnsi="仿宋" w:eastAsia="仿宋" w:cs="仿宋"/>
          <w:kern w:val="0"/>
          <w:sz w:val="24"/>
        </w:rPr>
        <w:t>金属晶体的结构，了解合金的相结构。掌握金属晶体的三种结构：体心立方、面心立方和密排六方。</w:t>
      </w:r>
    </w:p>
    <w:p>
      <w:pPr>
        <w:widowControl/>
        <w:spacing w:line="46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重点：金属晶体的结构，包括点阵常数、最近的原子间距、晶胞中的原子数、配位数和致密度。三种晶体结构的四面体间隙和八面体间隙的数量、位置和间隙大小。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（6）掌握材料的力学性能，了解材料结构与力学性能的关系。掌握应力和应变的计算，掌握各种强度指标的定义和意义，包括弹性极限、屈服强度、抗拉强度等。</w:t>
      </w:r>
    </w:p>
    <w:p>
      <w:pPr>
        <w:widowControl/>
        <w:spacing w:line="46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重点：应力应变的图及计算。</w:t>
      </w:r>
    </w:p>
    <w:p>
      <w:pPr>
        <w:widowControl/>
        <w:spacing w:line="460" w:lineRule="exact"/>
        <w:ind w:firstLine="482" w:firstLineChars="200"/>
        <w:jc w:val="left"/>
        <w:rPr>
          <w:rFonts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要掌握的概念：工程应力、真实应力、弹性极限、屈服强度、抗拉强度</w:t>
      </w:r>
    </w:p>
    <w:p>
      <w:pPr>
        <w:widowControl/>
        <w:spacing w:line="460" w:lineRule="exact"/>
        <w:jc w:val="left"/>
        <w:rPr>
          <w:rFonts w:ascii="仿宋" w:hAnsi="仿宋" w:eastAsia="仿宋" w:cs="仿宋"/>
          <w:sz w:val="24"/>
        </w:rPr>
      </w:pPr>
    </w:p>
    <w:p>
      <w:pPr>
        <w:widowControl/>
        <w:spacing w:line="46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058F10"/>
    <w:multiLevelType w:val="singleLevel"/>
    <w:tmpl w:val="B5058F1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679FDD2"/>
    <w:multiLevelType w:val="singleLevel"/>
    <w:tmpl w:val="4679FDD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BD"/>
    <w:rsid w:val="00067CF7"/>
    <w:rsid w:val="001747DA"/>
    <w:rsid w:val="0032108E"/>
    <w:rsid w:val="00831395"/>
    <w:rsid w:val="00856B70"/>
    <w:rsid w:val="009C1AC7"/>
    <w:rsid w:val="00AD42BD"/>
    <w:rsid w:val="00B76EA3"/>
    <w:rsid w:val="00DB368F"/>
    <w:rsid w:val="00DF0BB0"/>
    <w:rsid w:val="00E13606"/>
    <w:rsid w:val="00E15BE6"/>
    <w:rsid w:val="00E81113"/>
    <w:rsid w:val="0B852721"/>
    <w:rsid w:val="137604F8"/>
    <w:rsid w:val="14A654CF"/>
    <w:rsid w:val="17246B9C"/>
    <w:rsid w:val="17BE03A6"/>
    <w:rsid w:val="1882199C"/>
    <w:rsid w:val="1AE06B84"/>
    <w:rsid w:val="1B0C34F0"/>
    <w:rsid w:val="1D5E3226"/>
    <w:rsid w:val="20106A83"/>
    <w:rsid w:val="2182385D"/>
    <w:rsid w:val="21E76854"/>
    <w:rsid w:val="26D2033C"/>
    <w:rsid w:val="2A8433D6"/>
    <w:rsid w:val="2C4D5445"/>
    <w:rsid w:val="2F3111FB"/>
    <w:rsid w:val="30A07424"/>
    <w:rsid w:val="38B8197E"/>
    <w:rsid w:val="3AD73169"/>
    <w:rsid w:val="3B227382"/>
    <w:rsid w:val="3E5C1322"/>
    <w:rsid w:val="3FF9408A"/>
    <w:rsid w:val="42C87819"/>
    <w:rsid w:val="450C3793"/>
    <w:rsid w:val="47D62D2F"/>
    <w:rsid w:val="48121A5B"/>
    <w:rsid w:val="4ED71E71"/>
    <w:rsid w:val="4F491D28"/>
    <w:rsid w:val="4FEA3CB8"/>
    <w:rsid w:val="564A0F71"/>
    <w:rsid w:val="59825F99"/>
    <w:rsid w:val="59F16B61"/>
    <w:rsid w:val="5B676C82"/>
    <w:rsid w:val="67D82EF6"/>
    <w:rsid w:val="7CBB32D7"/>
    <w:rsid w:val="7E030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188</Words>
  <Characters>1074</Characters>
  <Lines>8</Lines>
  <Paragraphs>2</Paragraphs>
  <TotalTime>0</TotalTime>
  <ScaleCrop>false</ScaleCrop>
  <LinksUpToDate>false</LinksUpToDate>
  <CharactersWithSpaces>1260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2007-02-09T06:51:00Z</dcterms:created>
  <dc:creator>微软用户</dc:creator>
  <cp:lastModifiedBy>Administrator</cp:lastModifiedBy>
  <dcterms:modified xsi:type="dcterms:W3CDTF">2021-09-23T05:40:50Z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11A68638BD564F03966595690E1DA340</vt:lpwstr>
  </property>
</Properties>
</file>