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黑体" w:hAnsi="黑体" w:eastAsia="黑体"/>
        </w:rPr>
      </w:pPr>
      <w:bookmarkStart w:id="0" w:name="_GoBack"/>
      <w:bookmarkEnd w:id="0"/>
      <w:r>
        <w:rPr>
          <w:rFonts w:hint="eastAsia" w:ascii="黑体" w:hAnsi="黑体" w:eastAsia="黑体"/>
        </w:rPr>
        <w:t>科目代码：F0904</w:t>
      </w:r>
      <w:r>
        <w:rPr>
          <w:rFonts w:ascii="黑体" w:hAnsi="黑体" w:eastAsia="黑体"/>
        </w:rPr>
        <w:t xml:space="preserve"> </w:t>
      </w:r>
      <w:r>
        <w:rPr>
          <w:rFonts w:hint="eastAsia" w:ascii="黑体" w:hAnsi="黑体" w:eastAsia="黑体"/>
        </w:rPr>
        <w:t>科目名称：化学工程综合</w:t>
      </w:r>
    </w:p>
    <w:p>
      <w:pPr>
        <w:pStyle w:val="7"/>
      </w:pPr>
    </w:p>
    <w:p>
      <w:pPr>
        <w:pStyle w:val="7"/>
        <w:spacing w:line="560" w:lineRule="exact"/>
        <w:rPr>
          <w:rFonts w:ascii="宋体" w:hAnsi="宋体" w:eastAsia="宋体"/>
          <w:b/>
          <w:sz w:val="28"/>
          <w:szCs w:val="28"/>
        </w:rPr>
      </w:pPr>
      <w:r>
        <w:rPr>
          <w:rFonts w:hint="eastAsia" w:ascii="宋体" w:hAnsi="宋体" w:eastAsia="宋体"/>
          <w:b/>
          <w:sz w:val="28"/>
          <w:szCs w:val="28"/>
        </w:rPr>
        <w:t>一、考试要求</w:t>
      </w:r>
    </w:p>
    <w:p>
      <w:pPr>
        <w:pStyle w:val="7"/>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要求考生熟练掌握最基本的单元操作的基本概念和基础理论，对单元过程的典型设备具备基础的判断和选择能力；掌握本大纲所要求的单元操作的基本常规计算方法，常见过程的计算和典型设备的设计计算或选型；熟悉运用过程的基本原理，根据生产上的具体要求，对各单元操作进行调节；了解化工生产的各单元操作中的故障，能够寻找和分析原因，并提出消除故障和改进过程及设备的途径。掌握各种常用分离过程的基本理论、操作特点、简洁计算方法和强化改进操作的途径。掌握化学反应工程的基本原理理想反应器的基本计算非理想反应器的基本概念具备利用化学反应工程的基本知识分析和解决工程实际问题的能力。系统地理解化工热力学的知识结构掌握基本定义和基本概念，掌握热力学性质数据的获取方法（查阅文献、建立数学模型、利用实验数据等）与评价方法；以及掌握热力学原理的应用方法（针对化工生产中的相平衡和化学平衡问题、能量转换与利用问题进行过程条件或系统特性的分析与计算）。</w:t>
      </w:r>
    </w:p>
    <w:p>
      <w:pPr>
        <w:pStyle w:val="7"/>
        <w:spacing w:line="560" w:lineRule="exact"/>
        <w:rPr>
          <w:rFonts w:ascii="宋体" w:hAnsi="宋体" w:eastAsia="宋体"/>
          <w:b/>
          <w:sz w:val="28"/>
          <w:szCs w:val="28"/>
        </w:rPr>
      </w:pPr>
      <w:r>
        <w:rPr>
          <w:rFonts w:hint="eastAsia" w:ascii="宋体" w:hAnsi="宋体" w:eastAsia="宋体"/>
          <w:b/>
          <w:sz w:val="28"/>
          <w:szCs w:val="28"/>
        </w:rPr>
        <w:t>二、考试内容</w:t>
      </w:r>
      <w:r>
        <w:rPr>
          <w:rFonts w:ascii="宋体" w:hAnsi="宋体" w:eastAsia="宋体"/>
          <w:b/>
          <w:sz w:val="28"/>
          <w:szCs w:val="28"/>
        </w:rPr>
        <w:t xml:space="preserve"> </w:t>
      </w:r>
    </w:p>
    <w:p>
      <w:pPr>
        <w:pStyle w:val="7"/>
        <w:spacing w:line="560" w:lineRule="exact"/>
        <w:rPr>
          <w:rFonts w:hint="eastAsia" w:ascii="宋体" w:hAnsi="宋体" w:eastAsia="宋体" w:cs="仿宋_GB2312"/>
          <w:sz w:val="28"/>
          <w:szCs w:val="28"/>
        </w:rPr>
      </w:pPr>
      <w:r>
        <w:rPr>
          <w:rFonts w:hint="eastAsia" w:ascii="宋体" w:hAnsi="宋体" w:eastAsia="宋体" w:cs="仿宋_GB2312"/>
          <w:sz w:val="28"/>
          <w:szCs w:val="28"/>
        </w:rPr>
        <w:t>（一）《化工原理》部分</w:t>
      </w:r>
    </w:p>
    <w:p>
      <w:pPr>
        <w:pStyle w:val="7"/>
        <w:spacing w:line="560" w:lineRule="exact"/>
        <w:rPr>
          <w:rFonts w:hint="eastAsia" w:ascii="宋体" w:hAnsi="宋体" w:eastAsia="宋体" w:cs="仿宋_GB2312"/>
          <w:sz w:val="28"/>
          <w:szCs w:val="28"/>
        </w:rPr>
      </w:pPr>
      <w:r>
        <w:rPr>
          <w:rFonts w:hint="eastAsia" w:ascii="宋体" w:hAnsi="宋体" w:eastAsia="宋体" w:cs="仿宋_GB2312"/>
          <w:sz w:val="28"/>
          <w:szCs w:val="28"/>
        </w:rPr>
        <w:t>1. 绪论</w:t>
      </w:r>
    </w:p>
    <w:p>
      <w:pPr>
        <w:pStyle w:val="7"/>
        <w:spacing w:line="560" w:lineRule="exact"/>
        <w:ind w:firstLine="560" w:firstLineChars="200"/>
        <w:rPr>
          <w:rFonts w:hint="eastAsia" w:ascii="宋体" w:hAnsi="宋体" w:eastAsia="宋体" w:cs="仿宋_GB2312"/>
          <w:sz w:val="28"/>
          <w:szCs w:val="28"/>
        </w:rPr>
      </w:pPr>
      <w:r>
        <w:rPr>
          <w:rFonts w:hint="eastAsia" w:ascii="宋体" w:hAnsi="宋体" w:eastAsia="宋体" w:cs="仿宋_GB2312"/>
          <w:sz w:val="28"/>
          <w:szCs w:val="28"/>
        </w:rPr>
        <w:t>化工原理课程的性质和基本内容；典型单元操作；物料衡算和能量衡算。</w:t>
      </w:r>
    </w:p>
    <w:p>
      <w:pPr>
        <w:pStyle w:val="7"/>
        <w:spacing w:line="560" w:lineRule="exact"/>
        <w:rPr>
          <w:rFonts w:hint="eastAsia" w:ascii="宋体" w:hAnsi="宋体" w:eastAsia="宋体" w:cs="仿宋_GB2312"/>
          <w:sz w:val="28"/>
          <w:szCs w:val="28"/>
        </w:rPr>
      </w:pPr>
      <w:r>
        <w:rPr>
          <w:rFonts w:hint="eastAsia" w:ascii="宋体" w:hAnsi="宋体" w:eastAsia="宋体" w:cs="仿宋_GB2312"/>
          <w:sz w:val="28"/>
          <w:szCs w:val="28"/>
        </w:rPr>
        <w:t xml:space="preserve">2. 流体流动 </w:t>
      </w:r>
    </w:p>
    <w:p>
      <w:pPr>
        <w:pStyle w:val="7"/>
        <w:spacing w:line="560" w:lineRule="exact"/>
        <w:ind w:firstLine="560" w:firstLineChars="200"/>
        <w:rPr>
          <w:rFonts w:hint="eastAsia" w:ascii="宋体" w:hAnsi="宋体" w:eastAsia="宋体" w:cs="仿宋_GB2312"/>
          <w:sz w:val="28"/>
          <w:szCs w:val="28"/>
        </w:rPr>
      </w:pPr>
      <w:r>
        <w:rPr>
          <w:rFonts w:hint="eastAsia" w:ascii="宋体" w:hAnsi="宋体" w:eastAsia="宋体" w:cs="仿宋_GB2312"/>
          <w:sz w:val="28"/>
          <w:szCs w:val="28"/>
        </w:rPr>
        <w:t>流体静力学原理和应用；流体静力学基本方程；U型压差计；流体流动中的守恒定律；流体流动的连续性方程及其应用；柏努利方程及其几何意义和应用；流体流动的阻力；流动型态-层流和湍流；雷诺数的物理意义；牛顿粘性定律；管流速度分布；边界层的发展和分离；流体流动阻力的计算；直管阻力计算式；层流时的摩擦系数；湍流时的摩擦系数；范宁公式；局部阻力系数法和当量长度法；非圆管道的当量直径计算法；简单管路与复杂管路简单管路计算的方程组；管路的设计型计算；管路的操作型计算；空气、水在管中的常用流速范围；简单管路的典型试算法；皮托管；孔板流量计；文丘里流量计；转子流量计。</w:t>
      </w:r>
    </w:p>
    <w:p>
      <w:pPr>
        <w:pStyle w:val="7"/>
        <w:spacing w:line="560" w:lineRule="exact"/>
        <w:rPr>
          <w:rFonts w:hint="eastAsia" w:ascii="宋体" w:hAnsi="宋体" w:eastAsia="宋体" w:cs="仿宋_GB2312"/>
          <w:sz w:val="28"/>
          <w:szCs w:val="28"/>
        </w:rPr>
      </w:pPr>
      <w:r>
        <w:rPr>
          <w:rFonts w:hint="eastAsia" w:ascii="宋体" w:hAnsi="宋体" w:eastAsia="宋体" w:cs="仿宋_GB2312"/>
          <w:sz w:val="28"/>
          <w:szCs w:val="28"/>
        </w:rPr>
        <w:t xml:space="preserve">3. 流体输送机械 </w:t>
      </w:r>
    </w:p>
    <w:p>
      <w:pPr>
        <w:pStyle w:val="7"/>
        <w:spacing w:line="560" w:lineRule="exact"/>
        <w:ind w:firstLine="560" w:firstLineChars="200"/>
        <w:rPr>
          <w:rFonts w:hint="eastAsia" w:ascii="宋体" w:hAnsi="宋体" w:eastAsia="宋体" w:cs="仿宋_GB2312"/>
          <w:sz w:val="28"/>
          <w:szCs w:val="28"/>
        </w:rPr>
      </w:pPr>
      <w:r>
        <w:rPr>
          <w:rFonts w:hint="eastAsia" w:ascii="宋体" w:hAnsi="宋体" w:eastAsia="宋体" w:cs="仿宋_GB2312"/>
          <w:sz w:val="28"/>
          <w:szCs w:val="28"/>
        </w:rPr>
        <w:t>离心泵的结构和工作原理；离心泵的基本方程式；离心泵的特性曲线及影响因素；泵的流量、扬程，轴功率和效率；泵的设计点和离心泵的铭牌参数；液体物理性质对特性曲线的影响；泵的转速和叶轮直径对特性曲线的影响；离心泵的工作点和流量调节；管路特性曲线方程式；改变阀门的开度、改变泵的转速及叶轮外径对离心泵工作点的影响；离心泵的串联和并联；汽蚀现象；安装高度计算；离心泵的类型及离心泵的选型。</w:t>
      </w:r>
    </w:p>
    <w:p>
      <w:pPr>
        <w:pStyle w:val="7"/>
        <w:spacing w:line="560" w:lineRule="exact"/>
        <w:rPr>
          <w:rFonts w:hint="eastAsia" w:ascii="宋体" w:hAnsi="宋体" w:eastAsia="宋体" w:cs="仿宋_GB2312"/>
          <w:sz w:val="28"/>
          <w:szCs w:val="28"/>
        </w:rPr>
      </w:pPr>
      <w:r>
        <w:rPr>
          <w:rFonts w:hint="eastAsia" w:ascii="宋体" w:hAnsi="宋体" w:eastAsia="宋体" w:cs="仿宋_GB2312"/>
          <w:sz w:val="28"/>
          <w:szCs w:val="28"/>
        </w:rPr>
        <w:t xml:space="preserve">4. 非均相物系分离和固体流态化 </w:t>
      </w:r>
    </w:p>
    <w:p>
      <w:pPr>
        <w:pStyle w:val="7"/>
        <w:spacing w:line="560" w:lineRule="exact"/>
        <w:ind w:firstLine="560" w:firstLineChars="200"/>
        <w:rPr>
          <w:rFonts w:hint="eastAsia" w:ascii="宋体" w:hAnsi="宋体" w:eastAsia="宋体" w:cs="仿宋_GB2312"/>
          <w:sz w:val="28"/>
          <w:szCs w:val="28"/>
        </w:rPr>
      </w:pPr>
      <w:r>
        <w:rPr>
          <w:rFonts w:hint="eastAsia" w:ascii="宋体" w:hAnsi="宋体" w:eastAsia="宋体" w:cs="仿宋_GB2312"/>
          <w:sz w:val="28"/>
          <w:szCs w:val="28"/>
        </w:rPr>
        <w:t>非均相物系分离的理论依据；颗粒及颗粒床层的特性；重力沉降过程和沉降速度的基本概念；离心沉降设备与原理；过滤常数和过滤基本方程式；恒压及恒速过滤计算；过滤设备。</w:t>
      </w:r>
    </w:p>
    <w:p>
      <w:pPr>
        <w:pStyle w:val="7"/>
        <w:spacing w:line="560" w:lineRule="exact"/>
        <w:rPr>
          <w:rFonts w:hint="eastAsia" w:ascii="宋体" w:hAnsi="宋体" w:eastAsia="宋体" w:cs="仿宋_GB2312"/>
          <w:sz w:val="28"/>
          <w:szCs w:val="28"/>
        </w:rPr>
      </w:pPr>
      <w:r>
        <w:rPr>
          <w:rFonts w:hint="eastAsia" w:ascii="宋体" w:hAnsi="宋体" w:eastAsia="宋体" w:cs="仿宋_GB2312"/>
          <w:sz w:val="28"/>
          <w:szCs w:val="28"/>
        </w:rPr>
        <w:t xml:space="preserve">5. 传热 </w:t>
      </w:r>
    </w:p>
    <w:p>
      <w:pPr>
        <w:pStyle w:val="7"/>
        <w:spacing w:line="560" w:lineRule="exact"/>
        <w:ind w:firstLine="560" w:firstLineChars="200"/>
        <w:rPr>
          <w:rFonts w:hint="eastAsia" w:ascii="宋体" w:hAnsi="宋体" w:eastAsia="宋体" w:cs="仿宋_GB2312"/>
          <w:sz w:val="28"/>
          <w:szCs w:val="28"/>
        </w:rPr>
      </w:pPr>
      <w:r>
        <w:rPr>
          <w:rFonts w:hint="eastAsia" w:ascii="宋体" w:hAnsi="宋体" w:eastAsia="宋体" w:cs="仿宋_GB2312"/>
          <w:sz w:val="28"/>
          <w:szCs w:val="28"/>
        </w:rPr>
        <w:t>传热的基本方式；冷、热流体热交换的形式；传热速率和热通量及其相互关系；温度场与傅立叶定律；导热系数的物理意义；平壁和圆筒壁的热传导过程的特点；热传导速率的计算式；对流传热过程分析；牛顿冷却定律；总传热速率方程式；无相变化与有相变化时热负荷的计算；恒温传热与变温传热平均温差的计算；传热单元数法；影响对流传热系数的主要因素；无相变化流体的对流传热系数准数关联式；传热面积的计算与壁温的估算；辐射传热；换热器的设计型计算；换热器的核算型计算；换热器的分类；传热过程的强化途径。</w:t>
      </w:r>
    </w:p>
    <w:p>
      <w:pPr>
        <w:pStyle w:val="7"/>
        <w:spacing w:line="560" w:lineRule="exact"/>
        <w:rPr>
          <w:rFonts w:hint="eastAsia" w:ascii="宋体" w:hAnsi="宋体" w:eastAsia="宋体" w:cs="仿宋_GB2312"/>
          <w:sz w:val="28"/>
          <w:szCs w:val="28"/>
        </w:rPr>
      </w:pPr>
      <w:r>
        <w:rPr>
          <w:rFonts w:hint="eastAsia" w:ascii="宋体" w:hAnsi="宋体" w:eastAsia="宋体" w:cs="仿宋_GB2312"/>
          <w:sz w:val="28"/>
          <w:szCs w:val="28"/>
        </w:rPr>
        <w:t xml:space="preserve">6. 蒸馏 </w:t>
      </w:r>
    </w:p>
    <w:p>
      <w:pPr>
        <w:pStyle w:val="7"/>
        <w:spacing w:line="560" w:lineRule="exact"/>
        <w:ind w:firstLine="560" w:firstLineChars="200"/>
        <w:rPr>
          <w:rFonts w:hint="eastAsia" w:ascii="宋体" w:hAnsi="宋体" w:eastAsia="宋体" w:cs="仿宋_GB2312"/>
          <w:sz w:val="28"/>
          <w:szCs w:val="28"/>
        </w:rPr>
      </w:pPr>
      <w:r>
        <w:rPr>
          <w:rFonts w:hint="eastAsia" w:ascii="宋体" w:hAnsi="宋体" w:eastAsia="宋体" w:cs="仿宋_GB2312"/>
          <w:sz w:val="28"/>
          <w:szCs w:val="28"/>
        </w:rPr>
        <w:t>蒸馏原理；双组分体系的汽液平衡；平衡蒸馏及简单蒸馏；连续精馏原理与过程分析；基本型连续精馏塔的设计型和操作型计算；其它类型的连续精馏。</w:t>
      </w:r>
    </w:p>
    <w:p>
      <w:pPr>
        <w:pStyle w:val="7"/>
        <w:spacing w:line="560" w:lineRule="exact"/>
        <w:rPr>
          <w:rFonts w:hint="eastAsia" w:ascii="宋体" w:hAnsi="宋体" w:eastAsia="宋体" w:cs="仿宋_GB2312"/>
          <w:sz w:val="28"/>
          <w:szCs w:val="28"/>
        </w:rPr>
      </w:pPr>
      <w:r>
        <w:rPr>
          <w:rFonts w:hint="eastAsia" w:ascii="宋体" w:hAnsi="宋体" w:eastAsia="宋体" w:cs="仿宋_GB2312"/>
          <w:sz w:val="28"/>
          <w:szCs w:val="28"/>
        </w:rPr>
        <w:t xml:space="preserve">7. 吸收 </w:t>
      </w:r>
    </w:p>
    <w:p>
      <w:pPr>
        <w:pStyle w:val="7"/>
        <w:spacing w:line="560" w:lineRule="exact"/>
        <w:ind w:firstLine="560" w:firstLineChars="200"/>
        <w:rPr>
          <w:rFonts w:hint="eastAsia" w:ascii="宋体" w:hAnsi="宋体" w:eastAsia="宋体" w:cs="仿宋_GB2312"/>
          <w:sz w:val="28"/>
          <w:szCs w:val="28"/>
        </w:rPr>
      </w:pPr>
      <w:r>
        <w:rPr>
          <w:rFonts w:hint="eastAsia" w:ascii="宋体" w:hAnsi="宋体" w:eastAsia="宋体" w:cs="仿宋_GB2312"/>
          <w:sz w:val="28"/>
          <w:szCs w:val="28"/>
        </w:rPr>
        <w:t>吸收原理；吸收溶剂的选择；气液相平衡；平衡溶解度；过程方向判断与过程推动力；吸收机理模型；对流传质速率总传质系数；填料塔中低浓度气体吸收过程的计算；物料衡算；填料层高层的计算；传质单元高度的计算；传质单元数的计算；填料吸收塔的设计型计算；填料吸收塔的操作型计算。</w:t>
      </w:r>
    </w:p>
    <w:p>
      <w:pPr>
        <w:pStyle w:val="7"/>
        <w:spacing w:line="560" w:lineRule="exact"/>
        <w:rPr>
          <w:rFonts w:hint="eastAsia" w:ascii="宋体" w:hAnsi="宋体" w:eastAsia="宋体" w:cs="仿宋_GB2312"/>
          <w:sz w:val="28"/>
          <w:szCs w:val="28"/>
        </w:rPr>
      </w:pPr>
      <w:r>
        <w:rPr>
          <w:rFonts w:hint="eastAsia" w:ascii="宋体" w:hAnsi="宋体" w:eastAsia="宋体" w:cs="仿宋_GB2312"/>
          <w:sz w:val="28"/>
          <w:szCs w:val="28"/>
        </w:rPr>
        <w:t xml:space="preserve">8. 塔设备 </w:t>
      </w:r>
    </w:p>
    <w:p>
      <w:pPr>
        <w:pStyle w:val="7"/>
        <w:spacing w:line="560" w:lineRule="exact"/>
        <w:ind w:firstLine="560" w:firstLineChars="200"/>
        <w:rPr>
          <w:rFonts w:hint="eastAsia" w:ascii="宋体" w:hAnsi="宋体" w:eastAsia="宋体" w:cs="仿宋_GB2312"/>
          <w:sz w:val="28"/>
          <w:szCs w:val="28"/>
        </w:rPr>
      </w:pPr>
      <w:r>
        <w:rPr>
          <w:rFonts w:hint="eastAsia" w:ascii="宋体" w:hAnsi="宋体" w:eastAsia="宋体" w:cs="仿宋_GB2312"/>
          <w:sz w:val="28"/>
          <w:szCs w:val="28"/>
        </w:rPr>
        <w:t>塔设备的分类；塔设备的性能指标；板式塔的结构；塔板的型式；塔板的流体力学性能；填料塔的结构；填料的种类；填料塔的流体力学性能。</w:t>
      </w:r>
    </w:p>
    <w:p>
      <w:pPr>
        <w:pStyle w:val="7"/>
        <w:spacing w:line="560" w:lineRule="exact"/>
        <w:ind w:firstLine="560" w:firstLineChars="200"/>
        <w:rPr>
          <w:rFonts w:hint="eastAsia" w:ascii="宋体" w:hAnsi="宋体" w:eastAsia="宋体" w:cs="仿宋_GB2312"/>
          <w:sz w:val="28"/>
          <w:szCs w:val="28"/>
        </w:rPr>
      </w:pPr>
      <w:r>
        <w:rPr>
          <w:rFonts w:hint="eastAsia" w:ascii="宋体" w:hAnsi="宋体" w:eastAsia="宋体" w:cs="仿宋_GB2312"/>
          <w:sz w:val="28"/>
          <w:szCs w:val="28"/>
        </w:rPr>
        <w:t xml:space="preserve">9. 干燥 </w:t>
      </w:r>
    </w:p>
    <w:p>
      <w:pPr>
        <w:pStyle w:val="7"/>
        <w:spacing w:line="560" w:lineRule="exact"/>
        <w:ind w:firstLine="560" w:firstLineChars="200"/>
        <w:rPr>
          <w:rFonts w:hint="eastAsia" w:ascii="宋体" w:hAnsi="宋体" w:eastAsia="宋体" w:cs="仿宋_GB2312"/>
          <w:sz w:val="28"/>
          <w:szCs w:val="28"/>
        </w:rPr>
      </w:pPr>
      <w:r>
        <w:rPr>
          <w:rFonts w:hint="eastAsia" w:ascii="宋体" w:hAnsi="宋体" w:eastAsia="宋体" w:cs="仿宋_GB2312"/>
          <w:sz w:val="28"/>
          <w:szCs w:val="28"/>
        </w:rPr>
        <w:t>湿空气的性质和湿度图；干燥过程的物料衡算和热量衡算；干燥速率和干燥时间；物料中所含水分的性质；干燥速率及其影响因素；恒定干燥条件下干燥时间的计算；干燥器的类型。</w:t>
      </w:r>
    </w:p>
    <w:p>
      <w:pPr>
        <w:pStyle w:val="7"/>
        <w:spacing w:line="560" w:lineRule="exact"/>
        <w:rPr>
          <w:rFonts w:hint="eastAsia" w:ascii="宋体" w:hAnsi="宋体" w:eastAsia="宋体" w:cs="仿宋_GB2312"/>
          <w:sz w:val="28"/>
          <w:szCs w:val="28"/>
        </w:rPr>
      </w:pPr>
      <w:r>
        <w:rPr>
          <w:rFonts w:hint="eastAsia" w:ascii="宋体" w:hAnsi="宋体" w:eastAsia="宋体" w:cs="仿宋_GB2312"/>
          <w:sz w:val="28"/>
          <w:szCs w:val="28"/>
        </w:rPr>
        <w:t>（二）《化学反应工程》部分</w:t>
      </w:r>
    </w:p>
    <w:p>
      <w:pPr>
        <w:pStyle w:val="7"/>
        <w:spacing w:line="560" w:lineRule="exact"/>
        <w:rPr>
          <w:rFonts w:hint="eastAsia" w:ascii="宋体" w:hAnsi="宋体" w:eastAsia="宋体" w:cs="仿宋_GB2312"/>
          <w:sz w:val="28"/>
          <w:szCs w:val="28"/>
        </w:rPr>
      </w:pPr>
      <w:r>
        <w:rPr>
          <w:rFonts w:hint="eastAsia" w:ascii="宋体" w:hAnsi="宋体" w:eastAsia="宋体" w:cs="仿宋_GB2312"/>
          <w:sz w:val="28"/>
          <w:szCs w:val="28"/>
        </w:rPr>
        <w:t>1．均相化学反应动力学</w:t>
      </w:r>
    </w:p>
    <w:p>
      <w:pPr>
        <w:pStyle w:val="7"/>
        <w:spacing w:line="560" w:lineRule="exact"/>
        <w:ind w:firstLine="560" w:firstLineChars="200"/>
        <w:rPr>
          <w:rFonts w:hint="eastAsia" w:ascii="宋体" w:hAnsi="宋体" w:eastAsia="宋体" w:cs="仿宋_GB2312"/>
          <w:sz w:val="28"/>
          <w:szCs w:val="28"/>
        </w:rPr>
      </w:pPr>
      <w:r>
        <w:rPr>
          <w:rFonts w:hint="eastAsia" w:ascii="宋体" w:hAnsi="宋体" w:eastAsia="宋体" w:cs="仿宋_GB2312"/>
          <w:sz w:val="28"/>
          <w:szCs w:val="28"/>
        </w:rPr>
        <w:t>等温条件下简单级数反应、连串反应、平行反应、可逆反应及自催化反应的计算。</w:t>
      </w:r>
    </w:p>
    <w:p>
      <w:pPr>
        <w:pStyle w:val="7"/>
        <w:spacing w:line="560" w:lineRule="exact"/>
        <w:rPr>
          <w:rFonts w:hint="eastAsia" w:ascii="宋体" w:hAnsi="宋体" w:eastAsia="宋体" w:cs="仿宋_GB2312"/>
          <w:sz w:val="28"/>
          <w:szCs w:val="28"/>
        </w:rPr>
      </w:pPr>
      <w:r>
        <w:rPr>
          <w:rFonts w:hint="eastAsia" w:ascii="宋体" w:hAnsi="宋体" w:eastAsia="宋体" w:cs="仿宋_GB2312"/>
          <w:sz w:val="28"/>
          <w:szCs w:val="28"/>
        </w:rPr>
        <w:t>2．均相理想反应器</w:t>
      </w:r>
    </w:p>
    <w:p>
      <w:pPr>
        <w:pStyle w:val="7"/>
        <w:spacing w:line="560" w:lineRule="exact"/>
        <w:ind w:firstLine="560" w:firstLineChars="200"/>
        <w:rPr>
          <w:rFonts w:hint="eastAsia" w:ascii="宋体" w:hAnsi="宋体" w:eastAsia="宋体" w:cs="仿宋_GB2312"/>
          <w:sz w:val="28"/>
          <w:szCs w:val="28"/>
        </w:rPr>
      </w:pPr>
      <w:r>
        <w:rPr>
          <w:rFonts w:hint="eastAsia" w:ascii="宋体" w:hAnsi="宋体" w:eastAsia="宋体" w:cs="仿宋_GB2312"/>
          <w:sz w:val="28"/>
          <w:szCs w:val="28"/>
        </w:rPr>
        <w:t>了解返混的概念；理想反应器的形式与操作方式及特点；简单级数反应、连串反应、平行反应、可逆反应及自催化反应在理想反应器中进行时反应时间、反应器体积、转化率、收率、选择性的计算。</w:t>
      </w:r>
    </w:p>
    <w:p>
      <w:pPr>
        <w:pStyle w:val="7"/>
        <w:spacing w:line="560" w:lineRule="exact"/>
        <w:rPr>
          <w:rFonts w:hint="eastAsia" w:ascii="宋体" w:hAnsi="宋体" w:eastAsia="宋体" w:cs="仿宋_GB2312"/>
          <w:sz w:val="28"/>
          <w:szCs w:val="28"/>
        </w:rPr>
      </w:pPr>
      <w:r>
        <w:rPr>
          <w:rFonts w:hint="eastAsia" w:ascii="宋体" w:hAnsi="宋体" w:eastAsia="宋体" w:cs="仿宋_GB2312"/>
          <w:sz w:val="28"/>
          <w:szCs w:val="28"/>
        </w:rPr>
        <w:t>3．非理想流动反应器非理想流动的基本概念</w:t>
      </w:r>
    </w:p>
    <w:p>
      <w:pPr>
        <w:pStyle w:val="7"/>
        <w:spacing w:line="560" w:lineRule="exact"/>
        <w:ind w:firstLine="560" w:firstLineChars="200"/>
        <w:rPr>
          <w:rFonts w:hint="eastAsia" w:ascii="宋体" w:hAnsi="宋体" w:eastAsia="宋体" w:cs="仿宋_GB2312"/>
          <w:sz w:val="28"/>
          <w:szCs w:val="28"/>
        </w:rPr>
      </w:pPr>
      <w:r>
        <w:rPr>
          <w:rFonts w:hint="eastAsia" w:ascii="宋体" w:hAnsi="宋体" w:eastAsia="宋体" w:cs="仿宋_GB2312"/>
          <w:sz w:val="28"/>
          <w:szCs w:val="28"/>
        </w:rPr>
        <w:t>停留时间分布及非理想流动模型的简单计算。</w:t>
      </w:r>
    </w:p>
    <w:p>
      <w:pPr>
        <w:pStyle w:val="7"/>
        <w:spacing w:line="560" w:lineRule="exact"/>
        <w:rPr>
          <w:rFonts w:hint="eastAsia" w:ascii="宋体" w:hAnsi="宋体" w:eastAsia="宋体" w:cs="仿宋_GB2312"/>
          <w:sz w:val="28"/>
          <w:szCs w:val="28"/>
        </w:rPr>
      </w:pPr>
      <w:r>
        <w:rPr>
          <w:rFonts w:hint="eastAsia" w:ascii="宋体" w:hAnsi="宋体" w:eastAsia="宋体" w:cs="仿宋_GB2312"/>
          <w:sz w:val="28"/>
          <w:szCs w:val="28"/>
        </w:rPr>
        <w:t>4．气固相催化反应动力学</w:t>
      </w:r>
    </w:p>
    <w:p>
      <w:pPr>
        <w:pStyle w:val="7"/>
        <w:spacing w:line="560" w:lineRule="exact"/>
        <w:ind w:firstLine="560" w:firstLineChars="200"/>
        <w:rPr>
          <w:rFonts w:hint="eastAsia" w:ascii="宋体" w:hAnsi="宋体" w:eastAsia="宋体" w:cs="仿宋_GB2312"/>
          <w:sz w:val="28"/>
          <w:szCs w:val="28"/>
        </w:rPr>
      </w:pPr>
      <w:r>
        <w:rPr>
          <w:rFonts w:hint="eastAsia" w:ascii="宋体" w:hAnsi="宋体" w:eastAsia="宋体" w:cs="仿宋_GB2312"/>
          <w:sz w:val="28"/>
          <w:szCs w:val="28"/>
        </w:rPr>
        <w:t>催化剂表面吸附、反应的基本概念本征动力学、宏观动力学建立的方法催化剂有效因子的计算方法。</w:t>
      </w:r>
    </w:p>
    <w:p>
      <w:pPr>
        <w:pStyle w:val="7"/>
        <w:spacing w:line="560" w:lineRule="exact"/>
        <w:rPr>
          <w:rFonts w:hint="eastAsia" w:ascii="宋体" w:hAnsi="宋体" w:eastAsia="宋体" w:cs="仿宋_GB2312"/>
          <w:sz w:val="28"/>
          <w:szCs w:val="28"/>
        </w:rPr>
      </w:pPr>
      <w:r>
        <w:rPr>
          <w:rFonts w:hint="eastAsia" w:ascii="宋体" w:hAnsi="宋体" w:eastAsia="宋体" w:cs="仿宋_GB2312"/>
          <w:sz w:val="28"/>
          <w:szCs w:val="28"/>
        </w:rPr>
        <w:t>5．气固相催化固定床反应器</w:t>
      </w:r>
    </w:p>
    <w:p>
      <w:pPr>
        <w:pStyle w:val="7"/>
        <w:spacing w:line="560" w:lineRule="exact"/>
        <w:ind w:firstLine="560" w:firstLineChars="200"/>
        <w:rPr>
          <w:rFonts w:hint="eastAsia" w:ascii="宋体" w:hAnsi="宋体" w:eastAsia="宋体" w:cs="仿宋_GB2312"/>
          <w:sz w:val="28"/>
          <w:szCs w:val="28"/>
        </w:rPr>
      </w:pPr>
      <w:r>
        <w:rPr>
          <w:rFonts w:hint="eastAsia" w:ascii="宋体" w:hAnsi="宋体" w:eastAsia="宋体" w:cs="仿宋_GB2312"/>
          <w:sz w:val="28"/>
          <w:szCs w:val="28"/>
        </w:rPr>
        <w:t>固定床反应器的模型化方法简单的模型推导模型参数的意义。</w:t>
      </w:r>
    </w:p>
    <w:p>
      <w:pPr>
        <w:pStyle w:val="7"/>
        <w:spacing w:line="560" w:lineRule="exact"/>
        <w:rPr>
          <w:rFonts w:hint="eastAsia" w:ascii="宋体" w:hAnsi="宋体" w:eastAsia="宋体" w:cs="仿宋_GB2312"/>
          <w:sz w:val="28"/>
          <w:szCs w:val="28"/>
        </w:rPr>
      </w:pPr>
      <w:r>
        <w:rPr>
          <w:rFonts w:hint="eastAsia" w:ascii="宋体" w:hAnsi="宋体" w:eastAsia="宋体" w:cs="仿宋_GB2312"/>
          <w:sz w:val="28"/>
          <w:szCs w:val="28"/>
        </w:rPr>
        <w:t>（三）《化工热力学》部分</w:t>
      </w:r>
    </w:p>
    <w:p>
      <w:pPr>
        <w:pStyle w:val="7"/>
        <w:spacing w:line="560" w:lineRule="exact"/>
        <w:rPr>
          <w:rFonts w:hint="eastAsia" w:ascii="宋体" w:hAnsi="宋体" w:eastAsia="宋体" w:cs="仿宋_GB2312"/>
          <w:sz w:val="28"/>
          <w:szCs w:val="28"/>
        </w:rPr>
      </w:pPr>
      <w:r>
        <w:rPr>
          <w:rFonts w:hint="eastAsia" w:ascii="宋体" w:hAnsi="宋体" w:eastAsia="宋体" w:cs="仿宋_GB2312"/>
          <w:sz w:val="28"/>
          <w:szCs w:val="28"/>
        </w:rPr>
        <w:t>1.流体的pVT关系理解气体的非理想性</w:t>
      </w:r>
    </w:p>
    <w:p>
      <w:pPr>
        <w:pStyle w:val="7"/>
        <w:spacing w:line="560" w:lineRule="exact"/>
        <w:ind w:firstLine="560" w:firstLineChars="200"/>
        <w:rPr>
          <w:rFonts w:hint="eastAsia" w:ascii="宋体" w:hAnsi="宋体" w:eastAsia="宋体" w:cs="仿宋_GB2312"/>
          <w:sz w:val="28"/>
          <w:szCs w:val="28"/>
        </w:rPr>
      </w:pPr>
      <w:r>
        <w:rPr>
          <w:rFonts w:hint="eastAsia" w:ascii="宋体" w:hAnsi="宋体" w:eastAsia="宋体" w:cs="仿宋_GB2312"/>
          <w:sz w:val="28"/>
          <w:szCs w:val="28"/>
        </w:rPr>
        <w:t>掌握状态方程的基本选择方法；掌握截项virial方程、立方型方程、普遍化关联式的使用；熟悉状态方程的混合规则（基本类型）与交互作用参数的使用（简化原则与获得方法）；熟悉混合物pVT关系的原则求解方法；熟悉状态方程的基本选择方法；掌握饱和液体体积的计算方法；理解学习流体的pVT关系的应用意义</w:t>
      </w:r>
    </w:p>
    <w:p>
      <w:pPr>
        <w:pStyle w:val="7"/>
        <w:spacing w:line="560" w:lineRule="exact"/>
        <w:rPr>
          <w:rFonts w:hint="eastAsia" w:ascii="宋体" w:hAnsi="宋体" w:eastAsia="宋体" w:cs="仿宋_GB2312"/>
          <w:sz w:val="28"/>
          <w:szCs w:val="28"/>
        </w:rPr>
      </w:pPr>
      <w:r>
        <w:rPr>
          <w:rFonts w:hint="eastAsia" w:ascii="宋体" w:hAnsi="宋体" w:eastAsia="宋体" w:cs="仿宋_GB2312"/>
          <w:sz w:val="28"/>
          <w:szCs w:val="28"/>
        </w:rPr>
        <w:t>2.流体的热力学性质：焓和熵</w:t>
      </w:r>
    </w:p>
    <w:p>
      <w:pPr>
        <w:pStyle w:val="7"/>
        <w:spacing w:line="560" w:lineRule="exact"/>
        <w:ind w:firstLine="560" w:firstLineChars="200"/>
        <w:rPr>
          <w:rFonts w:hint="eastAsia" w:ascii="宋体" w:hAnsi="宋体" w:eastAsia="宋体" w:cs="仿宋_GB2312"/>
          <w:sz w:val="28"/>
          <w:szCs w:val="28"/>
        </w:rPr>
      </w:pPr>
      <w:r>
        <w:rPr>
          <w:rFonts w:hint="eastAsia" w:ascii="宋体" w:hAnsi="宋体" w:eastAsia="宋体" w:cs="仿宋_GB2312"/>
          <w:sz w:val="28"/>
          <w:szCs w:val="28"/>
        </w:rPr>
        <w:t>了解单组分流体的热力学基本关系；熟悉Bridgeman表的使用；熟悉蒸汽压方程掌握蒸汽压的计算；掌握剩余性质的计算单组分流体的焓变与熵变的计算；掌握水蒸汽表、热力学性质图的使用；了解多组分流体的热力学基本关系；理解多组分流体的非理想性掌握混合物与溶液的概念区别；掌握理想混合物的概念熟悉混合性质的基本关系；掌握偏摩尔性质及其与混合物性质关系的分析与计算；掌握多组分流体的焓变与熵变的计算3.能量利用过程与循环掌握系统能量平衡方程的表述方法；掌握气体压缩过程与膨胀过程在T-S图和lnp-H图上的分析与计算；熟悉简单蒸汽动力循环（Rankinecycle）在T-S图和lnp-H图上的分析与计算；熟悉简单蒸汽压缩制冷循环在T-S图和lnp-H图上的分析与计算；了解热泵的概念与基本原理；了解深度冷冻与液化的基本原理</w:t>
      </w:r>
    </w:p>
    <w:p>
      <w:pPr>
        <w:pStyle w:val="7"/>
        <w:spacing w:line="560" w:lineRule="exact"/>
        <w:rPr>
          <w:rFonts w:hint="eastAsia" w:ascii="宋体" w:hAnsi="宋体" w:eastAsia="宋体" w:cs="仿宋_GB2312"/>
          <w:sz w:val="28"/>
          <w:szCs w:val="28"/>
        </w:rPr>
      </w:pPr>
      <w:r>
        <w:rPr>
          <w:rFonts w:hint="eastAsia" w:ascii="宋体" w:hAnsi="宋体" w:eastAsia="宋体" w:cs="仿宋_GB2312"/>
          <w:sz w:val="28"/>
          <w:szCs w:val="28"/>
        </w:rPr>
        <w:t>4.流体的热力学性质：逸度与活度</w:t>
      </w:r>
    </w:p>
    <w:p>
      <w:pPr>
        <w:pStyle w:val="7"/>
        <w:spacing w:line="560" w:lineRule="exact"/>
        <w:ind w:firstLine="560" w:firstLineChars="200"/>
        <w:rPr>
          <w:rFonts w:hint="eastAsia" w:ascii="宋体" w:hAnsi="宋体" w:eastAsia="宋体" w:cs="仿宋_GB2312"/>
          <w:sz w:val="28"/>
          <w:szCs w:val="28"/>
        </w:rPr>
      </w:pPr>
      <w:r>
        <w:rPr>
          <w:rFonts w:hint="eastAsia" w:ascii="宋体" w:hAnsi="宋体" w:eastAsia="宋体" w:cs="仿宋_GB2312"/>
          <w:sz w:val="28"/>
          <w:szCs w:val="28"/>
        </w:rPr>
        <w:t>了解多组分流体热力学性质标准态的规定；掌握气体纯组分逸度的计算液体纯组分逸度的计算；多组分体系中的组分逸度的计算；了解超额性质及其与活度系数的关系；了解用活度计算混合焓；熟悉溶解度参数模型、vanlarr模型、Margulars模型和Wilson模型的使用（包括模型参数的获取）；熟悉活度系数模型的基本选择方法；了解其它常用的活度系数模型。</w:t>
      </w:r>
    </w:p>
    <w:p>
      <w:pPr>
        <w:pStyle w:val="7"/>
        <w:spacing w:line="560" w:lineRule="exact"/>
        <w:rPr>
          <w:rFonts w:hint="eastAsia" w:ascii="宋体" w:hAnsi="宋体" w:eastAsia="宋体" w:cs="仿宋_GB2312"/>
          <w:sz w:val="28"/>
          <w:szCs w:val="28"/>
        </w:rPr>
      </w:pPr>
      <w:r>
        <w:rPr>
          <w:rFonts w:hint="eastAsia" w:ascii="宋体" w:hAnsi="宋体" w:eastAsia="宋体" w:cs="仿宋_GB2312"/>
          <w:sz w:val="28"/>
          <w:szCs w:val="28"/>
        </w:rPr>
        <w:t>5.过程热力学分析</w:t>
      </w:r>
    </w:p>
    <w:p>
      <w:pPr>
        <w:pStyle w:val="7"/>
        <w:spacing w:line="560" w:lineRule="exact"/>
        <w:ind w:firstLine="560" w:firstLineChars="200"/>
        <w:rPr>
          <w:rFonts w:hint="eastAsia" w:ascii="宋体" w:hAnsi="宋体" w:eastAsia="宋体" w:cs="仿宋_GB2312"/>
          <w:sz w:val="28"/>
          <w:szCs w:val="28"/>
        </w:rPr>
      </w:pPr>
      <w:r>
        <w:rPr>
          <w:rFonts w:hint="eastAsia" w:ascii="宋体" w:hAnsi="宋体" w:eastAsia="宋体" w:cs="仿宋_GB2312"/>
          <w:sz w:val="28"/>
          <w:szCs w:val="28"/>
        </w:rPr>
        <w:t>掌握熵产生、损失的概念、以及能量质量不守衡定理；掌握函数的概念熟悉环境基准态的概念以及物质标准的计算；掌握热量的计算；熟悉稳定流动体系函数的原则求解方法；熟悉系统平衡方程的表述方法；熟悉效率与损失率；熟悉分析的基本方法</w:t>
      </w:r>
    </w:p>
    <w:p>
      <w:pPr>
        <w:pStyle w:val="7"/>
        <w:spacing w:line="560" w:lineRule="exact"/>
        <w:rPr>
          <w:rFonts w:hint="eastAsia" w:ascii="宋体" w:hAnsi="宋体" w:eastAsia="宋体" w:cs="仿宋_GB2312"/>
          <w:sz w:val="28"/>
          <w:szCs w:val="28"/>
        </w:rPr>
      </w:pPr>
      <w:r>
        <w:rPr>
          <w:rFonts w:hint="eastAsia" w:ascii="宋体" w:hAnsi="宋体" w:eastAsia="宋体" w:cs="仿宋_GB2312"/>
          <w:sz w:val="28"/>
          <w:szCs w:val="28"/>
        </w:rPr>
        <w:t>6.流体相平衡</w:t>
      </w:r>
    </w:p>
    <w:p>
      <w:pPr>
        <w:pStyle w:val="7"/>
        <w:spacing w:line="560" w:lineRule="exact"/>
        <w:ind w:firstLine="560" w:firstLineChars="200"/>
        <w:rPr>
          <w:rFonts w:hint="eastAsia" w:ascii="宋体" w:hAnsi="宋体" w:eastAsia="宋体" w:cs="仿宋_GB2312"/>
          <w:sz w:val="28"/>
          <w:szCs w:val="28"/>
        </w:rPr>
      </w:pPr>
      <w:r>
        <w:rPr>
          <w:rFonts w:hint="eastAsia" w:ascii="宋体" w:hAnsi="宋体" w:eastAsia="宋体" w:cs="仿宋_GB2312"/>
          <w:sz w:val="28"/>
          <w:szCs w:val="28"/>
        </w:rPr>
        <w:t>熟悉二元体系VLE与LLE相图掌握VLE关系的基本模型及选用；了解VLE数据的热力学一致性检验方法；了解LLE关系的基本模型及选用；掌握互溶系VLE平衡问题的计算；熟悉共沸现象的判别方法。</w:t>
      </w:r>
    </w:p>
    <w:p>
      <w:pPr>
        <w:pStyle w:val="7"/>
        <w:spacing w:line="560" w:lineRule="exact"/>
        <w:rPr>
          <w:rFonts w:hint="eastAsia" w:ascii="宋体" w:hAnsi="宋体" w:eastAsia="宋体" w:cs="仿宋_GB2312"/>
          <w:sz w:val="28"/>
          <w:szCs w:val="28"/>
        </w:rPr>
      </w:pPr>
      <w:r>
        <w:rPr>
          <w:rFonts w:hint="eastAsia" w:ascii="宋体" w:hAnsi="宋体" w:eastAsia="宋体" w:cs="仿宋_GB2312"/>
          <w:sz w:val="28"/>
          <w:szCs w:val="28"/>
        </w:rPr>
        <w:t>7.化学平衡</w:t>
      </w:r>
    </w:p>
    <w:p>
      <w:pPr>
        <w:pStyle w:val="7"/>
        <w:spacing w:line="560" w:lineRule="exact"/>
        <w:ind w:firstLine="560" w:firstLineChars="200"/>
        <w:rPr>
          <w:rFonts w:hint="eastAsia" w:ascii="宋体" w:hAnsi="宋体" w:eastAsia="宋体" w:cs="仿宋_GB2312"/>
          <w:sz w:val="28"/>
          <w:szCs w:val="28"/>
        </w:rPr>
      </w:pPr>
      <w:r>
        <w:rPr>
          <w:rFonts w:hint="eastAsia" w:ascii="宋体" w:hAnsi="宋体" w:eastAsia="宋体" w:cs="仿宋_GB2312"/>
          <w:sz w:val="28"/>
          <w:szCs w:val="28"/>
        </w:rPr>
        <w:t>熟悉平衡组成的反应进度表示方法；熟悉反应体系的独立反应数的确定方法；掌握化学平衡关系的基本模型及选用；掌握均相气相反应计算方法；了解液体混合物反应、溶液反应和非均相反应平衡的计算方法。</w:t>
      </w:r>
    </w:p>
    <w:p>
      <w:pPr>
        <w:pStyle w:val="7"/>
        <w:spacing w:line="560" w:lineRule="exact"/>
        <w:rPr>
          <w:rFonts w:hint="eastAsia" w:ascii="宋体" w:hAnsi="宋体" w:eastAsia="宋体" w:cs="仿宋_GB2312"/>
          <w:sz w:val="28"/>
          <w:szCs w:val="28"/>
        </w:rPr>
      </w:pPr>
      <w:r>
        <w:rPr>
          <w:rFonts w:hint="eastAsia" w:ascii="宋体" w:hAnsi="宋体" w:eastAsia="宋体" w:cs="仿宋_GB2312"/>
          <w:sz w:val="28"/>
          <w:szCs w:val="28"/>
        </w:rPr>
        <w:t>（四）《分离工程》部分</w:t>
      </w:r>
    </w:p>
    <w:p>
      <w:pPr>
        <w:pStyle w:val="7"/>
        <w:spacing w:line="560" w:lineRule="exact"/>
        <w:rPr>
          <w:rFonts w:hint="eastAsia" w:ascii="宋体" w:hAnsi="宋体" w:eastAsia="宋体" w:cs="仿宋_GB2312"/>
          <w:sz w:val="28"/>
          <w:szCs w:val="28"/>
        </w:rPr>
      </w:pPr>
      <w:r>
        <w:rPr>
          <w:rFonts w:hint="eastAsia" w:ascii="宋体" w:hAnsi="宋体" w:eastAsia="宋体" w:cs="仿宋_GB2312"/>
          <w:sz w:val="28"/>
          <w:szCs w:val="28"/>
        </w:rPr>
        <w:t xml:space="preserve">1. 绪论 </w:t>
      </w:r>
    </w:p>
    <w:p>
      <w:pPr>
        <w:pStyle w:val="7"/>
        <w:spacing w:line="560" w:lineRule="exact"/>
        <w:ind w:firstLine="560" w:firstLineChars="200"/>
        <w:rPr>
          <w:rFonts w:hint="eastAsia" w:ascii="宋体" w:hAnsi="宋体" w:eastAsia="宋体" w:cs="仿宋_GB2312"/>
          <w:sz w:val="28"/>
          <w:szCs w:val="28"/>
        </w:rPr>
      </w:pPr>
      <w:r>
        <w:rPr>
          <w:rFonts w:hint="eastAsia" w:ascii="宋体" w:hAnsi="宋体" w:eastAsia="宋体" w:cs="仿宋_GB2312"/>
          <w:sz w:val="28"/>
          <w:szCs w:val="28"/>
        </w:rPr>
        <w:t xml:space="preserve">了解化工分离过程的发展历史与应用；掌握分离过程的分类和特征；分离过程的集成；设计变量，单元和装置的设计变量的计算及变量组的规定。 </w:t>
      </w:r>
    </w:p>
    <w:p>
      <w:pPr>
        <w:pStyle w:val="7"/>
        <w:spacing w:line="560" w:lineRule="exact"/>
        <w:rPr>
          <w:rFonts w:hint="eastAsia" w:ascii="宋体" w:hAnsi="宋体" w:eastAsia="宋体" w:cs="仿宋_GB2312"/>
          <w:sz w:val="28"/>
          <w:szCs w:val="28"/>
        </w:rPr>
      </w:pPr>
      <w:r>
        <w:rPr>
          <w:rFonts w:hint="eastAsia" w:ascii="宋体" w:hAnsi="宋体" w:eastAsia="宋体" w:cs="仿宋_GB2312"/>
          <w:sz w:val="28"/>
          <w:szCs w:val="28"/>
        </w:rPr>
        <w:t xml:space="preserve">2. 单级汽液平衡过程   </w:t>
      </w:r>
    </w:p>
    <w:p>
      <w:pPr>
        <w:pStyle w:val="7"/>
        <w:spacing w:line="560" w:lineRule="exact"/>
        <w:ind w:firstLine="560" w:firstLineChars="200"/>
        <w:rPr>
          <w:rFonts w:hint="eastAsia" w:ascii="宋体" w:hAnsi="宋体" w:eastAsia="宋体" w:cs="仿宋_GB2312"/>
          <w:sz w:val="28"/>
          <w:szCs w:val="28"/>
        </w:rPr>
      </w:pPr>
      <w:r>
        <w:rPr>
          <w:rFonts w:hint="eastAsia" w:ascii="宋体" w:hAnsi="宋体" w:eastAsia="宋体" w:cs="仿宋_GB2312"/>
          <w:sz w:val="28"/>
          <w:szCs w:val="28"/>
        </w:rPr>
        <w:t xml:space="preserve">掌握相平衡关系及其表达方式，状态方程法和活度系数法计算相平衡常数，活度系数法计算相平衡常数的简化方式；多组分物系泡点温度和压力的计算及露点温度和压力的计算；等温闪蒸和部分冷凝过程；绝热闪蒸过程，包括对闪蒸问题的判断。 </w:t>
      </w:r>
    </w:p>
    <w:p>
      <w:pPr>
        <w:pStyle w:val="7"/>
        <w:spacing w:line="560" w:lineRule="exact"/>
        <w:rPr>
          <w:rFonts w:hint="eastAsia" w:ascii="宋体" w:hAnsi="宋体" w:eastAsia="宋体" w:cs="仿宋_GB2312"/>
          <w:sz w:val="28"/>
          <w:szCs w:val="28"/>
        </w:rPr>
      </w:pPr>
      <w:r>
        <w:rPr>
          <w:rFonts w:hint="eastAsia" w:ascii="宋体" w:hAnsi="宋体" w:eastAsia="宋体" w:cs="仿宋_GB2312"/>
          <w:sz w:val="28"/>
          <w:szCs w:val="28"/>
        </w:rPr>
        <w:t xml:space="preserve">3. 多组分多级分离过程的分析与计算 </w:t>
      </w:r>
    </w:p>
    <w:p>
      <w:pPr>
        <w:pStyle w:val="7"/>
        <w:spacing w:line="560" w:lineRule="exact"/>
        <w:ind w:firstLine="560" w:firstLineChars="200"/>
        <w:rPr>
          <w:rFonts w:hint="eastAsia" w:ascii="宋体" w:hAnsi="宋体" w:eastAsia="宋体" w:cs="仿宋_GB2312"/>
          <w:sz w:val="28"/>
          <w:szCs w:val="28"/>
        </w:rPr>
      </w:pPr>
      <w:r>
        <w:rPr>
          <w:rFonts w:hint="eastAsia" w:ascii="宋体" w:hAnsi="宋体" w:eastAsia="宋体" w:cs="仿宋_GB2312"/>
          <w:sz w:val="28"/>
          <w:szCs w:val="28"/>
        </w:rPr>
        <w:t>掌握关键组分、最小回流比、 最少理论板数和组分分配；实际回流比和理论板数；用Underwood-Fenske -Gilliland方法简捷计算各参数；了解萃取精馏流程、基本原理；溶剂选择考虑因素；萃取精馏过程特征；共沸剂选择原则，共沸精馏方式的基本理论和特征；均相及非均相共沸物的精馏分离流程及特点；反应精馏的特点及过程分析，反应精馏的应用。</w:t>
      </w:r>
    </w:p>
    <w:p>
      <w:pPr>
        <w:pStyle w:val="7"/>
        <w:spacing w:line="560" w:lineRule="exact"/>
        <w:rPr>
          <w:rFonts w:hint="eastAsia" w:ascii="宋体" w:hAnsi="宋体" w:eastAsia="宋体" w:cs="仿宋_GB2312"/>
          <w:sz w:val="28"/>
          <w:szCs w:val="28"/>
        </w:rPr>
      </w:pPr>
      <w:r>
        <w:rPr>
          <w:rFonts w:hint="eastAsia" w:ascii="宋体" w:hAnsi="宋体" w:eastAsia="宋体" w:cs="仿宋_GB2312"/>
          <w:sz w:val="28"/>
          <w:szCs w:val="28"/>
        </w:rPr>
        <w:t>4.</w:t>
      </w:r>
      <w:r>
        <w:rPr>
          <w:rFonts w:hint="eastAsia"/>
        </w:rPr>
        <w:t xml:space="preserve"> </w:t>
      </w:r>
      <w:r>
        <w:rPr>
          <w:rFonts w:hint="eastAsia" w:ascii="宋体" w:hAnsi="宋体" w:eastAsia="宋体" w:cs="仿宋_GB2312"/>
          <w:sz w:val="28"/>
          <w:szCs w:val="28"/>
        </w:rPr>
        <w:t>分离设备的处理能力和效率</w:t>
      </w:r>
    </w:p>
    <w:p>
      <w:pPr>
        <w:pStyle w:val="7"/>
        <w:spacing w:line="560" w:lineRule="exact"/>
        <w:ind w:firstLine="560" w:firstLineChars="200"/>
        <w:rPr>
          <w:rFonts w:hint="eastAsia" w:ascii="宋体" w:hAnsi="宋体" w:eastAsia="宋体" w:cs="仿宋_GB2312"/>
          <w:sz w:val="28"/>
          <w:szCs w:val="28"/>
        </w:rPr>
      </w:pPr>
      <w:r>
        <w:rPr>
          <w:rFonts w:hint="eastAsia" w:ascii="宋体" w:hAnsi="宋体" w:eastAsia="宋体" w:cs="仿宋_GB2312"/>
          <w:sz w:val="28"/>
          <w:szCs w:val="28"/>
        </w:rPr>
        <w:t>掌握汽液传质设备的处理能力和效率；了解萃取设备的处理能力和效率；了解传质设备的选择。</w:t>
      </w:r>
    </w:p>
    <w:p>
      <w:pPr>
        <w:pStyle w:val="7"/>
        <w:spacing w:line="560" w:lineRule="exact"/>
        <w:rPr>
          <w:rFonts w:hint="eastAsia" w:ascii="宋体" w:hAnsi="宋体" w:eastAsia="宋体" w:cs="仿宋_GB2312"/>
          <w:sz w:val="28"/>
          <w:szCs w:val="28"/>
        </w:rPr>
      </w:pPr>
      <w:r>
        <w:rPr>
          <w:rFonts w:hint="eastAsia" w:ascii="宋体" w:hAnsi="宋体" w:eastAsia="宋体" w:cs="仿宋_GB2312"/>
          <w:sz w:val="28"/>
          <w:szCs w:val="28"/>
        </w:rPr>
        <w:t>5. 膜分离</w:t>
      </w:r>
    </w:p>
    <w:p>
      <w:pPr>
        <w:pStyle w:val="7"/>
        <w:spacing w:line="560" w:lineRule="exact"/>
        <w:ind w:firstLine="560" w:firstLineChars="200"/>
        <w:rPr>
          <w:rFonts w:hint="eastAsia" w:ascii="宋体" w:hAnsi="宋体" w:eastAsia="宋体" w:cs="仿宋_GB2312"/>
          <w:sz w:val="28"/>
          <w:szCs w:val="28"/>
        </w:rPr>
      </w:pPr>
      <w:r>
        <w:rPr>
          <w:rFonts w:hint="eastAsia" w:ascii="宋体" w:hAnsi="宋体" w:eastAsia="宋体" w:cs="仿宋_GB2312"/>
          <w:sz w:val="28"/>
          <w:szCs w:val="28"/>
        </w:rPr>
        <w:t>了解分离用膜和膜分离技术、反渗透、超滤、电渗透、气体膜分离技术、液膜分离。</w:t>
      </w:r>
    </w:p>
    <w:p>
      <w:pPr>
        <w:pStyle w:val="7"/>
        <w:spacing w:line="560" w:lineRule="exact"/>
        <w:rPr>
          <w:rFonts w:ascii="宋体" w:hAnsi="宋体" w:eastAsia="宋体"/>
          <w:b/>
          <w:sz w:val="28"/>
          <w:szCs w:val="28"/>
        </w:rPr>
      </w:pPr>
      <w:r>
        <w:rPr>
          <w:rFonts w:hint="eastAsia" w:ascii="宋体" w:hAnsi="宋体" w:eastAsia="宋体"/>
          <w:b/>
          <w:sz w:val="28"/>
          <w:szCs w:val="28"/>
        </w:rPr>
        <w:t>三、题型</w:t>
      </w:r>
    </w:p>
    <w:p>
      <w:pPr>
        <w:spacing w:line="560" w:lineRule="exact"/>
        <w:ind w:firstLine="560" w:firstLineChars="200"/>
        <w:rPr>
          <w:rFonts w:ascii="宋体"/>
          <w:bCs/>
          <w:sz w:val="28"/>
          <w:szCs w:val="28"/>
        </w:rPr>
      </w:pPr>
      <w:r>
        <w:rPr>
          <w:rFonts w:hint="eastAsia" w:ascii="宋体" w:hAnsi="宋体"/>
          <w:sz w:val="28"/>
          <w:szCs w:val="28"/>
        </w:rPr>
        <w:t>试卷满分为</w:t>
      </w:r>
      <w:r>
        <w:rPr>
          <w:rFonts w:ascii="宋体" w:hAnsi="宋体"/>
          <w:sz w:val="28"/>
          <w:szCs w:val="28"/>
        </w:rPr>
        <w:t>1</w:t>
      </w:r>
      <w:r>
        <w:rPr>
          <w:rFonts w:hint="eastAsia" w:ascii="宋体" w:hAnsi="宋体"/>
          <w:sz w:val="28"/>
          <w:szCs w:val="28"/>
        </w:rPr>
        <w:t>0</w:t>
      </w:r>
      <w:r>
        <w:rPr>
          <w:rFonts w:ascii="宋体" w:hAnsi="宋体"/>
          <w:sz w:val="28"/>
          <w:szCs w:val="28"/>
        </w:rPr>
        <w:t>0</w:t>
      </w:r>
      <w:r>
        <w:rPr>
          <w:rFonts w:hint="eastAsia" w:ascii="宋体" w:hAnsi="宋体"/>
          <w:sz w:val="28"/>
          <w:szCs w:val="28"/>
        </w:rPr>
        <w:t>分，其中：</w:t>
      </w:r>
      <w:r>
        <w:rPr>
          <w:rFonts w:hint="eastAsia" w:ascii="宋体" w:hAnsi="宋体"/>
          <w:bCs/>
          <w:sz w:val="28"/>
          <w:szCs w:val="28"/>
        </w:rPr>
        <w:t>选择题</w:t>
      </w:r>
      <w:r>
        <w:rPr>
          <w:rFonts w:ascii="宋体" w:hAnsi="宋体"/>
          <w:bCs/>
          <w:sz w:val="28"/>
          <w:szCs w:val="28"/>
        </w:rPr>
        <w:t>20</w:t>
      </w:r>
      <w:r>
        <w:rPr>
          <w:rFonts w:hint="eastAsia" w:ascii="宋体" w:hAnsi="宋体"/>
          <w:bCs/>
          <w:sz w:val="28"/>
          <w:szCs w:val="28"/>
        </w:rPr>
        <w:t>分；填空题</w:t>
      </w:r>
      <w:r>
        <w:rPr>
          <w:rFonts w:ascii="宋体" w:hAnsi="宋体"/>
          <w:bCs/>
          <w:sz w:val="28"/>
          <w:szCs w:val="28"/>
        </w:rPr>
        <w:t xml:space="preserve"> 20 </w:t>
      </w:r>
      <w:r>
        <w:rPr>
          <w:rFonts w:hint="eastAsia" w:ascii="宋体" w:hAnsi="宋体"/>
          <w:bCs/>
          <w:sz w:val="28"/>
          <w:szCs w:val="28"/>
        </w:rPr>
        <w:t>分；判断题</w:t>
      </w:r>
      <w:r>
        <w:rPr>
          <w:rFonts w:ascii="宋体" w:hAnsi="宋体"/>
          <w:bCs/>
          <w:sz w:val="28"/>
          <w:szCs w:val="28"/>
        </w:rPr>
        <w:t xml:space="preserve"> </w:t>
      </w:r>
      <w:r>
        <w:rPr>
          <w:rFonts w:hint="eastAsia" w:ascii="宋体" w:hAnsi="宋体"/>
          <w:bCs/>
          <w:sz w:val="28"/>
          <w:szCs w:val="28"/>
        </w:rPr>
        <w:t>1</w:t>
      </w:r>
      <w:r>
        <w:rPr>
          <w:rFonts w:ascii="宋体" w:hAnsi="宋体"/>
          <w:bCs/>
          <w:sz w:val="28"/>
          <w:szCs w:val="28"/>
        </w:rPr>
        <w:t>0</w:t>
      </w:r>
      <w:r>
        <w:rPr>
          <w:rFonts w:hint="eastAsia" w:ascii="宋体" w:hAnsi="宋体"/>
          <w:bCs/>
          <w:sz w:val="28"/>
          <w:szCs w:val="28"/>
        </w:rPr>
        <w:t>分；简答题</w:t>
      </w:r>
      <w:r>
        <w:rPr>
          <w:rFonts w:ascii="宋体" w:hAnsi="宋体"/>
          <w:bCs/>
          <w:sz w:val="28"/>
          <w:szCs w:val="28"/>
        </w:rPr>
        <w:t xml:space="preserve"> </w:t>
      </w:r>
      <w:r>
        <w:rPr>
          <w:rFonts w:hint="eastAsia" w:ascii="宋体" w:hAnsi="宋体"/>
          <w:bCs/>
          <w:sz w:val="28"/>
          <w:szCs w:val="28"/>
        </w:rPr>
        <w:t>10分；计算题</w:t>
      </w:r>
      <w:r>
        <w:rPr>
          <w:rFonts w:ascii="宋体" w:hAnsi="宋体"/>
          <w:bCs/>
          <w:sz w:val="28"/>
          <w:szCs w:val="28"/>
        </w:rPr>
        <w:t xml:space="preserve"> 40 </w:t>
      </w:r>
      <w:r>
        <w:rPr>
          <w:rFonts w:hint="eastAsia" w:ascii="宋体" w:hAnsi="宋体"/>
          <w:bCs/>
          <w:sz w:val="28"/>
          <w:szCs w:val="28"/>
        </w:rPr>
        <w:t>分。</w:t>
      </w:r>
    </w:p>
    <w:p>
      <w:pPr>
        <w:spacing w:line="560" w:lineRule="exact"/>
        <w:rPr>
          <w:rFonts w:ascii="宋体" w:cs="黑体"/>
          <w:b/>
          <w:color w:val="000000"/>
          <w:kern w:val="0"/>
          <w:sz w:val="28"/>
          <w:szCs w:val="28"/>
        </w:rPr>
      </w:pPr>
      <w:r>
        <w:rPr>
          <w:rFonts w:hint="eastAsia" w:ascii="宋体" w:hAnsi="宋体" w:cs="黑体"/>
          <w:b/>
          <w:color w:val="000000"/>
          <w:kern w:val="0"/>
          <w:sz w:val="28"/>
          <w:szCs w:val="28"/>
        </w:rPr>
        <w:t>四、参考教材</w:t>
      </w:r>
    </w:p>
    <w:p>
      <w:pPr>
        <w:spacing w:line="560" w:lineRule="exact"/>
        <w:ind w:firstLine="560" w:firstLineChars="200"/>
        <w:rPr>
          <w:rFonts w:ascii="宋体"/>
          <w:sz w:val="28"/>
          <w:szCs w:val="28"/>
        </w:rPr>
      </w:pPr>
      <w:r>
        <w:rPr>
          <w:rFonts w:ascii="宋体" w:hAnsi="宋体"/>
          <w:sz w:val="28"/>
          <w:szCs w:val="28"/>
        </w:rPr>
        <w:t>1</w:t>
      </w:r>
      <w:r>
        <w:rPr>
          <w:rFonts w:hint="eastAsia" w:ascii="宋体" w:hAnsi="宋体"/>
          <w:sz w:val="28"/>
          <w:szCs w:val="28"/>
        </w:rPr>
        <w:t>．王志魁，刘丽英、刘伟.化工原理（第四版）</w:t>
      </w:r>
      <w:r>
        <w:rPr>
          <w:rFonts w:ascii="宋体" w:hAnsi="宋体"/>
          <w:sz w:val="28"/>
          <w:szCs w:val="28"/>
        </w:rPr>
        <w:t xml:space="preserve"> [M].</w:t>
      </w:r>
      <w:r>
        <w:rPr>
          <w:rFonts w:hint="eastAsia" w:ascii="宋体" w:hAnsi="宋体"/>
          <w:sz w:val="28"/>
          <w:szCs w:val="28"/>
        </w:rPr>
        <w:t>北京：化学工业出版社，</w:t>
      </w:r>
      <w:r>
        <w:rPr>
          <w:rFonts w:ascii="宋体" w:hAnsi="宋体"/>
          <w:sz w:val="28"/>
          <w:szCs w:val="28"/>
        </w:rPr>
        <w:t>201</w:t>
      </w:r>
      <w:r>
        <w:rPr>
          <w:rFonts w:hint="eastAsia" w:ascii="宋体" w:hAnsi="宋体"/>
          <w:sz w:val="28"/>
          <w:szCs w:val="28"/>
        </w:rPr>
        <w:t>0年</w:t>
      </w:r>
      <w:r>
        <w:rPr>
          <w:rFonts w:ascii="宋体"/>
          <w:sz w:val="28"/>
          <w:szCs w:val="28"/>
        </w:rPr>
        <w:t>.</w:t>
      </w:r>
    </w:p>
    <w:p>
      <w:pPr>
        <w:spacing w:line="560" w:lineRule="exact"/>
        <w:ind w:firstLine="560" w:firstLineChars="200"/>
        <w:rPr>
          <w:rFonts w:hint="eastAsia" w:ascii="宋体" w:hAnsi="宋体"/>
          <w:sz w:val="28"/>
          <w:szCs w:val="28"/>
        </w:rPr>
      </w:pPr>
      <w:r>
        <w:rPr>
          <w:rFonts w:ascii="宋体" w:hAnsi="宋体"/>
          <w:sz w:val="28"/>
          <w:szCs w:val="28"/>
        </w:rPr>
        <w:t>2</w:t>
      </w:r>
      <w:r>
        <w:rPr>
          <w:rFonts w:hint="eastAsia" w:ascii="宋体" w:hAnsi="宋体"/>
          <w:sz w:val="28"/>
          <w:szCs w:val="28"/>
        </w:rPr>
        <w:t>．刘家祺．分离过程[M]．北京：化学工业出版社，2002年.</w:t>
      </w:r>
    </w:p>
    <w:p>
      <w:pPr>
        <w:spacing w:line="560" w:lineRule="exact"/>
        <w:ind w:firstLine="560" w:firstLineChars="200"/>
        <w:rPr>
          <w:rFonts w:hint="eastAsia" w:ascii="宋体" w:hAnsi="宋体"/>
          <w:sz w:val="28"/>
          <w:szCs w:val="28"/>
        </w:rPr>
      </w:pPr>
      <w:r>
        <w:rPr>
          <w:rFonts w:hint="eastAsia" w:ascii="宋体" w:hAnsi="宋体"/>
          <w:sz w:val="28"/>
          <w:szCs w:val="28"/>
        </w:rPr>
        <w:t>3. 郭锴.化学反应工程（第二版）[M].北京：化学工业出版社，2008年.</w:t>
      </w:r>
    </w:p>
    <w:p>
      <w:pPr>
        <w:spacing w:line="560" w:lineRule="exact"/>
        <w:ind w:firstLine="560" w:firstLineChars="200"/>
        <w:rPr>
          <w:rFonts w:hint="eastAsia" w:ascii="宋体" w:hAnsi="宋体"/>
          <w:sz w:val="28"/>
          <w:szCs w:val="28"/>
        </w:rPr>
      </w:pPr>
      <w:r>
        <w:rPr>
          <w:rFonts w:hint="eastAsia" w:ascii="宋体" w:hAnsi="宋体"/>
          <w:sz w:val="28"/>
          <w:szCs w:val="28"/>
        </w:rPr>
        <w:t>4. 马沛生、李永红.化工热力学（第二版）</w:t>
      </w:r>
      <w:r>
        <w:rPr>
          <w:rFonts w:ascii="宋体" w:hAnsi="宋体"/>
          <w:sz w:val="28"/>
          <w:szCs w:val="28"/>
        </w:rPr>
        <w:t>[</w:t>
      </w:r>
      <w:r>
        <w:rPr>
          <w:rFonts w:hint="eastAsia" w:ascii="宋体" w:hAnsi="宋体"/>
          <w:sz w:val="28"/>
          <w:szCs w:val="28"/>
        </w:rPr>
        <w:t>M</w:t>
      </w:r>
      <w:r>
        <w:rPr>
          <w:rFonts w:ascii="宋体" w:hAnsi="宋体"/>
          <w:sz w:val="28"/>
          <w:szCs w:val="28"/>
        </w:rPr>
        <w:t>]</w:t>
      </w:r>
      <w:r>
        <w:rPr>
          <w:rFonts w:hint="eastAsia" w:ascii="宋体" w:hAnsi="宋体"/>
          <w:sz w:val="28"/>
          <w:szCs w:val="28"/>
        </w:rPr>
        <w:t>.北京：化学工业出版社，2011年.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BA"/>
    <w:rsid w:val="00020981"/>
    <w:rsid w:val="00027398"/>
    <w:rsid w:val="0005782C"/>
    <w:rsid w:val="00135111"/>
    <w:rsid w:val="0017173B"/>
    <w:rsid w:val="00172D96"/>
    <w:rsid w:val="00176AF8"/>
    <w:rsid w:val="001870F9"/>
    <w:rsid w:val="001876F0"/>
    <w:rsid w:val="001B5AAD"/>
    <w:rsid w:val="001C2562"/>
    <w:rsid w:val="002737AD"/>
    <w:rsid w:val="0032304D"/>
    <w:rsid w:val="0038640B"/>
    <w:rsid w:val="003D1CE3"/>
    <w:rsid w:val="00453C1D"/>
    <w:rsid w:val="004B5E9C"/>
    <w:rsid w:val="004D27D4"/>
    <w:rsid w:val="005106B6"/>
    <w:rsid w:val="00523398"/>
    <w:rsid w:val="006A063A"/>
    <w:rsid w:val="006C563D"/>
    <w:rsid w:val="00701876"/>
    <w:rsid w:val="00767AA0"/>
    <w:rsid w:val="00861546"/>
    <w:rsid w:val="00916A74"/>
    <w:rsid w:val="009521F9"/>
    <w:rsid w:val="00996ED3"/>
    <w:rsid w:val="009B19EE"/>
    <w:rsid w:val="00A61101"/>
    <w:rsid w:val="00AD39DD"/>
    <w:rsid w:val="00BF28AE"/>
    <w:rsid w:val="00C425EC"/>
    <w:rsid w:val="00E1631C"/>
    <w:rsid w:val="00F73C95"/>
    <w:rsid w:val="00F7474B"/>
    <w:rsid w:val="00FC34BA"/>
    <w:rsid w:val="00FC3F18"/>
    <w:rsid w:val="00FC6546"/>
    <w:rsid w:val="00FF691C"/>
    <w:rsid w:val="492168A1"/>
    <w:rsid w:val="60A2360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name="header"/>
    <w:lsdException w:unhideWhenUsed="0" w:uiPriority="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footer"/>
    <w:basedOn w:val="1"/>
    <w:link w:val="9"/>
    <w:semiHidden/>
    <w:uiPriority w:val="0"/>
    <w:pPr>
      <w:tabs>
        <w:tab w:val="center" w:pos="4153"/>
        <w:tab w:val="right" w:pos="8306"/>
      </w:tabs>
      <w:snapToGrid w:val="0"/>
      <w:jc w:val="left"/>
    </w:pPr>
    <w:rPr>
      <w:sz w:val="18"/>
      <w:szCs w:val="18"/>
    </w:rPr>
  </w:style>
  <w:style w:type="paragraph" w:styleId="3">
    <w:name w:val="header"/>
    <w:basedOn w:val="1"/>
    <w:link w:val="8"/>
    <w:semiHidden/>
    <w:uiPriority w:val="0"/>
    <w:pPr>
      <w:pBdr>
        <w:bottom w:val="single" w:color="auto" w:sz="6" w:space="1"/>
      </w:pBdr>
      <w:tabs>
        <w:tab w:val="center" w:pos="4153"/>
        <w:tab w:val="right" w:pos="8306"/>
      </w:tabs>
      <w:snapToGrid w:val="0"/>
      <w:jc w:val="center"/>
    </w:pPr>
    <w:rPr>
      <w:sz w:val="18"/>
      <w:szCs w:val="18"/>
    </w:rPr>
  </w:style>
  <w:style w:type="paragraph" w:styleId="4">
    <w:name w:val="Subtitle"/>
    <w:basedOn w:val="1"/>
    <w:next w:val="1"/>
    <w:link w:val="10"/>
    <w:qFormat/>
    <w:uiPriority w:val="0"/>
    <w:pPr>
      <w:spacing w:before="240" w:after="60" w:line="312" w:lineRule="auto"/>
      <w:jc w:val="center"/>
      <w:outlineLvl w:val="1"/>
    </w:pPr>
    <w:rPr>
      <w:rFonts w:ascii="Cambria" w:hAnsi="Cambria"/>
      <w:b/>
      <w:bCs/>
      <w:kern w:val="28"/>
      <w:sz w:val="32"/>
      <w:szCs w:val="32"/>
    </w:rPr>
  </w:style>
  <w:style w:type="paragraph" w:customStyle="1" w:styleId="7">
    <w:name w:val="Default"/>
    <w:uiPriority w:val="0"/>
    <w:pPr>
      <w:widowControl w:val="0"/>
      <w:autoSpaceDE w:val="0"/>
      <w:autoSpaceDN w:val="0"/>
      <w:adjustRightInd w:val="0"/>
    </w:pPr>
    <w:rPr>
      <w:rFonts w:ascii="黑体" w:eastAsia="黑体" w:cs="黑体"/>
      <w:color w:val="000000"/>
      <w:sz w:val="24"/>
      <w:szCs w:val="24"/>
      <w:lang w:val="en-US" w:eastAsia="zh-CN" w:bidi="ar-SA"/>
    </w:rPr>
  </w:style>
  <w:style w:type="character" w:customStyle="1" w:styleId="8">
    <w:name w:val="页眉 Char"/>
    <w:basedOn w:val="6"/>
    <w:link w:val="3"/>
    <w:semiHidden/>
    <w:locked/>
    <w:uiPriority w:val="0"/>
    <w:rPr>
      <w:rFonts w:cs="Times New Roman"/>
      <w:sz w:val="18"/>
      <w:szCs w:val="18"/>
    </w:rPr>
  </w:style>
  <w:style w:type="character" w:customStyle="1" w:styleId="9">
    <w:name w:val="页脚 Char"/>
    <w:basedOn w:val="6"/>
    <w:link w:val="2"/>
    <w:semiHidden/>
    <w:locked/>
    <w:uiPriority w:val="0"/>
    <w:rPr>
      <w:rFonts w:cs="Times New Roman"/>
      <w:sz w:val="18"/>
      <w:szCs w:val="18"/>
    </w:rPr>
  </w:style>
  <w:style w:type="character" w:customStyle="1" w:styleId="10">
    <w:name w:val="副标题 Char"/>
    <w:basedOn w:val="6"/>
    <w:link w:val="4"/>
    <w:locked/>
    <w:uiPriority w:val="0"/>
    <w:rPr>
      <w:rFonts w:ascii="Cambria" w:hAnsi="Cambria" w:eastAsia="宋体" w:cs="Times New Roman"/>
      <w:b/>
      <w:bCs/>
      <w:kern w:val="28"/>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CSUST</Company>
  <Pages>7</Pages>
  <Words>566</Words>
  <Characters>3229</Characters>
  <Lines>26</Lines>
  <Paragraphs>7</Paragraphs>
  <TotalTime>0</TotalTime>
  <ScaleCrop>false</ScaleCrop>
  <LinksUpToDate>false</LinksUpToDate>
  <CharactersWithSpaces>3788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2017-09-04T06:47:00Z</dcterms:created>
  <dc:creator>管德清</dc:creator>
  <cp:lastModifiedBy>Administrator</cp:lastModifiedBy>
  <dcterms:modified xsi:type="dcterms:W3CDTF">2021-09-23T08:01:13Z</dcterms:modified>
  <dc:title>科目代码：859 科目名称：微生物学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