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853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管理学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宋体" w:eastAsiaTheme="minorEastAsia"/>
          <w:color w:val="444444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管理学为工商管理</w:t>
      </w:r>
      <w:r>
        <w:rPr>
          <w:sz w:val="28"/>
          <w:szCs w:val="28"/>
        </w:rPr>
        <w:t>专</w:t>
      </w:r>
      <w:r>
        <w:rPr>
          <w:rFonts w:ascii="Times New Roman" w:cs="Times New Roman"/>
          <w:sz w:val="28"/>
          <w:szCs w:val="28"/>
        </w:rPr>
        <w:t>业硕士生入学考试的</w:t>
      </w:r>
      <w:r>
        <w:rPr>
          <w:rFonts w:hint="eastAsia" w:ascii="Times New Roman" w:cs="Times New Roman"/>
          <w:sz w:val="28"/>
          <w:szCs w:val="28"/>
        </w:rPr>
        <w:t>业务课</w:t>
      </w:r>
      <w:r>
        <w:rPr>
          <w:rFonts w:ascii="Times New Roman" w:cs="Times New Roman"/>
          <w:sz w:val="28"/>
          <w:szCs w:val="28"/>
        </w:rPr>
        <w:t>。考试对象为参加工商管理专业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cs="Times New Roman"/>
          <w:sz w:val="28"/>
          <w:szCs w:val="28"/>
        </w:rPr>
        <w:t>年全国硕</w:t>
      </w:r>
      <w:r>
        <w:rPr>
          <w:rFonts w:hint="eastAsia"/>
          <w:sz w:val="28"/>
          <w:szCs w:val="28"/>
        </w:rPr>
        <w:t>士研究生招生考试入学考试的准考考生。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（二）考试时间：</w:t>
      </w: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cs="Times New Roman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（一）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管理的基本原理与方法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管理的职能与性质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管理者的角色与技能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管理学的对象与方法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管理思想的发展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管理的基本原理与基本方法</w:t>
      </w:r>
    </w:p>
    <w:p>
      <w:pPr>
        <w:numPr>
          <w:ilvl w:val="0"/>
          <w:numId w:val="1"/>
        </w:numPr>
        <w:spacing w:line="360" w:lineRule="auto"/>
        <w:ind w:left="709" w:hanging="284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管理道德与企业社会责任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cs="Times New Roman"/>
          <w:sz w:val="28"/>
          <w:szCs w:val="28"/>
        </w:rPr>
        <w:t>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cs="Times New Roman"/>
          <w:sz w:val="28"/>
          <w:szCs w:val="28"/>
        </w:rPr>
        <w:t>决策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决策的内涵与原则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决策的依据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决策的类型与特点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决策的理论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决策的过程与影响因素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决策的方法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计划的内涵及性质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计划的编制过程</w:t>
      </w:r>
    </w:p>
    <w:p>
      <w:pPr>
        <w:numPr>
          <w:ilvl w:val="0"/>
          <w:numId w:val="2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计划的实施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（三）组织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组织设计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人员配备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组织力量的整合</w:t>
      </w:r>
    </w:p>
    <w:p>
      <w:pPr>
        <w:numPr>
          <w:ilvl w:val="0"/>
          <w:numId w:val="3"/>
        </w:numPr>
        <w:spacing w:line="360" w:lineRule="auto"/>
        <w:ind w:left="426"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组织变革与组织文化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（四）领导</w:t>
      </w:r>
    </w:p>
    <w:p>
      <w:pPr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领导与领导者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4"/>
        </w:numPr>
        <w:spacing w:line="360" w:lineRule="auto"/>
        <w:ind w:left="851" w:hanging="425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激励</w:t>
      </w:r>
    </w:p>
    <w:p>
      <w:pPr>
        <w:numPr>
          <w:ilvl w:val="0"/>
          <w:numId w:val="4"/>
        </w:numPr>
        <w:spacing w:line="360" w:lineRule="auto"/>
        <w:ind w:left="851" w:hanging="425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沟通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（五）控制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控制与控制过程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控制方法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（六）创新</w:t>
      </w:r>
    </w:p>
    <w:p>
      <w:pPr>
        <w:numPr>
          <w:ilvl w:val="0"/>
          <w:numId w:val="6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管理的创新职能</w:t>
      </w:r>
    </w:p>
    <w:p>
      <w:pPr>
        <w:numPr>
          <w:ilvl w:val="0"/>
          <w:numId w:val="6"/>
        </w:numPr>
        <w:spacing w:line="360" w:lineRule="auto"/>
        <w:ind w:left="851" w:hanging="425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企业技术创新</w:t>
      </w:r>
    </w:p>
    <w:p>
      <w:pPr>
        <w:numPr>
          <w:ilvl w:val="0"/>
          <w:numId w:val="6"/>
        </w:numPr>
        <w:spacing w:line="360" w:lineRule="auto"/>
        <w:ind w:left="851" w:hanging="425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企业组织创新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4"/>
          <w:szCs w:val="28"/>
        </w:rPr>
      </w:pPr>
      <w:r>
        <w:rPr>
          <w:rFonts w:hint="eastAsia"/>
          <w:sz w:val="28"/>
          <w:szCs w:val="32"/>
        </w:rPr>
        <w:t>本科目需要使用计算器。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cs="Times New Roman"/>
          <w:sz w:val="28"/>
          <w:szCs w:val="32"/>
        </w:rPr>
        <w:t>一、概念解释题（每</w:t>
      </w:r>
      <w:r>
        <w:rPr>
          <w:rFonts w:hint="eastAsia" w:ascii="Times New Roman" w:cs="Times New Roman"/>
          <w:sz w:val="28"/>
          <w:szCs w:val="32"/>
        </w:rPr>
        <w:t>小</w:t>
      </w:r>
      <w:r>
        <w:rPr>
          <w:rFonts w:ascii="Times New Roman" w:cs="Times New Roman"/>
          <w:sz w:val="28"/>
          <w:szCs w:val="32"/>
        </w:rPr>
        <w:t>题</w:t>
      </w:r>
      <w:r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cs="Times New Roman"/>
          <w:sz w:val="28"/>
          <w:szCs w:val="32"/>
        </w:rPr>
        <w:t>分，</w:t>
      </w:r>
      <w:r>
        <w:rPr>
          <w:rFonts w:hint="eastAsia" w:ascii="Times New Roman" w:cs="Times New Roman"/>
          <w:sz w:val="28"/>
          <w:szCs w:val="32"/>
        </w:rPr>
        <w:t>共</w:t>
      </w:r>
      <w:r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cs="Times New Roman"/>
          <w:sz w:val="28"/>
          <w:szCs w:val="32"/>
        </w:rPr>
        <w:t>小题，共</w:t>
      </w:r>
      <w:r>
        <w:rPr>
          <w:rFonts w:ascii="Times New Roman" w:hAnsi="Times New Roman" w:cs="Times New Roman"/>
          <w:sz w:val="28"/>
          <w:szCs w:val="32"/>
        </w:rPr>
        <w:t>20</w:t>
      </w:r>
      <w:r>
        <w:rPr>
          <w:rFonts w:ascii="Times New Roman" w:cs="Times New Roman"/>
          <w:sz w:val="28"/>
          <w:szCs w:val="32"/>
        </w:rPr>
        <w:t>分）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cs="Times New Roman"/>
          <w:sz w:val="28"/>
          <w:szCs w:val="32"/>
        </w:rPr>
        <w:t>二、简答题（每</w:t>
      </w:r>
      <w:r>
        <w:rPr>
          <w:rFonts w:hint="eastAsia" w:ascii="Times New Roman" w:cs="Times New Roman"/>
          <w:sz w:val="28"/>
          <w:szCs w:val="32"/>
        </w:rPr>
        <w:t>小</w:t>
      </w:r>
      <w:r>
        <w:rPr>
          <w:rFonts w:ascii="Times New Roman" w:cs="Times New Roman"/>
          <w:sz w:val="28"/>
          <w:szCs w:val="32"/>
        </w:rPr>
        <w:t>题</w:t>
      </w:r>
      <w:r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cs="Times New Roman"/>
          <w:sz w:val="28"/>
          <w:szCs w:val="32"/>
        </w:rPr>
        <w:t>分，</w:t>
      </w:r>
      <w:r>
        <w:rPr>
          <w:rFonts w:hint="eastAsia" w:ascii="Times New Roman" w:cs="Times New Roman"/>
          <w:sz w:val="28"/>
          <w:szCs w:val="32"/>
        </w:rPr>
        <w:t>共</w:t>
      </w:r>
      <w:r>
        <w:rPr>
          <w:rFonts w:ascii="Times New Roman" w:hAnsi="Times New Roman" w:cs="Times New Roman"/>
          <w:sz w:val="28"/>
          <w:szCs w:val="32"/>
        </w:rPr>
        <w:t>4</w:t>
      </w:r>
      <w:r>
        <w:rPr>
          <w:rFonts w:ascii="Times New Roman" w:cs="Times New Roman"/>
          <w:sz w:val="28"/>
          <w:szCs w:val="32"/>
        </w:rPr>
        <w:t>小题，共</w:t>
      </w:r>
      <w:r>
        <w:rPr>
          <w:rFonts w:ascii="Times New Roman" w:hAnsi="Times New Roman" w:cs="Times New Roman"/>
          <w:sz w:val="28"/>
          <w:szCs w:val="32"/>
        </w:rPr>
        <w:t>40</w:t>
      </w:r>
      <w:r>
        <w:rPr>
          <w:rFonts w:ascii="Times New Roman" w:cs="Times New Roman"/>
          <w:sz w:val="28"/>
          <w:szCs w:val="32"/>
        </w:rPr>
        <w:t>分）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cs="Times New Roman"/>
          <w:sz w:val="28"/>
          <w:szCs w:val="32"/>
        </w:rPr>
        <w:t>三、计算题（每</w:t>
      </w:r>
      <w:r>
        <w:rPr>
          <w:rFonts w:hint="eastAsia" w:ascii="Times New Roman" w:cs="Times New Roman"/>
          <w:sz w:val="28"/>
          <w:szCs w:val="32"/>
        </w:rPr>
        <w:t>小</w:t>
      </w:r>
      <w:r>
        <w:rPr>
          <w:rFonts w:ascii="Times New Roman" w:cs="Times New Roman"/>
          <w:sz w:val="28"/>
          <w:szCs w:val="32"/>
        </w:rPr>
        <w:t>题</w:t>
      </w:r>
      <w:r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cs="Times New Roman"/>
          <w:sz w:val="28"/>
          <w:szCs w:val="32"/>
        </w:rPr>
        <w:t>分，</w:t>
      </w:r>
      <w:r>
        <w:rPr>
          <w:rFonts w:hint="eastAsia" w:ascii="Times New Roman" w:cs="Times New Roman"/>
          <w:sz w:val="28"/>
          <w:szCs w:val="32"/>
        </w:rPr>
        <w:t>共</w:t>
      </w:r>
      <w:r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cs="Times New Roman"/>
          <w:sz w:val="28"/>
          <w:szCs w:val="32"/>
        </w:rPr>
        <w:t>小题，共</w:t>
      </w:r>
      <w:r>
        <w:rPr>
          <w:rFonts w:ascii="Times New Roman" w:hAnsi="Times New Roman" w:cs="Times New Roman"/>
          <w:sz w:val="28"/>
          <w:szCs w:val="32"/>
        </w:rPr>
        <w:t>30</w:t>
      </w:r>
      <w:r>
        <w:rPr>
          <w:rFonts w:hint="eastAsia" w:ascii="Times New Roman" w:cs="Times New Roman"/>
          <w:sz w:val="28"/>
          <w:szCs w:val="32"/>
        </w:rPr>
        <w:t>分</w:t>
      </w:r>
      <w:r>
        <w:rPr>
          <w:rFonts w:ascii="Times New Roman" w:cs="Times New Roman"/>
          <w:sz w:val="28"/>
          <w:szCs w:val="32"/>
        </w:rPr>
        <w:t>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cs="Times New Roman"/>
          <w:sz w:val="28"/>
          <w:szCs w:val="32"/>
        </w:rPr>
        <w:t>四、案例分析题（每</w:t>
      </w:r>
      <w:r>
        <w:rPr>
          <w:rFonts w:hint="eastAsia" w:ascii="Times New Roman" w:cs="Times New Roman"/>
          <w:sz w:val="28"/>
          <w:szCs w:val="32"/>
        </w:rPr>
        <w:t>小</w:t>
      </w:r>
      <w:r>
        <w:rPr>
          <w:rFonts w:ascii="Times New Roman" w:cs="Times New Roman"/>
          <w:sz w:val="28"/>
          <w:szCs w:val="32"/>
        </w:rPr>
        <w:t>题</w:t>
      </w:r>
      <w:r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cs="Times New Roman"/>
          <w:sz w:val="28"/>
          <w:szCs w:val="32"/>
        </w:rPr>
        <w:t>分，</w:t>
      </w:r>
      <w:r>
        <w:rPr>
          <w:rFonts w:hint="eastAsia" w:ascii="Times New Roman" w:cs="Times New Roman"/>
          <w:sz w:val="28"/>
          <w:szCs w:val="32"/>
        </w:rPr>
        <w:t>共</w:t>
      </w:r>
      <w:r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cs="Times New Roman"/>
          <w:sz w:val="28"/>
          <w:szCs w:val="32"/>
        </w:rPr>
        <w:t>小题，共</w:t>
      </w:r>
      <w:r>
        <w:rPr>
          <w:rFonts w:ascii="Times New Roman" w:hAnsi="Times New Roman" w:cs="Times New Roman"/>
          <w:sz w:val="28"/>
          <w:szCs w:val="32"/>
        </w:rPr>
        <w:t>20</w:t>
      </w:r>
      <w:r>
        <w:rPr>
          <w:rFonts w:ascii="Times New Roman" w:cs="Times New Roman"/>
          <w:sz w:val="28"/>
          <w:szCs w:val="32"/>
        </w:rPr>
        <w:t>分）</w:t>
      </w:r>
    </w:p>
    <w:p>
      <w:pPr>
        <w:spacing w:line="560" w:lineRule="exact"/>
        <w:ind w:firstLine="560" w:firstLineChars="200"/>
        <w:rPr>
          <w:rFonts w:ascii="Times New Roman" w:cs="Times New Roman"/>
          <w:sz w:val="28"/>
          <w:szCs w:val="32"/>
        </w:rPr>
      </w:pPr>
      <w:r>
        <w:rPr>
          <w:rFonts w:ascii="Times New Roman" w:cs="Times New Roman"/>
          <w:sz w:val="28"/>
          <w:szCs w:val="32"/>
        </w:rPr>
        <w:t>五、论述题（每</w:t>
      </w:r>
      <w:r>
        <w:rPr>
          <w:rFonts w:hint="eastAsia" w:ascii="Times New Roman" w:cs="Times New Roman"/>
          <w:sz w:val="28"/>
          <w:szCs w:val="32"/>
        </w:rPr>
        <w:t>小</w:t>
      </w:r>
      <w:r>
        <w:rPr>
          <w:rFonts w:ascii="Times New Roman" w:cs="Times New Roman"/>
          <w:sz w:val="28"/>
          <w:szCs w:val="32"/>
        </w:rPr>
        <w:t>题</w:t>
      </w:r>
      <w:r>
        <w:rPr>
          <w:rFonts w:ascii="Times New Roman" w:hAnsi="Times New Roman" w:cs="Times New Roman"/>
          <w:sz w:val="28"/>
          <w:szCs w:val="32"/>
        </w:rPr>
        <w:t>20</w:t>
      </w:r>
      <w:r>
        <w:rPr>
          <w:rFonts w:ascii="Times New Roman" w:cs="Times New Roman"/>
          <w:sz w:val="28"/>
          <w:szCs w:val="32"/>
        </w:rPr>
        <w:t>分，</w:t>
      </w:r>
      <w:r>
        <w:rPr>
          <w:rFonts w:hint="eastAsia" w:ascii="Times New Roman" w:cs="Times New Roman"/>
          <w:sz w:val="28"/>
          <w:szCs w:val="32"/>
        </w:rPr>
        <w:t>共</w:t>
      </w:r>
      <w:r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cs="Times New Roman"/>
          <w:sz w:val="28"/>
          <w:szCs w:val="32"/>
        </w:rPr>
        <w:t>小题，</w:t>
      </w:r>
      <w:r>
        <w:rPr>
          <w:rFonts w:ascii="Times New Roman" w:hAnsi="Times New Roman" w:cs="Times New Roman"/>
          <w:sz w:val="28"/>
          <w:szCs w:val="32"/>
        </w:rPr>
        <w:t>40</w:t>
      </w:r>
      <w:r>
        <w:rPr>
          <w:rFonts w:ascii="Times New Roman" w:cs="Times New Roman"/>
          <w:sz w:val="28"/>
          <w:szCs w:val="32"/>
        </w:rPr>
        <w:t>分）</w:t>
      </w:r>
    </w:p>
    <w:p>
      <w:pPr>
        <w:spacing w:line="560" w:lineRule="exact"/>
        <w:rPr>
          <w:rFonts w:ascii="Times New Roman" w:cs="Times New Roman"/>
          <w:sz w:val="28"/>
          <w:szCs w:val="32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libri" w:eastAsia="宋体" w:cs="Times New Roman"/>
          <w:sz w:val="28"/>
          <w:szCs w:val="28"/>
        </w:rPr>
        <w:t>周三多、陈传明、刘子馨、贾良定编著，管理学</w:t>
      </w:r>
      <w:r>
        <w:rPr>
          <w:rFonts w:ascii="Times New Roman" w:hAnsi="Times New Roman" w:eastAsia="宋体" w:cs="Times New Roman"/>
          <w:sz w:val="28"/>
          <w:szCs w:val="28"/>
        </w:rPr>
        <w:t>——</w:t>
      </w:r>
      <w:r>
        <w:rPr>
          <w:rFonts w:ascii="Times New Roman" w:hAnsi="Calibri" w:eastAsia="宋体" w:cs="Times New Roman"/>
          <w:sz w:val="28"/>
          <w:szCs w:val="28"/>
        </w:rPr>
        <w:t>原理与方法（第七版），复旦大学出版社，</w:t>
      </w:r>
      <w:r>
        <w:rPr>
          <w:rFonts w:ascii="Times New Roman" w:hAnsi="Times New Roman" w:eastAsia="宋体" w:cs="Times New Roman"/>
          <w:sz w:val="28"/>
          <w:szCs w:val="28"/>
        </w:rPr>
        <w:t>2018</w:t>
      </w:r>
      <w:r>
        <w:rPr>
          <w:rFonts w:ascii="Times New Roman" w:hAnsi="Calibri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>06</w:t>
      </w:r>
      <w:r>
        <w:rPr>
          <w:rFonts w:ascii="Times New Roman" w:hAnsi="Calibri" w:eastAsia="宋体" w:cs="Times New Roman"/>
          <w:sz w:val="28"/>
          <w:szCs w:val="28"/>
        </w:rPr>
        <w:t>月。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0" distR="0">
            <wp:extent cx="3239770" cy="3219450"/>
            <wp:effectExtent l="0" t="0" r="17780" b="0"/>
            <wp:docPr id="1" name="图片 1" descr="C:\Users\lenovo\AppData\Local\Temp\15943525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1594352532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219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2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970A1"/>
    <w:multiLevelType w:val="multilevel"/>
    <w:tmpl w:val="1F8970A1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28754D6A"/>
    <w:multiLevelType w:val="multilevel"/>
    <w:tmpl w:val="28754D6A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44BD5278"/>
    <w:multiLevelType w:val="multilevel"/>
    <w:tmpl w:val="44BD5278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48400C38"/>
    <w:multiLevelType w:val="multilevel"/>
    <w:tmpl w:val="48400C38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5F656E32"/>
    <w:multiLevelType w:val="multilevel"/>
    <w:tmpl w:val="5F656E32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68DA417C"/>
    <w:multiLevelType w:val="multilevel"/>
    <w:tmpl w:val="68DA417C"/>
    <w:lvl w:ilvl="0" w:tentative="0">
      <w:start w:val="1"/>
      <w:numFmt w:val="decimal"/>
      <w:lvlText w:val="%1.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DF8"/>
    <w:rsid w:val="001216E7"/>
    <w:rsid w:val="001C401E"/>
    <w:rsid w:val="0026473C"/>
    <w:rsid w:val="002B1737"/>
    <w:rsid w:val="002B3644"/>
    <w:rsid w:val="00337D6F"/>
    <w:rsid w:val="003C5DF8"/>
    <w:rsid w:val="003E4C72"/>
    <w:rsid w:val="003F6F98"/>
    <w:rsid w:val="004310E6"/>
    <w:rsid w:val="00456DF9"/>
    <w:rsid w:val="004937C1"/>
    <w:rsid w:val="004A5D5E"/>
    <w:rsid w:val="004A65EE"/>
    <w:rsid w:val="00771BC2"/>
    <w:rsid w:val="007F4D65"/>
    <w:rsid w:val="00886171"/>
    <w:rsid w:val="008940EC"/>
    <w:rsid w:val="00926FE1"/>
    <w:rsid w:val="00AC64C7"/>
    <w:rsid w:val="00CF7F27"/>
    <w:rsid w:val="00D03637"/>
    <w:rsid w:val="00D35DA2"/>
    <w:rsid w:val="00E67F58"/>
    <w:rsid w:val="00E8311A"/>
    <w:rsid w:val="25986185"/>
    <w:rsid w:val="3E4030B9"/>
    <w:rsid w:val="4D606BB4"/>
    <w:rsid w:val="72D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562</Characters>
  <Lines>4</Lines>
  <Paragraphs>1</Paragraphs>
  <TotalTime>17</TotalTime>
  <ScaleCrop>false</ScaleCrop>
  <LinksUpToDate>false</LinksUpToDate>
  <CharactersWithSpaces>659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cp:lastPrinted>2021-07-15T01:14:00Z</cp:lastPrinted>
  <dcterms:modified xsi:type="dcterms:W3CDTF">2021-09-10T12:16:12Z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E1C9FEB05EB949209D4B44DEE52C1706</vt:lpwstr>
  </property>
</Properties>
</file>