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山东建筑大学</w:t>
      </w:r>
    </w:p>
    <w:p>
      <w:pPr>
        <w:jc w:val="center"/>
        <w:rPr>
          <w:rFonts w:hint="eastAsia"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研究生入学考试《习近平新时代中国特色社会主义思想》</w:t>
      </w:r>
    </w:p>
    <w:p>
      <w:pPr>
        <w:jc w:val="center"/>
        <w:rPr>
          <w:rFonts w:hint="eastAsia"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考试大纲</w:t>
      </w:r>
    </w:p>
    <w:p>
      <w:pPr>
        <w:jc w:val="center"/>
        <w:rPr>
          <w:rFonts w:hint="eastAsia"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（</w:t>
      </w:r>
      <w:r>
        <w:rPr>
          <w:rFonts w:hint="eastAsia" w:ascii="黑体" w:eastAsia="黑体"/>
          <w:bCs/>
          <w:color w:val="000000"/>
          <w:sz w:val="30"/>
          <w:szCs w:val="30"/>
          <w:lang w:val="en-US" w:eastAsia="zh-CN"/>
        </w:rPr>
        <w:t>2021</w:t>
      </w:r>
      <w:r>
        <w:rPr>
          <w:rFonts w:hint="eastAsia" w:ascii="黑体" w:eastAsia="黑体"/>
          <w:bCs/>
          <w:color w:val="000000"/>
          <w:sz w:val="30"/>
          <w:szCs w:val="30"/>
        </w:rPr>
        <w:t>年</w:t>
      </w:r>
      <w:r>
        <w:rPr>
          <w:rFonts w:hint="eastAsia" w:ascii="黑体" w:eastAsia="黑体"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黑体" w:eastAsia="黑体"/>
          <w:bCs/>
          <w:color w:val="000000"/>
          <w:sz w:val="30"/>
          <w:szCs w:val="30"/>
        </w:rPr>
        <w:t>月修订）</w:t>
      </w:r>
    </w:p>
    <w:p>
      <w:pPr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一、考试要求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《习近平新时代中国特色社会主义思想》是马克思主义理论专业硕士研究生入学考试复试笔试科目。它要求考生不但要掌握一般的</w:t>
      </w:r>
      <w:r>
        <w:rPr>
          <w:rFonts w:hint="eastAsia"/>
          <w:color w:val="000000"/>
          <w:lang w:val="en-US" w:eastAsia="zh-CN"/>
        </w:rPr>
        <w:t>理论</w:t>
      </w:r>
      <w:r>
        <w:rPr>
          <w:rFonts w:hint="eastAsia"/>
          <w:color w:val="000000"/>
        </w:rPr>
        <w:t>，更应理解和掌握习近平新时代中国特色社会主义思想</w:t>
      </w:r>
      <w:r>
        <w:rPr>
          <w:rFonts w:hint="eastAsia"/>
          <w:color w:val="000000"/>
          <w:lang w:val="en-US" w:eastAsia="zh-CN"/>
        </w:rPr>
        <w:t>体现</w:t>
      </w:r>
      <w:r>
        <w:rPr>
          <w:rFonts w:hint="eastAsia"/>
          <w:color w:val="000000"/>
        </w:rPr>
        <w:t>的基本原理、基本方法，学会理论联系实际，科学分析当代</w:t>
      </w:r>
      <w:r>
        <w:rPr>
          <w:rFonts w:hint="eastAsia"/>
          <w:color w:val="000000"/>
          <w:lang w:val="en-US" w:eastAsia="zh-CN"/>
        </w:rPr>
        <w:t>经济社会</w:t>
      </w:r>
      <w:r>
        <w:rPr>
          <w:rFonts w:hint="eastAsia"/>
          <w:color w:val="000000"/>
        </w:rPr>
        <w:t>各种问题，提高认识、分析、解决实际问题的能力。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考试内容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中国特色社会主义进入新时代——关于我国发展新的历史方位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新时代标示我国发展新的历史方位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新时代是中国特色社会主义新时代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我国社会主要矛盾变化是关系全局的历史性变化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当代中国发展进步的根本方向——关于新时代坚持和发展中国特色社会主义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中国特色社会主义是历史的结论、人民的选择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中国特色社会主义是社会主义，不是别的什么主义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中国特色社会主义事业总体布局和战略布局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坚定道路自信、理论自信、制度自信、文化自信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丰富和发展二十一世纪中国的马克思主义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新时代坚持和发展中国特色社会主义要一以贯之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坚持以人民为中心——关于新时代坚持和发展中国特色社会主义的根本立场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永远把人民对美好生活的向往作为奋斗目标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依靠人民创造历史伟业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朝着实现全体人民共同富裕不断迈进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群众路线是党的生命线和根本工作路线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实现中华民族伟大复兴的中国梦——关于新时代坚持和发展中国特色社会主义的奋斗目标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中华民族近代以来最伟大的梦想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中国共产党义无反顾肩负起实现中华民族伟大复兴的历史使命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中国梦的本质是国家富强、民族振兴、人民幸福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实现伟大梦想必须进行伟大斗争、建设伟大工程、推进伟大事业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开启全面建设社会主义现代化国家新征程——关于新时代坚持和发展中国特色社会主义的战略安排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建设社会主义现代化强国是我们党确立的伟大目标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决胜全面建成小康社会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分两步走全面建成社会主义现代化强国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全面用好我国发展的重要战略机遇期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中国共产党领导是中国特色社会主义最本质的特征——关于新时代坚持和发展中国特色社会主义的领导力量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党政军民学，东西南北中，党是领导一切的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坚决维护习近平总书记党中央的核心、全党的核心地位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坚决维护党中央权威和集中统一领导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完善坚持党的领导的体制机制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全面增强党的执政本领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将全面深化改革进行到底——关于新时代坚持和发展中国特色社会主义的根本动力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改革开放是决定当代中国命运的关键一招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全面深化改革是有方向、有立场、有原则的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推进国家治理体系和治理能力现代化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全面深化改革要坚持正确方法论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推动全面深化改革落地生根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中国开放的大门只会越开越大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全面推进依法治国——关于新时代坚持和发展中国特色社会主义的本质要求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全面依法治国是国家治理的一场深刻革命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坚定不移走中国特色社会主义法治道路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建设中国特色社会主义法治体系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维护社会公平正义、司法公正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在党的领导下依法治国、厉行法治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9.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以新发展理念引领经济高质量发展——关于新时代中国特色社会主义经济建设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新发展理念是指挥棒、红绿灯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我国经济由高速增长转向高质量发展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使市场在资源配置中起决定性作用、更好发挥政府作用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把推进供给侧结构性改革作为主线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建设现代化经济体系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10.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发展社会主义民主政治——关于新时代中国特色社会主义政治建设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坚持走中国特色社会主义政治发展道路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用制度体系保证人民当家作主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推动协商民主广泛、多层、制度化发展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全面贯彻党的民族政策、宗教政策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巩固和发展最广泛的爱国统一战线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11.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推动社会主义文化繁荣兴盛——关于新时代中国特色社会主义文化建设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坚持中国特色社会主义文化发展道路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建设具有强大凝聚力和引领力的社会主义意识形态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用社会主义核心价值观凝心聚力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推动中华优秀传统文化创造性转化、创新性发展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进行无愧于时代的文艺创造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营造风清气正的网络空间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提高国家文化软实力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12.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带领人民创造更加幸福美好生活——关于新时代中国特色社会主义社会建设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增进民生福祉是发展的根本目的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紧紧抓住人民最关心最直接最现实的利益问题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坚决打赢脱贫攻坚战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打造共建共治共享的社会治理格局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13.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建设美丽中国——关于新时代中国特色社会主义生态文明建设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坚持人与自然和谐共生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绿水青山就是金山银山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推动形成绿色发展方式和生活方式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统筹山水林田湖草系统治理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实行最严格的生态环境保护制度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14.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坚决维护国家主权、安全、发展利益——关于新时代坚持总体国家安全观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国家安全是安邦定国的重要基石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走出一条中国特色国家安全道路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维护重点领域国家安全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增强忧患意识、防范风险挑战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15.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把人民军队全面建成世界一流军队——关于新时代国防和军队建设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建设一支听党指挥、能打胜仗、作风优良的人民军队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坚持党对人民军队的绝对领导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全面提高新时代备战打仗能力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全面推进国防和军队现代化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构建一体化的国家战略体系和能力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16.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实现祖国完全统一是中华民族根本利益所在——关于新时代坚持“一国两制”和推进祖国统一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“一国两制”是中国特色社会主义的一个伟大创举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推进“一国两制”在香港、澳门的实践行稳致远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推进祖国和平统一进程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17.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推动构建人类命运共同体——关于新时代中国特色大国外交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人类生活在同一个地球村里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始终不渝走和平发展道路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促进“一带一路”国际合作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推动建设相互尊重、公平正义、合作共赢的新型国际关系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积极参与引领全球治理体系改革和建设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建设持久和平、普遍安全、共同繁荣、开放包容、清洁美丽的世界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18.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把党建设得更加坚强有力——关于新时代坚持和发展中国特色社会主义的政治保证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勇于自我革命、从严管党治党是我们党最鲜明的品格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政治建设是党的根本性建设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补足共产党人精神上的“钙”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贯彻新时代党的组织路线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作风建设永远在路上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使纪律真正成为带电的高压线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全方位扎牢制度的笼子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巩固发展反腐败斗争压倒性胜利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0"/>
          <w:lang w:val="en-US" w:eastAsia="zh-CN"/>
        </w:rPr>
        <w:t>19.</w:t>
      </w:r>
      <w:r>
        <w:rPr>
          <w:rFonts w:hint="eastAsia" w:ascii="Times New Roman" w:hAnsi="Times New Roman" w:eastAsia="宋体" w:cs="Times New Roman"/>
          <w:b/>
          <w:color w:val="000000"/>
          <w:szCs w:val="20"/>
        </w:rPr>
        <w:t>掌握马克思主义思想方法和工作方法——关于新时代坚持和发展中国特色社会主义的能力建设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把马克思主义哲学作为看家本领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坚持实事求是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提高科学思维能力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保持战略定力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坚持问题导向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重视调查研究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发扬钉钉子精神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Cs w:val="20"/>
        </w:rPr>
        <w:t>依靠学习走向未来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三、试卷结构</w:t>
      </w:r>
    </w:p>
    <w:p>
      <w:pPr>
        <w:spacing w:line="360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1．考试时间：120分钟，满分：100分</w:t>
      </w:r>
    </w:p>
    <w:p>
      <w:pPr>
        <w:spacing w:line="360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2．题型结构</w:t>
      </w:r>
    </w:p>
    <w:p>
      <w:pPr>
        <w:spacing w:line="360" w:lineRule="auto"/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（1）简述题（每题12分，共60分）</w:t>
      </w:r>
    </w:p>
    <w:p>
      <w:pPr>
        <w:spacing w:line="360" w:lineRule="auto"/>
        <w:ind w:left="359" w:leftChars="171"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（2）论述题 （每题20分，共 40分）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四、参考书目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《习近平新时代中国特色社会主义思想学习纲要（2019版标准版）》，</w:t>
      </w:r>
      <w:r>
        <w:rPr>
          <w:rFonts w:hint="eastAsia"/>
          <w:color w:val="000000"/>
          <w:lang w:val="en-US" w:eastAsia="zh-CN"/>
        </w:rPr>
        <w:t>中共中央宣传部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val="en-US" w:eastAsia="zh-CN"/>
        </w:rPr>
        <w:t>学习出版社、</w:t>
      </w:r>
      <w:r>
        <w:rPr>
          <w:rFonts w:hint="eastAsia"/>
          <w:color w:val="000000"/>
        </w:rPr>
        <w:t>人民出版社，20</w:t>
      </w:r>
      <w:r>
        <w:rPr>
          <w:rFonts w:hint="eastAsia"/>
          <w:color w:val="000000"/>
          <w:lang w:val="en-US" w:eastAsia="zh-CN"/>
        </w:rPr>
        <w:t>19</w:t>
      </w:r>
      <w:r>
        <w:rPr>
          <w:rFonts w:hint="eastAsia"/>
          <w:color w:val="000000"/>
        </w:rPr>
        <w:t>年版</w:t>
      </w:r>
      <w:r>
        <w:rPr>
          <w:rFonts w:hint="eastAsia"/>
          <w:color w:val="000000"/>
          <w:lang w:eastAsia="zh-CN"/>
        </w:rPr>
        <w:t>。</w:t>
      </w:r>
    </w:p>
    <w:p>
      <w:p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9934"/>
    <w:multiLevelType w:val="singleLevel"/>
    <w:tmpl w:val="9C8A99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57A0B"/>
    <w:rsid w:val="00CC48C1"/>
    <w:rsid w:val="110718ED"/>
    <w:rsid w:val="3FE57A0B"/>
    <w:rsid w:val="40F30519"/>
    <w:rsid w:val="5E995389"/>
    <w:rsid w:val="6E055F69"/>
    <w:rsid w:val="797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2021-07-26T09:46:00Z</dcterms:created>
  <dc:creator>think</dc:creator>
  <cp:lastModifiedBy>子辰</cp:lastModifiedBy>
  <dcterms:modified xsi:type="dcterms:W3CDTF">2021-09-15T09:09:32Z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176C81A73039466BB3CE496EB34CAB5C</vt:lpwstr>
  </property>
</Properties>
</file>