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研究生入学考试《流体力学》考试大纲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l. 绪论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（1）理解流体主要物理性质，特别是粘性和牛顿内摩擦定律；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（2）理解作用在流体上的力；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（3）理解连续介质、不可压缩流体及理想流体的概念。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流体静力学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（1）理解流体静压强的概念及其性质；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（2）掌握流体平衡微分方程及其在相对平衡中的应用；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（3）掌握点压强和总压力的计算。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一元流体动力学基础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（1）了解描述流体运动的两种方法，建立以流场为对象的描述流体运动的概念；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（2）理解一元流动模型的有关概念，掌握一元流能量方程；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（3）掌握流体运动的总流分析法，能综合运用连续性方程、总流能量方程或气流能量方程和动量方程计算总流问题。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4．流动阻力和能量损失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（1）掌握流体运动的两种流态及其判别；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（2）理解圆管中层流的运动规律；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（3）理解紊流的特性、紊流时均化概念，了解附加切应力及混合长度的概念；</w:t>
      </w:r>
    </w:p>
    <w:p>
      <w:pPr>
        <w:spacing w:line="440" w:lineRule="exact"/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（4）理解沿程能量损失的成因和阻力系数的变化规律，掌握沿程能量损失的计算方法；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（5）理解局部能量损失的成因，掌握局部能量损失的计算方法。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孔口、管嘴、管道流动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（1）掌握孔口、管嘴的基本公式及其应用；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（2）掌握简单管路、串联管路和并联管路的水力计算。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气体射流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（1）理解无限大空间和层流和紊流射流的基本特性；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（2）掌握圆断面和平面等温、温差、浓差射流的计算方法。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不可压缩流体动力学基础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（1）了解流体微元运动的基本形式；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（2）理解有势流动和有旋流动；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（3）理解连续性微分方程；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（4）了解流体运动的微元分析法；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（5）了解纳维—斯托克斯方程及其各项的物理意义；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（6）了解不可压缩粘性流体紊流运动的基本概念。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绕流运动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（1）理解速度势函数、流函数和流网，了解势流迭加原理；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（2）理解附面层概念、附面层分离现象；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（3）理解统流阻力和升力，掌握悬浮速度的计算方法。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 一元气体动力学基础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（1）理解可压缩流体的基本参数、流动分类及基本方程；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（2）理解热力过程对流动的作用，掌握渐缩喷管、拉法尔喷管断而参数变化的规律；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（3）掌握等熵流动，有沿程损失的圆管等温流动和绝热流动的计算方法。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 相似性原理和因次分析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（1）理解力学相似概念、相似准则数的物理意义及应用，理解模型律的选择；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（2）理解因次概念；掌握因次分析法及应用。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参考教材</w:t>
      </w:r>
      <w:r>
        <w:rPr>
          <w:rFonts w:hint="eastAsia"/>
          <w:sz w:val="28"/>
          <w:szCs w:val="28"/>
        </w:rPr>
        <w:t>：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《流体力学、泵与风机》(第五版)蔡增基主编，中国建筑工业出版社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B0"/>
    <w:rsid w:val="0000452F"/>
    <w:rsid w:val="00200821"/>
    <w:rsid w:val="0023549C"/>
    <w:rsid w:val="00376225"/>
    <w:rsid w:val="003845D8"/>
    <w:rsid w:val="003B3AD7"/>
    <w:rsid w:val="003C3FE9"/>
    <w:rsid w:val="00424F6B"/>
    <w:rsid w:val="004B44DC"/>
    <w:rsid w:val="004F26C3"/>
    <w:rsid w:val="005047D4"/>
    <w:rsid w:val="005B45ED"/>
    <w:rsid w:val="005B6CA0"/>
    <w:rsid w:val="00610BAA"/>
    <w:rsid w:val="00633E8B"/>
    <w:rsid w:val="006E7A4A"/>
    <w:rsid w:val="007417D4"/>
    <w:rsid w:val="007D7C9F"/>
    <w:rsid w:val="007E0D93"/>
    <w:rsid w:val="008601AE"/>
    <w:rsid w:val="00862425"/>
    <w:rsid w:val="008E7761"/>
    <w:rsid w:val="008F6B56"/>
    <w:rsid w:val="00906F92"/>
    <w:rsid w:val="00920100"/>
    <w:rsid w:val="009441F1"/>
    <w:rsid w:val="009603A1"/>
    <w:rsid w:val="00A2700F"/>
    <w:rsid w:val="00A4715E"/>
    <w:rsid w:val="00AB7F52"/>
    <w:rsid w:val="00C557C8"/>
    <w:rsid w:val="00C748CF"/>
    <w:rsid w:val="00DA10B0"/>
    <w:rsid w:val="00DD757F"/>
    <w:rsid w:val="00E86B4A"/>
    <w:rsid w:val="00EE1884"/>
    <w:rsid w:val="00F50C80"/>
    <w:rsid w:val="20C922D2"/>
    <w:rsid w:val="6CA66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rnxy</Company>
  <Pages>2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2021-07-13T11:08:00Z</dcterms:created>
  <dc:creator>tianguansan</dc:creator>
  <cp:lastModifiedBy>Administrator</cp:lastModifiedBy>
  <dcterms:modified xsi:type="dcterms:W3CDTF">2021-09-22T03:26:14Z</dcterms:modified>
  <dc:title>《流体力学》硕士研究生招生考试大纲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