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hint="eastAsia" w:ascii="宋体" w:hAnsi="宋体"/>
          <w:b/>
          <w:sz w:val="28"/>
          <w:szCs w:val="28"/>
        </w:rPr>
      </w:pPr>
      <w:bookmarkStart w:id="0" w:name="_GoBack"/>
      <w:bookmarkEnd w:id="0"/>
      <w:r>
        <w:rPr>
          <w:rFonts w:hint="eastAsia" w:ascii="宋体" w:hAnsi="宋体"/>
          <w:b/>
          <w:sz w:val="28"/>
          <w:szCs w:val="28"/>
        </w:rPr>
        <w:t>硕士研究生招生考试初试科目考试大纲</w:t>
      </w:r>
    </w:p>
    <w:p>
      <w:pPr>
        <w:adjustRightInd w:val="0"/>
        <w:snapToGrid w:val="0"/>
        <w:spacing w:line="480" w:lineRule="exact"/>
        <w:jc w:val="center"/>
        <w:rPr>
          <w:rFonts w:ascii="宋体" w:hAnsi="宋体"/>
          <w:b/>
          <w:sz w:val="28"/>
          <w:szCs w:val="28"/>
        </w:rPr>
      </w:pPr>
    </w:p>
    <w:p>
      <w:pPr>
        <w:adjustRightInd w:val="0"/>
        <w:snapToGrid w:val="0"/>
        <w:spacing w:after="156" w:afterLines="50" w:line="400" w:lineRule="exact"/>
        <w:jc w:val="center"/>
        <w:rPr>
          <w:b/>
          <w:sz w:val="24"/>
        </w:rPr>
      </w:pPr>
      <w:r>
        <w:rPr>
          <w:b/>
          <w:sz w:val="24"/>
        </w:rPr>
        <w:t>科目名称：农业知识综合三（农业工程与信息技术）</w:t>
      </w:r>
    </w:p>
    <w:p>
      <w:pPr>
        <w:adjustRightInd w:val="0"/>
        <w:snapToGrid w:val="0"/>
        <w:spacing w:line="400" w:lineRule="exact"/>
        <w:ind w:firstLine="480" w:firstLineChars="200"/>
        <w:jc w:val="left"/>
        <w:rPr>
          <w:color w:val="000000"/>
          <w:sz w:val="28"/>
          <w:szCs w:val="28"/>
        </w:rPr>
      </w:pPr>
      <w:r>
        <w:rPr>
          <w:color w:val="000000"/>
          <w:sz w:val="24"/>
        </w:rPr>
        <w:t>试卷内容包括农业机械与装备、数据库技术与应用、网络技术与应用三门课程，每门课程的考试内容各为50分，总分150分。</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《农业机械与装备》考试大纲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b/>
          <w:color w:val="000000"/>
          <w:sz w:val="24"/>
        </w:rPr>
      </w:pPr>
      <w:r>
        <w:rPr>
          <w:color w:val="000000"/>
          <w:sz w:val="24"/>
        </w:rPr>
        <w:t>《农业机械与装备》考试内容包含</w:t>
      </w:r>
      <w:r>
        <w:rPr>
          <w:color w:val="000000"/>
          <w:kern w:val="0"/>
          <w:sz w:val="24"/>
          <w:szCs w:val="21"/>
        </w:rPr>
        <w:t>耕地机械部分、整地机械部分、播种施肥机械部分、栽植机械部分、</w:t>
      </w:r>
      <w:r>
        <w:rPr>
          <w:color w:val="000000"/>
          <w:sz w:val="24"/>
        </w:rPr>
        <w:t>田间管理机械部分和</w:t>
      </w:r>
      <w:r>
        <w:rPr>
          <w:color w:val="000000"/>
          <w:kern w:val="0"/>
          <w:sz w:val="24"/>
          <w:szCs w:val="21"/>
        </w:rPr>
        <w:t>收获机械部分。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农业机械中耕地机械、整地机械、播种施肥机械、栽培机械、田间管理机械、收获机械的农业技术要求、基本概念、分类、基本构造和工作原理，能够运用农业机械原理知识进行机构分析、运动和力分析及农业机械的设计实验，具备分析问题和解决问题的基本能力。</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spacing w:line="400" w:lineRule="exact"/>
        <w:ind w:firstLine="480" w:firstLineChars="200"/>
        <w:rPr>
          <w:color w:val="000000"/>
          <w:kern w:val="0"/>
          <w:sz w:val="24"/>
          <w:szCs w:val="21"/>
        </w:rPr>
      </w:pPr>
      <w:r>
        <w:rPr>
          <w:color w:val="000000"/>
          <w:kern w:val="0"/>
          <w:sz w:val="24"/>
          <w:szCs w:val="21"/>
        </w:rPr>
        <w:t>1. 耕地机械</w:t>
      </w:r>
    </w:p>
    <w:p>
      <w:pPr>
        <w:widowControl/>
        <w:spacing w:line="400" w:lineRule="exact"/>
        <w:ind w:firstLine="480" w:firstLineChars="200"/>
        <w:rPr>
          <w:color w:val="000000"/>
          <w:kern w:val="0"/>
          <w:sz w:val="24"/>
          <w:szCs w:val="21"/>
        </w:rPr>
      </w:pPr>
      <w:r>
        <w:rPr>
          <w:color w:val="000000"/>
          <w:kern w:val="0"/>
          <w:sz w:val="24"/>
          <w:szCs w:val="21"/>
        </w:rPr>
        <w:t>耕地机械分类，土壤的物理力学性质及其与土壤耕作的关系，铧式犁、旋耕机、深松机械等耕地机械的构造，工作原理和使用维修等方面的基本知识。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2. 整地机械</w:t>
      </w:r>
    </w:p>
    <w:p>
      <w:pPr>
        <w:widowControl/>
        <w:spacing w:line="400" w:lineRule="exact"/>
        <w:ind w:firstLine="480" w:firstLineChars="200"/>
        <w:rPr>
          <w:color w:val="000000"/>
          <w:kern w:val="0"/>
          <w:sz w:val="24"/>
          <w:szCs w:val="21"/>
        </w:rPr>
      </w:pPr>
      <w:r>
        <w:rPr>
          <w:color w:val="000000"/>
          <w:kern w:val="0"/>
          <w:sz w:val="24"/>
          <w:szCs w:val="21"/>
        </w:rPr>
        <w:t>圆盘耙、水田整地机械、联合整地机械等整地机械的构造，工作原理和使用维修等方面的基本知识。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3. 播种施肥机械</w:t>
      </w:r>
    </w:p>
    <w:p>
      <w:pPr>
        <w:widowControl/>
        <w:spacing w:line="400" w:lineRule="exact"/>
        <w:ind w:firstLine="480" w:firstLineChars="200"/>
        <w:rPr>
          <w:color w:val="000000"/>
          <w:kern w:val="0"/>
          <w:sz w:val="24"/>
          <w:szCs w:val="21"/>
        </w:rPr>
      </w:pPr>
      <w:r>
        <w:rPr>
          <w:color w:val="000000"/>
          <w:kern w:val="0"/>
          <w:sz w:val="24"/>
          <w:szCs w:val="21"/>
        </w:rPr>
        <w:t>播种的农业技术要求和方法，种子的物理机械特性，肥料的种类、物理力学特性和施肥方法，各类排种（肥）器、开沟器、谷物条播机、施肥播种联合作业机、精密播种机械、免耕播种机械等播种施肥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4. 栽植机械</w:t>
      </w:r>
    </w:p>
    <w:p>
      <w:pPr>
        <w:widowControl/>
        <w:spacing w:line="400" w:lineRule="exact"/>
        <w:ind w:firstLine="480" w:firstLineChars="200"/>
        <w:rPr>
          <w:color w:val="000000"/>
          <w:kern w:val="0"/>
          <w:sz w:val="24"/>
          <w:szCs w:val="21"/>
        </w:rPr>
      </w:pPr>
      <w:r>
        <w:rPr>
          <w:color w:val="000000"/>
          <w:kern w:val="0"/>
          <w:sz w:val="24"/>
          <w:szCs w:val="21"/>
        </w:rPr>
        <w:t>水稻种植的农业技术要求，水稻工厂化育秧特点，育苗机械与设备、水稻插秧机等栽植机械的构造，工作原理和使用维修等方面的基本知识。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5. 田间管理机械</w:t>
      </w:r>
    </w:p>
    <w:p>
      <w:pPr>
        <w:widowControl/>
        <w:spacing w:line="400" w:lineRule="exact"/>
        <w:ind w:firstLine="480" w:firstLineChars="200"/>
        <w:rPr>
          <w:color w:val="000000"/>
          <w:kern w:val="0"/>
          <w:sz w:val="24"/>
          <w:szCs w:val="21"/>
        </w:rPr>
      </w:pPr>
      <w:r>
        <w:rPr>
          <w:color w:val="000000"/>
          <w:kern w:val="0"/>
          <w:sz w:val="24"/>
          <w:szCs w:val="21"/>
        </w:rPr>
        <w:t>防治病虫草害的意义、施药方法，国内外植物保护的主要方法，机动喷雾机构造和工作原理，喷雾法的各种喷头结构及其雾化原理，农田灌溉的方法和特点，滴灌机械的构造和工作原理，排灌系统组成，农用水泵的分类、构造和工作原理。</w:t>
      </w:r>
    </w:p>
    <w:p>
      <w:pPr>
        <w:widowControl/>
        <w:spacing w:line="400" w:lineRule="exact"/>
        <w:ind w:firstLine="480" w:firstLineChars="200"/>
        <w:rPr>
          <w:color w:val="000000"/>
          <w:kern w:val="0"/>
          <w:sz w:val="24"/>
          <w:szCs w:val="21"/>
        </w:rPr>
      </w:pPr>
      <w:r>
        <w:rPr>
          <w:color w:val="000000"/>
          <w:kern w:val="0"/>
          <w:sz w:val="24"/>
          <w:szCs w:val="21"/>
        </w:rPr>
        <w:t>6. 收获机械</w:t>
      </w:r>
    </w:p>
    <w:p>
      <w:pPr>
        <w:widowControl/>
        <w:spacing w:line="400" w:lineRule="exact"/>
        <w:ind w:firstLine="480" w:firstLineChars="200"/>
        <w:rPr>
          <w:color w:val="000000"/>
          <w:kern w:val="0"/>
          <w:sz w:val="24"/>
          <w:szCs w:val="21"/>
        </w:rPr>
      </w:pPr>
      <w:r>
        <w:rPr>
          <w:color w:val="000000"/>
          <w:kern w:val="0"/>
          <w:sz w:val="24"/>
          <w:szCs w:val="21"/>
        </w:rPr>
        <w:t>收获的农业技术要求，谷物收获方法，收割机械、脱粒机械、清选机械、谷物联合收获机、玉米联合收获机等收获机械的种类、构造、工作原理和使用维修等方面的基本知识。</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《数据库技术与应用》考试大纲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color w:val="000000"/>
          <w:kern w:val="0"/>
          <w:sz w:val="24"/>
          <w:szCs w:val="21"/>
        </w:rPr>
      </w:pPr>
      <w:r>
        <w:rPr>
          <w:color w:val="000000"/>
          <w:sz w:val="24"/>
        </w:rPr>
        <w:t>《数据库技术与应用》考试内容包含</w:t>
      </w:r>
      <w:r>
        <w:rPr>
          <w:color w:val="000000"/>
          <w:kern w:val="0"/>
          <w:sz w:val="24"/>
          <w:szCs w:val="21"/>
        </w:rPr>
        <w:t>数据库概述、关系数据库、数据库管理、关系模式规范化设计、数据库设计等五部分。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要求考生理解和掌握数据库的相关概念、数据模型、</w:t>
      </w:r>
      <w:r>
        <w:rPr>
          <w:color w:val="000000"/>
          <w:kern w:val="0"/>
          <w:sz w:val="24"/>
          <w:szCs w:val="21"/>
        </w:rPr>
        <w:t>关系模型的关系数据结构、数据库管理知识、关系模式规范化设计相关理论模型，</w:t>
      </w:r>
      <w:r>
        <w:rPr>
          <w:color w:val="000000"/>
          <w:sz w:val="24"/>
        </w:rPr>
        <w:t>能够</w:t>
      </w:r>
      <w:r>
        <w:rPr>
          <w:color w:val="000000"/>
          <w:kern w:val="0"/>
          <w:sz w:val="24"/>
          <w:szCs w:val="21"/>
        </w:rPr>
        <w:t>使用关系代</w:t>
      </w:r>
      <w:r>
        <w:rPr>
          <w:color w:val="000000"/>
          <w:sz w:val="24"/>
        </w:rPr>
        <w:t>数及结构化查询语言（SQL）对关系进行查询和更新，利用相关理论进行简单的数据库应用系统设计，具备分析问题和解决问题的基本能力。</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spacing w:line="400" w:lineRule="exact"/>
        <w:ind w:firstLine="480" w:firstLineChars="200"/>
        <w:rPr>
          <w:color w:val="000000"/>
          <w:kern w:val="0"/>
          <w:sz w:val="24"/>
          <w:szCs w:val="21"/>
        </w:rPr>
      </w:pPr>
      <w:r>
        <w:rPr>
          <w:color w:val="000000"/>
          <w:kern w:val="0"/>
          <w:sz w:val="24"/>
          <w:szCs w:val="21"/>
        </w:rPr>
        <w:t>1. 数据库概述</w:t>
      </w:r>
    </w:p>
    <w:p>
      <w:pPr>
        <w:widowControl/>
        <w:spacing w:line="400" w:lineRule="exact"/>
        <w:ind w:firstLine="480" w:firstLineChars="200"/>
        <w:rPr>
          <w:color w:val="000000"/>
          <w:kern w:val="0"/>
          <w:sz w:val="24"/>
          <w:szCs w:val="21"/>
        </w:rPr>
      </w:pPr>
      <w:r>
        <w:rPr>
          <w:color w:val="000000"/>
          <w:kern w:val="0"/>
          <w:sz w:val="24"/>
          <w:szCs w:val="21"/>
        </w:rPr>
        <w:t>(1) 数据库系统、数据库管理系统的概念。</w:t>
      </w:r>
    </w:p>
    <w:p>
      <w:pPr>
        <w:widowControl/>
        <w:spacing w:line="400" w:lineRule="exact"/>
        <w:ind w:firstLine="480" w:firstLineChars="200"/>
        <w:rPr>
          <w:color w:val="000000"/>
          <w:kern w:val="0"/>
          <w:sz w:val="24"/>
          <w:szCs w:val="21"/>
        </w:rPr>
      </w:pPr>
      <w:r>
        <w:rPr>
          <w:color w:val="000000"/>
          <w:kern w:val="0"/>
          <w:sz w:val="24"/>
          <w:szCs w:val="21"/>
        </w:rPr>
        <w:t>(2) 数据模型的组成，基本的数据模型。</w:t>
      </w:r>
    </w:p>
    <w:p>
      <w:pPr>
        <w:widowControl/>
        <w:spacing w:line="400" w:lineRule="exact"/>
        <w:ind w:firstLine="480" w:firstLineChars="200"/>
        <w:rPr>
          <w:color w:val="000000"/>
          <w:kern w:val="0"/>
          <w:sz w:val="24"/>
          <w:szCs w:val="21"/>
        </w:rPr>
      </w:pPr>
      <w:r>
        <w:rPr>
          <w:color w:val="000000"/>
          <w:kern w:val="0"/>
          <w:sz w:val="24"/>
          <w:szCs w:val="21"/>
        </w:rPr>
        <w:t>(3) 数据库系统的结构及组成。</w:t>
      </w:r>
    </w:p>
    <w:p>
      <w:pPr>
        <w:widowControl/>
        <w:spacing w:line="400" w:lineRule="exact"/>
        <w:ind w:firstLine="480" w:firstLineChars="200"/>
        <w:rPr>
          <w:color w:val="000000"/>
          <w:kern w:val="0"/>
          <w:sz w:val="24"/>
          <w:szCs w:val="21"/>
        </w:rPr>
      </w:pPr>
      <w:r>
        <w:rPr>
          <w:color w:val="000000"/>
          <w:kern w:val="0"/>
          <w:sz w:val="24"/>
          <w:szCs w:val="21"/>
        </w:rPr>
        <w:t>2. 关系数据库</w:t>
      </w:r>
    </w:p>
    <w:p>
      <w:pPr>
        <w:widowControl/>
        <w:spacing w:line="400" w:lineRule="exact"/>
        <w:ind w:firstLine="480" w:firstLineChars="200"/>
        <w:rPr>
          <w:color w:val="000000"/>
          <w:kern w:val="0"/>
          <w:sz w:val="24"/>
          <w:szCs w:val="21"/>
        </w:rPr>
      </w:pPr>
      <w:r>
        <w:rPr>
          <w:color w:val="000000"/>
          <w:kern w:val="0"/>
          <w:sz w:val="24"/>
          <w:szCs w:val="21"/>
        </w:rPr>
        <w:t>(1) 关系数据库的基本概念。</w:t>
      </w:r>
    </w:p>
    <w:p>
      <w:pPr>
        <w:widowControl/>
        <w:spacing w:line="400" w:lineRule="exact"/>
        <w:ind w:firstLine="480" w:firstLineChars="200"/>
        <w:rPr>
          <w:color w:val="000000"/>
          <w:kern w:val="0"/>
          <w:sz w:val="24"/>
          <w:szCs w:val="21"/>
        </w:rPr>
      </w:pPr>
      <w:r>
        <w:rPr>
          <w:color w:val="000000"/>
          <w:kern w:val="0"/>
          <w:sz w:val="24"/>
          <w:szCs w:val="21"/>
        </w:rPr>
        <w:t>(2) 关系模型的关系数据结构及关系完整性。</w:t>
      </w:r>
    </w:p>
    <w:p>
      <w:pPr>
        <w:widowControl/>
        <w:spacing w:line="400" w:lineRule="exact"/>
        <w:ind w:firstLine="480" w:firstLineChars="200"/>
        <w:rPr>
          <w:color w:val="000000"/>
          <w:kern w:val="0"/>
          <w:sz w:val="24"/>
          <w:szCs w:val="21"/>
        </w:rPr>
      </w:pPr>
      <w:r>
        <w:rPr>
          <w:color w:val="000000"/>
          <w:kern w:val="0"/>
          <w:sz w:val="24"/>
          <w:szCs w:val="21"/>
        </w:rPr>
        <w:t>(3) 使用关系代数及结构化查询语言（SQL）对关系进行查询和更新的方法。</w:t>
      </w:r>
    </w:p>
    <w:p>
      <w:pPr>
        <w:widowControl/>
        <w:spacing w:line="400" w:lineRule="exact"/>
        <w:ind w:firstLine="480" w:firstLineChars="200"/>
        <w:rPr>
          <w:color w:val="000000"/>
          <w:kern w:val="0"/>
          <w:sz w:val="24"/>
          <w:szCs w:val="21"/>
        </w:rPr>
      </w:pPr>
      <w:r>
        <w:rPr>
          <w:color w:val="000000"/>
          <w:kern w:val="0"/>
          <w:sz w:val="24"/>
          <w:szCs w:val="21"/>
        </w:rPr>
        <w:t>3. 数据库管理</w:t>
      </w:r>
    </w:p>
    <w:p>
      <w:pPr>
        <w:widowControl/>
        <w:spacing w:line="400" w:lineRule="exact"/>
        <w:ind w:firstLine="480" w:firstLineChars="200"/>
        <w:rPr>
          <w:color w:val="000000"/>
          <w:kern w:val="0"/>
          <w:sz w:val="24"/>
          <w:szCs w:val="21"/>
        </w:rPr>
      </w:pPr>
      <w:r>
        <w:rPr>
          <w:color w:val="000000"/>
          <w:kern w:val="0"/>
          <w:sz w:val="24"/>
          <w:szCs w:val="21"/>
        </w:rPr>
        <w:t>(1) 数据库安全的基本概念及相关策略。</w:t>
      </w:r>
    </w:p>
    <w:p>
      <w:pPr>
        <w:widowControl/>
        <w:spacing w:line="400" w:lineRule="exact"/>
        <w:ind w:firstLine="480" w:firstLineChars="200"/>
        <w:rPr>
          <w:color w:val="000000"/>
          <w:kern w:val="0"/>
          <w:sz w:val="24"/>
          <w:szCs w:val="21"/>
        </w:rPr>
      </w:pPr>
      <w:r>
        <w:rPr>
          <w:color w:val="000000"/>
          <w:kern w:val="0"/>
          <w:sz w:val="24"/>
          <w:szCs w:val="21"/>
        </w:rPr>
        <w:t>(2) 数据库完整性的概念及完整性约束的设计，事务的基本概念及数据库恢复、并发控制等概念。</w:t>
      </w:r>
    </w:p>
    <w:p>
      <w:pPr>
        <w:widowControl/>
        <w:spacing w:line="400" w:lineRule="exact"/>
        <w:ind w:firstLine="480" w:firstLineChars="200"/>
        <w:rPr>
          <w:color w:val="000000"/>
          <w:kern w:val="0"/>
          <w:sz w:val="24"/>
          <w:szCs w:val="21"/>
        </w:rPr>
      </w:pPr>
      <w:r>
        <w:rPr>
          <w:color w:val="000000"/>
          <w:kern w:val="0"/>
          <w:sz w:val="24"/>
          <w:szCs w:val="21"/>
        </w:rPr>
        <w:t>4. 关系模式规范化设计</w:t>
      </w:r>
    </w:p>
    <w:p>
      <w:pPr>
        <w:widowControl/>
        <w:spacing w:line="400" w:lineRule="exact"/>
        <w:ind w:firstLine="480" w:firstLineChars="200"/>
        <w:rPr>
          <w:color w:val="000000"/>
          <w:kern w:val="0"/>
          <w:sz w:val="24"/>
          <w:szCs w:val="21"/>
        </w:rPr>
      </w:pPr>
      <w:r>
        <w:rPr>
          <w:color w:val="000000"/>
          <w:kern w:val="0"/>
          <w:sz w:val="24"/>
          <w:szCs w:val="21"/>
        </w:rPr>
        <w:t>(1) 函数依赖的概念及表示方法。</w:t>
      </w:r>
    </w:p>
    <w:p>
      <w:pPr>
        <w:widowControl/>
        <w:spacing w:line="400" w:lineRule="exact"/>
        <w:ind w:firstLine="480" w:firstLineChars="200"/>
        <w:rPr>
          <w:color w:val="000000"/>
          <w:kern w:val="0"/>
          <w:sz w:val="24"/>
          <w:szCs w:val="21"/>
        </w:rPr>
      </w:pPr>
      <w:r>
        <w:rPr>
          <w:color w:val="000000"/>
          <w:kern w:val="0"/>
          <w:sz w:val="24"/>
          <w:szCs w:val="21"/>
        </w:rPr>
        <w:t>(2) 候选键的概念及求解算法。</w:t>
      </w:r>
    </w:p>
    <w:p>
      <w:pPr>
        <w:widowControl/>
        <w:spacing w:line="400" w:lineRule="exact"/>
        <w:ind w:firstLine="480" w:firstLineChars="200"/>
        <w:rPr>
          <w:color w:val="000000"/>
          <w:kern w:val="0"/>
          <w:sz w:val="24"/>
          <w:szCs w:val="21"/>
        </w:rPr>
      </w:pPr>
      <w:r>
        <w:rPr>
          <w:color w:val="000000"/>
          <w:kern w:val="0"/>
          <w:sz w:val="24"/>
          <w:szCs w:val="21"/>
        </w:rPr>
        <w:t>(3) 关系模式规范化的过程。</w:t>
      </w:r>
    </w:p>
    <w:p>
      <w:pPr>
        <w:widowControl/>
        <w:spacing w:line="400" w:lineRule="exact"/>
        <w:ind w:firstLine="480" w:firstLineChars="200"/>
        <w:rPr>
          <w:color w:val="000000"/>
          <w:kern w:val="0"/>
          <w:sz w:val="24"/>
          <w:szCs w:val="21"/>
        </w:rPr>
      </w:pPr>
      <w:r>
        <w:rPr>
          <w:color w:val="000000"/>
          <w:kern w:val="0"/>
          <w:sz w:val="24"/>
          <w:szCs w:val="21"/>
        </w:rPr>
        <w:t>(4) 范式的基本概念及判断方法，Armstrong公理及其推论的基本理论。</w:t>
      </w:r>
    </w:p>
    <w:p>
      <w:pPr>
        <w:widowControl/>
        <w:spacing w:line="400" w:lineRule="exact"/>
        <w:ind w:firstLine="480" w:firstLineChars="200"/>
        <w:rPr>
          <w:color w:val="000000"/>
          <w:kern w:val="0"/>
          <w:sz w:val="24"/>
          <w:szCs w:val="21"/>
        </w:rPr>
      </w:pPr>
      <w:r>
        <w:rPr>
          <w:color w:val="000000"/>
          <w:kern w:val="0"/>
          <w:sz w:val="24"/>
          <w:szCs w:val="21"/>
        </w:rPr>
        <w:t>(5) 最小覆盖的求解算法，关系模式分解的基本概念。</w:t>
      </w:r>
    </w:p>
    <w:p>
      <w:pPr>
        <w:widowControl/>
        <w:spacing w:line="400" w:lineRule="exact"/>
        <w:ind w:firstLine="480" w:firstLineChars="200"/>
        <w:rPr>
          <w:color w:val="000000"/>
          <w:kern w:val="0"/>
          <w:sz w:val="24"/>
          <w:szCs w:val="21"/>
        </w:rPr>
      </w:pPr>
      <w:r>
        <w:rPr>
          <w:color w:val="000000"/>
          <w:kern w:val="0"/>
          <w:sz w:val="24"/>
          <w:szCs w:val="21"/>
        </w:rPr>
        <w:t>(6) 无损连接和依赖保持的模式分解的算法。</w:t>
      </w:r>
    </w:p>
    <w:p>
      <w:pPr>
        <w:widowControl/>
        <w:spacing w:line="400" w:lineRule="exact"/>
        <w:ind w:firstLine="480" w:firstLineChars="200"/>
        <w:rPr>
          <w:color w:val="000000"/>
          <w:kern w:val="0"/>
          <w:sz w:val="24"/>
          <w:szCs w:val="21"/>
        </w:rPr>
      </w:pPr>
      <w:r>
        <w:rPr>
          <w:color w:val="000000"/>
          <w:kern w:val="0"/>
          <w:sz w:val="24"/>
          <w:szCs w:val="21"/>
        </w:rPr>
        <w:t>五、数据库设计</w:t>
      </w:r>
    </w:p>
    <w:p>
      <w:pPr>
        <w:widowControl/>
        <w:spacing w:line="400" w:lineRule="exact"/>
        <w:ind w:firstLine="480" w:firstLineChars="200"/>
        <w:rPr>
          <w:color w:val="000000"/>
          <w:kern w:val="0"/>
          <w:sz w:val="24"/>
          <w:szCs w:val="21"/>
        </w:rPr>
      </w:pPr>
      <w:r>
        <w:rPr>
          <w:color w:val="000000"/>
          <w:kern w:val="0"/>
          <w:sz w:val="24"/>
          <w:szCs w:val="21"/>
        </w:rPr>
        <w:t>(1) 数据库设计方法和步骤。</w:t>
      </w:r>
    </w:p>
    <w:p>
      <w:pPr>
        <w:widowControl/>
        <w:spacing w:line="400" w:lineRule="exact"/>
        <w:ind w:firstLine="480" w:firstLineChars="200"/>
        <w:rPr>
          <w:color w:val="000000"/>
          <w:kern w:val="0"/>
          <w:sz w:val="24"/>
          <w:szCs w:val="21"/>
        </w:rPr>
      </w:pPr>
      <w:r>
        <w:rPr>
          <w:color w:val="000000"/>
          <w:kern w:val="0"/>
          <w:sz w:val="24"/>
          <w:szCs w:val="21"/>
        </w:rPr>
        <w:t>(2) 数据库概念结构设计、逻辑结构设计、物理设计的基本理论和设计方法。</w:t>
      </w:r>
    </w:p>
    <w:p>
      <w:pPr>
        <w:widowControl/>
        <w:spacing w:line="400" w:lineRule="exact"/>
        <w:ind w:firstLine="480" w:firstLineChars="200"/>
        <w:rPr>
          <w:color w:val="000000"/>
          <w:kern w:val="0"/>
          <w:sz w:val="24"/>
          <w:szCs w:val="21"/>
        </w:rPr>
      </w:pPr>
      <w:r>
        <w:rPr>
          <w:color w:val="000000"/>
          <w:kern w:val="0"/>
          <w:sz w:val="24"/>
          <w:szCs w:val="21"/>
        </w:rPr>
        <w:t>(3) 用E-R模型表示数据库概念结构的方法和步骤。</w:t>
      </w:r>
    </w:p>
    <w:p>
      <w:pPr>
        <w:widowControl/>
        <w:spacing w:line="400" w:lineRule="exact"/>
        <w:ind w:firstLine="480" w:firstLineChars="200"/>
        <w:rPr>
          <w:color w:val="000000"/>
          <w:kern w:val="0"/>
          <w:sz w:val="24"/>
          <w:szCs w:val="21"/>
        </w:rPr>
      </w:pPr>
      <w:r>
        <w:rPr>
          <w:color w:val="000000"/>
          <w:kern w:val="0"/>
          <w:sz w:val="24"/>
          <w:szCs w:val="21"/>
        </w:rPr>
        <w:t>(4) E-R图向关系模式转换的方法和步骤。</w:t>
      </w:r>
    </w:p>
    <w:p>
      <w:pPr>
        <w:adjustRightInd w:val="0"/>
        <w:snapToGrid w:val="0"/>
        <w:spacing w:before="156" w:beforeLines="50" w:after="156" w:afterLines="50" w:line="400" w:lineRule="exact"/>
        <w:ind w:firstLine="480" w:firstLineChars="200"/>
        <w:jc w:val="left"/>
        <w:rPr>
          <w:b/>
          <w:color w:val="000000"/>
          <w:sz w:val="24"/>
        </w:rPr>
      </w:pP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《网络技术与应用》考试大纲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color w:val="000000"/>
          <w:kern w:val="0"/>
          <w:sz w:val="24"/>
          <w:szCs w:val="21"/>
        </w:rPr>
      </w:pPr>
      <w:r>
        <w:rPr>
          <w:color w:val="000000"/>
          <w:sz w:val="24"/>
        </w:rPr>
        <w:t>《数据库技术与应用》考试内容包含</w:t>
      </w:r>
      <w:r>
        <w:rPr>
          <w:color w:val="000000"/>
          <w:kern w:val="0"/>
          <w:sz w:val="24"/>
          <w:szCs w:val="21"/>
        </w:rPr>
        <w:t>计算机网络概述、物理层及数据通信基础、数据链路层、网络层、运输层、应用层、网络安全等七部分。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数据库技术中的相关概念和计算机网络应用基础知识，具备一定的组建和管理简单局域网的能力，能够搭建、管理简单的小型网络，能够制作个人网页并发布，能够熟练应用互联网提供的服务，具备分析问题和解决问题的基本能力</w:t>
      </w:r>
      <w:r>
        <w:rPr>
          <w:color w:val="000000"/>
          <w:kern w:val="0"/>
          <w:sz w:val="24"/>
          <w:szCs w:val="21"/>
        </w:rPr>
        <w:t>。</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adjustRightInd w:val="0"/>
        <w:snapToGrid w:val="0"/>
        <w:spacing w:line="400" w:lineRule="exact"/>
        <w:ind w:firstLine="480" w:firstLineChars="200"/>
        <w:rPr>
          <w:color w:val="000000"/>
          <w:kern w:val="0"/>
          <w:sz w:val="24"/>
        </w:rPr>
      </w:pPr>
      <w:r>
        <w:rPr>
          <w:color w:val="000000"/>
          <w:kern w:val="0"/>
          <w:sz w:val="24"/>
          <w:szCs w:val="21"/>
        </w:rPr>
        <w:t>1. 计算机网络概述</w:t>
      </w:r>
    </w:p>
    <w:p>
      <w:pPr>
        <w:widowControl/>
        <w:spacing w:line="400" w:lineRule="exact"/>
        <w:ind w:firstLine="480" w:firstLineChars="200"/>
        <w:rPr>
          <w:color w:val="000000"/>
          <w:kern w:val="0"/>
          <w:sz w:val="24"/>
          <w:szCs w:val="21"/>
        </w:rPr>
      </w:pPr>
      <w:r>
        <w:rPr>
          <w:color w:val="000000"/>
          <w:kern w:val="0"/>
          <w:sz w:val="24"/>
          <w:szCs w:val="21"/>
        </w:rPr>
        <w:t>(1) 计算机网络的概念、组成。</w:t>
      </w:r>
    </w:p>
    <w:p>
      <w:pPr>
        <w:widowControl/>
        <w:spacing w:line="400" w:lineRule="exact"/>
        <w:ind w:firstLine="480" w:firstLineChars="200"/>
        <w:rPr>
          <w:color w:val="000000"/>
          <w:kern w:val="0"/>
          <w:sz w:val="24"/>
          <w:szCs w:val="21"/>
        </w:rPr>
      </w:pPr>
      <w:r>
        <w:rPr>
          <w:color w:val="000000"/>
          <w:kern w:val="0"/>
          <w:sz w:val="24"/>
          <w:szCs w:val="21"/>
        </w:rPr>
        <w:t>(2) 计算机网络体系结构的基本概念。</w:t>
      </w:r>
    </w:p>
    <w:p>
      <w:pPr>
        <w:widowControl/>
        <w:spacing w:line="400" w:lineRule="exact"/>
        <w:ind w:firstLine="480" w:firstLineChars="200"/>
        <w:rPr>
          <w:color w:val="000000"/>
          <w:kern w:val="0"/>
          <w:sz w:val="24"/>
          <w:szCs w:val="21"/>
        </w:rPr>
      </w:pPr>
      <w:r>
        <w:rPr>
          <w:color w:val="000000"/>
          <w:kern w:val="0"/>
          <w:sz w:val="24"/>
          <w:szCs w:val="21"/>
        </w:rPr>
        <w:t>(3) OSI/RM和TCP/IP体系结构。</w:t>
      </w:r>
    </w:p>
    <w:p>
      <w:pPr>
        <w:widowControl/>
        <w:spacing w:line="400" w:lineRule="exact"/>
        <w:ind w:firstLine="480" w:firstLineChars="200"/>
        <w:rPr>
          <w:color w:val="000000"/>
          <w:kern w:val="0"/>
          <w:sz w:val="24"/>
          <w:szCs w:val="21"/>
        </w:rPr>
      </w:pPr>
      <w:r>
        <w:rPr>
          <w:color w:val="000000"/>
          <w:kern w:val="0"/>
          <w:sz w:val="24"/>
          <w:szCs w:val="21"/>
        </w:rPr>
        <w:t>2. 物理层及数据通信基础。</w:t>
      </w:r>
    </w:p>
    <w:p>
      <w:pPr>
        <w:widowControl/>
        <w:spacing w:line="400" w:lineRule="exact"/>
        <w:ind w:firstLine="480" w:firstLineChars="200"/>
        <w:rPr>
          <w:color w:val="000000"/>
          <w:kern w:val="0"/>
          <w:sz w:val="24"/>
          <w:szCs w:val="21"/>
        </w:rPr>
      </w:pPr>
      <w:r>
        <w:rPr>
          <w:color w:val="000000"/>
          <w:kern w:val="0"/>
          <w:sz w:val="24"/>
          <w:szCs w:val="21"/>
        </w:rPr>
        <w:t>(1) 物理层规程的特点。</w:t>
      </w:r>
    </w:p>
    <w:p>
      <w:pPr>
        <w:widowControl/>
        <w:spacing w:line="400" w:lineRule="exact"/>
        <w:ind w:firstLine="480" w:firstLineChars="200"/>
        <w:rPr>
          <w:color w:val="000000"/>
          <w:kern w:val="0"/>
          <w:sz w:val="24"/>
          <w:szCs w:val="21"/>
        </w:rPr>
      </w:pPr>
      <w:r>
        <w:rPr>
          <w:color w:val="000000"/>
          <w:kern w:val="0"/>
          <w:sz w:val="24"/>
          <w:szCs w:val="21"/>
        </w:rPr>
        <w:t>(2) 数据通信系统的组成。</w:t>
      </w:r>
    </w:p>
    <w:p>
      <w:pPr>
        <w:widowControl/>
        <w:spacing w:line="400" w:lineRule="exact"/>
        <w:ind w:firstLine="480" w:firstLineChars="200"/>
        <w:rPr>
          <w:color w:val="000000"/>
          <w:kern w:val="0"/>
          <w:sz w:val="24"/>
          <w:szCs w:val="21"/>
        </w:rPr>
      </w:pPr>
      <w:r>
        <w:rPr>
          <w:color w:val="000000"/>
          <w:kern w:val="0"/>
          <w:sz w:val="24"/>
          <w:szCs w:val="21"/>
        </w:rPr>
        <w:t>(3) 数据编码、数据调制、多路复用、数据交换等技术的概念。</w:t>
      </w:r>
    </w:p>
    <w:p>
      <w:pPr>
        <w:widowControl/>
        <w:spacing w:line="400" w:lineRule="exact"/>
        <w:ind w:firstLine="480" w:firstLineChars="200"/>
        <w:rPr>
          <w:color w:val="000000"/>
          <w:kern w:val="0"/>
          <w:sz w:val="24"/>
          <w:szCs w:val="21"/>
        </w:rPr>
      </w:pPr>
      <w:r>
        <w:rPr>
          <w:color w:val="000000"/>
          <w:kern w:val="0"/>
          <w:sz w:val="24"/>
          <w:szCs w:val="21"/>
        </w:rPr>
        <w:t>3. 数据链路层</w:t>
      </w:r>
    </w:p>
    <w:p>
      <w:pPr>
        <w:widowControl/>
        <w:spacing w:line="400" w:lineRule="exact"/>
        <w:ind w:firstLine="480" w:firstLineChars="200"/>
        <w:rPr>
          <w:color w:val="000000"/>
          <w:kern w:val="0"/>
          <w:sz w:val="24"/>
          <w:szCs w:val="21"/>
        </w:rPr>
      </w:pPr>
      <w:r>
        <w:rPr>
          <w:color w:val="000000"/>
          <w:kern w:val="0"/>
          <w:sz w:val="24"/>
          <w:szCs w:val="21"/>
        </w:rPr>
        <w:t>(1) 数据链路层的三个基本问题。</w:t>
      </w:r>
    </w:p>
    <w:p>
      <w:pPr>
        <w:widowControl/>
        <w:spacing w:line="400" w:lineRule="exact"/>
        <w:ind w:firstLine="480" w:firstLineChars="200"/>
        <w:rPr>
          <w:color w:val="000000"/>
          <w:kern w:val="0"/>
          <w:sz w:val="24"/>
          <w:szCs w:val="21"/>
        </w:rPr>
      </w:pPr>
      <w:r>
        <w:rPr>
          <w:color w:val="000000"/>
          <w:kern w:val="0"/>
          <w:sz w:val="24"/>
          <w:szCs w:val="21"/>
        </w:rPr>
        <w:t>(2) 广播信道的CSMA/CD，点对点信道的PPP。</w:t>
      </w:r>
    </w:p>
    <w:p>
      <w:pPr>
        <w:widowControl/>
        <w:spacing w:line="400" w:lineRule="exact"/>
        <w:ind w:firstLine="480" w:firstLineChars="200"/>
        <w:rPr>
          <w:color w:val="000000"/>
          <w:kern w:val="0"/>
          <w:sz w:val="24"/>
          <w:szCs w:val="21"/>
        </w:rPr>
      </w:pPr>
      <w:r>
        <w:rPr>
          <w:color w:val="000000"/>
          <w:kern w:val="0"/>
          <w:sz w:val="24"/>
          <w:szCs w:val="21"/>
        </w:rPr>
        <w:t>(3) 以太网的概念与以太网卡的作用与以太网的扩展方法。</w:t>
      </w:r>
    </w:p>
    <w:p>
      <w:pPr>
        <w:widowControl/>
        <w:spacing w:line="400" w:lineRule="exact"/>
        <w:ind w:firstLine="480" w:firstLineChars="200"/>
        <w:rPr>
          <w:color w:val="000000"/>
          <w:kern w:val="0"/>
          <w:sz w:val="24"/>
          <w:szCs w:val="21"/>
        </w:rPr>
      </w:pPr>
      <w:r>
        <w:rPr>
          <w:color w:val="000000"/>
          <w:kern w:val="0"/>
          <w:sz w:val="24"/>
          <w:szCs w:val="21"/>
        </w:rPr>
        <w:t>4. 网络层</w:t>
      </w:r>
    </w:p>
    <w:p>
      <w:pPr>
        <w:widowControl/>
        <w:spacing w:line="400" w:lineRule="exact"/>
        <w:ind w:firstLine="480" w:firstLineChars="200"/>
        <w:rPr>
          <w:color w:val="000000"/>
          <w:kern w:val="0"/>
          <w:sz w:val="24"/>
          <w:szCs w:val="21"/>
        </w:rPr>
      </w:pPr>
      <w:r>
        <w:rPr>
          <w:color w:val="000000"/>
          <w:kern w:val="0"/>
          <w:sz w:val="24"/>
          <w:szCs w:val="21"/>
        </w:rPr>
        <w:t>(1) 虚拟互联网的概念，IP地址与硬件地址，ARP协议，IP协议及数据报格式。</w:t>
      </w:r>
    </w:p>
    <w:p>
      <w:pPr>
        <w:widowControl/>
        <w:spacing w:line="400" w:lineRule="exact"/>
        <w:ind w:firstLine="480" w:firstLineChars="200"/>
        <w:rPr>
          <w:color w:val="000000"/>
          <w:kern w:val="0"/>
          <w:sz w:val="24"/>
          <w:szCs w:val="21"/>
        </w:rPr>
      </w:pPr>
      <w:r>
        <w:rPr>
          <w:color w:val="000000"/>
          <w:kern w:val="0"/>
          <w:sz w:val="24"/>
          <w:szCs w:val="21"/>
        </w:rPr>
        <w:t>(2) IP层转发分组的流程，会划分子网和构造超网。</w:t>
      </w:r>
    </w:p>
    <w:p>
      <w:pPr>
        <w:widowControl/>
        <w:spacing w:line="400" w:lineRule="exact"/>
        <w:ind w:firstLine="480" w:firstLineChars="200"/>
        <w:rPr>
          <w:color w:val="000000"/>
          <w:kern w:val="0"/>
          <w:sz w:val="24"/>
          <w:szCs w:val="21"/>
        </w:rPr>
      </w:pPr>
      <w:r>
        <w:rPr>
          <w:color w:val="000000"/>
          <w:kern w:val="0"/>
          <w:sz w:val="24"/>
          <w:szCs w:val="21"/>
        </w:rPr>
        <w:t>(3) 路由器的构成，路由协议的基本概念，RIP和OSPF的区别。</w:t>
      </w:r>
    </w:p>
    <w:p>
      <w:pPr>
        <w:widowControl/>
        <w:spacing w:line="400" w:lineRule="exact"/>
        <w:ind w:firstLine="480" w:firstLineChars="200"/>
        <w:rPr>
          <w:color w:val="000000"/>
          <w:kern w:val="0"/>
          <w:sz w:val="24"/>
          <w:szCs w:val="21"/>
        </w:rPr>
      </w:pPr>
      <w:r>
        <w:rPr>
          <w:color w:val="000000"/>
          <w:kern w:val="0"/>
          <w:sz w:val="24"/>
          <w:szCs w:val="21"/>
        </w:rPr>
        <w:t>5. 运输层</w:t>
      </w:r>
    </w:p>
    <w:p>
      <w:pPr>
        <w:widowControl/>
        <w:spacing w:line="400" w:lineRule="exact"/>
        <w:ind w:firstLine="480" w:firstLineChars="200"/>
        <w:rPr>
          <w:color w:val="000000"/>
          <w:kern w:val="0"/>
          <w:sz w:val="24"/>
          <w:szCs w:val="21"/>
        </w:rPr>
      </w:pPr>
      <w:r>
        <w:rPr>
          <w:color w:val="000000"/>
          <w:kern w:val="0"/>
          <w:sz w:val="24"/>
          <w:szCs w:val="21"/>
        </w:rPr>
        <w:t>(1) 运输层的作用及端口的概念，UDP与TCP的特点。</w:t>
      </w:r>
    </w:p>
    <w:p>
      <w:pPr>
        <w:widowControl/>
        <w:spacing w:line="400" w:lineRule="exact"/>
        <w:ind w:firstLine="480" w:firstLineChars="200"/>
        <w:rPr>
          <w:color w:val="000000"/>
          <w:kern w:val="0"/>
          <w:sz w:val="24"/>
          <w:szCs w:val="21"/>
        </w:rPr>
      </w:pPr>
      <w:r>
        <w:rPr>
          <w:color w:val="000000"/>
          <w:kern w:val="0"/>
          <w:sz w:val="24"/>
          <w:szCs w:val="21"/>
        </w:rPr>
        <w:t>(2) TCP的连接管理方法，TCP利用滑动窗口机制实现的流量控制方法，TCP拥塞控制的常见方法。</w:t>
      </w:r>
    </w:p>
    <w:p>
      <w:pPr>
        <w:widowControl/>
        <w:spacing w:line="400" w:lineRule="exact"/>
        <w:ind w:firstLine="480" w:firstLineChars="200"/>
        <w:rPr>
          <w:color w:val="000000"/>
          <w:kern w:val="0"/>
          <w:sz w:val="24"/>
          <w:szCs w:val="21"/>
        </w:rPr>
      </w:pPr>
      <w:r>
        <w:rPr>
          <w:color w:val="000000"/>
          <w:kern w:val="0"/>
          <w:sz w:val="24"/>
          <w:szCs w:val="21"/>
        </w:rPr>
        <w:t>6. 应用层</w:t>
      </w:r>
    </w:p>
    <w:p>
      <w:pPr>
        <w:widowControl/>
        <w:spacing w:line="400" w:lineRule="exact"/>
        <w:ind w:firstLine="480" w:firstLineChars="200"/>
        <w:rPr>
          <w:color w:val="000000"/>
          <w:kern w:val="0"/>
          <w:sz w:val="24"/>
          <w:szCs w:val="21"/>
        </w:rPr>
      </w:pPr>
      <w:r>
        <w:rPr>
          <w:color w:val="000000"/>
          <w:kern w:val="0"/>
          <w:sz w:val="24"/>
          <w:szCs w:val="21"/>
        </w:rPr>
        <w:t>(1) 应用层的作用和概念，DNS的功能。</w:t>
      </w:r>
    </w:p>
    <w:p>
      <w:pPr>
        <w:widowControl/>
        <w:spacing w:line="400" w:lineRule="exact"/>
        <w:ind w:firstLine="480" w:firstLineChars="200"/>
        <w:rPr>
          <w:color w:val="000000"/>
          <w:kern w:val="0"/>
          <w:sz w:val="24"/>
          <w:szCs w:val="21"/>
        </w:rPr>
      </w:pPr>
      <w:r>
        <w:rPr>
          <w:color w:val="000000"/>
          <w:kern w:val="0"/>
          <w:sz w:val="24"/>
          <w:szCs w:val="21"/>
        </w:rPr>
        <w:t>(2) 万维网要解决的四个问题及解决方法。</w:t>
      </w:r>
    </w:p>
    <w:p>
      <w:pPr>
        <w:widowControl/>
        <w:spacing w:line="400" w:lineRule="exact"/>
        <w:ind w:firstLine="480" w:firstLineChars="200"/>
        <w:rPr>
          <w:color w:val="000000"/>
          <w:kern w:val="0"/>
          <w:sz w:val="24"/>
          <w:szCs w:val="21"/>
        </w:rPr>
      </w:pPr>
      <w:r>
        <w:rPr>
          <w:color w:val="000000"/>
          <w:kern w:val="0"/>
          <w:sz w:val="24"/>
          <w:szCs w:val="21"/>
        </w:rPr>
        <w:t>(3) 电子邮件系统的构成和原理。</w:t>
      </w:r>
    </w:p>
    <w:p>
      <w:pPr>
        <w:widowControl/>
        <w:spacing w:line="400" w:lineRule="exact"/>
        <w:ind w:firstLine="480" w:firstLineChars="200"/>
        <w:rPr>
          <w:color w:val="000000"/>
          <w:kern w:val="0"/>
          <w:sz w:val="24"/>
          <w:szCs w:val="21"/>
        </w:rPr>
      </w:pPr>
      <w:r>
        <w:rPr>
          <w:color w:val="000000"/>
          <w:kern w:val="0"/>
          <w:sz w:val="24"/>
          <w:szCs w:val="21"/>
        </w:rPr>
        <w:t>7. 网络安全</w:t>
      </w:r>
    </w:p>
    <w:p>
      <w:pPr>
        <w:widowControl/>
        <w:spacing w:line="400" w:lineRule="exact"/>
        <w:ind w:firstLine="480" w:firstLineChars="200"/>
        <w:rPr>
          <w:color w:val="000000"/>
          <w:kern w:val="0"/>
          <w:sz w:val="24"/>
          <w:szCs w:val="21"/>
        </w:rPr>
      </w:pPr>
      <w:r>
        <w:rPr>
          <w:color w:val="000000"/>
          <w:kern w:val="0"/>
          <w:sz w:val="24"/>
          <w:szCs w:val="21"/>
        </w:rPr>
        <w:t>(1) 网络安全面临的威胁。</w:t>
      </w:r>
    </w:p>
    <w:p>
      <w:pPr>
        <w:adjustRightInd w:val="0"/>
        <w:snapToGrid w:val="0"/>
        <w:spacing w:line="400" w:lineRule="exact"/>
        <w:ind w:firstLine="480" w:firstLineChars="200"/>
        <w:jc w:val="left"/>
        <w:rPr>
          <w:rFonts w:hint="eastAsia"/>
          <w:color w:val="000000"/>
          <w:kern w:val="0"/>
          <w:sz w:val="24"/>
          <w:szCs w:val="21"/>
        </w:rPr>
      </w:pPr>
      <w:r>
        <w:rPr>
          <w:color w:val="000000"/>
          <w:kern w:val="0"/>
          <w:sz w:val="24"/>
          <w:szCs w:val="21"/>
        </w:rPr>
        <w:t>(2) 数字签名、报文鉴别，防火墙等常见的网络安全技术。</w:t>
      </w: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4A"/>
    <w:rsid w:val="000306D2"/>
    <w:rsid w:val="00032418"/>
    <w:rsid w:val="000516D2"/>
    <w:rsid w:val="000638C5"/>
    <w:rsid w:val="00073E11"/>
    <w:rsid w:val="00086FF1"/>
    <w:rsid w:val="00092D8A"/>
    <w:rsid w:val="000A123D"/>
    <w:rsid w:val="000B4FC7"/>
    <w:rsid w:val="000C11D0"/>
    <w:rsid w:val="000E2B06"/>
    <w:rsid w:val="000F7EA4"/>
    <w:rsid w:val="001101CB"/>
    <w:rsid w:val="00154DA9"/>
    <w:rsid w:val="00166328"/>
    <w:rsid w:val="00190124"/>
    <w:rsid w:val="001A54C5"/>
    <w:rsid w:val="001B3FDE"/>
    <w:rsid w:val="001C4763"/>
    <w:rsid w:val="001D0617"/>
    <w:rsid w:val="001D4298"/>
    <w:rsid w:val="001F16A4"/>
    <w:rsid w:val="001F73CC"/>
    <w:rsid w:val="002174A7"/>
    <w:rsid w:val="00251295"/>
    <w:rsid w:val="00254B77"/>
    <w:rsid w:val="00254F05"/>
    <w:rsid w:val="0027039D"/>
    <w:rsid w:val="0028158D"/>
    <w:rsid w:val="00290CB8"/>
    <w:rsid w:val="002B2A16"/>
    <w:rsid w:val="00306B8C"/>
    <w:rsid w:val="003216BC"/>
    <w:rsid w:val="003217E9"/>
    <w:rsid w:val="00344170"/>
    <w:rsid w:val="00355D20"/>
    <w:rsid w:val="0036002B"/>
    <w:rsid w:val="003622C4"/>
    <w:rsid w:val="003704AD"/>
    <w:rsid w:val="00371240"/>
    <w:rsid w:val="0037715E"/>
    <w:rsid w:val="00390AE6"/>
    <w:rsid w:val="0039113A"/>
    <w:rsid w:val="003A568E"/>
    <w:rsid w:val="003A76F9"/>
    <w:rsid w:val="003D1C21"/>
    <w:rsid w:val="003E5306"/>
    <w:rsid w:val="004023B6"/>
    <w:rsid w:val="00404B4C"/>
    <w:rsid w:val="004053D6"/>
    <w:rsid w:val="00430B3F"/>
    <w:rsid w:val="004703DE"/>
    <w:rsid w:val="004768E1"/>
    <w:rsid w:val="004D4776"/>
    <w:rsid w:val="004E3B7E"/>
    <w:rsid w:val="004E59B8"/>
    <w:rsid w:val="004F648F"/>
    <w:rsid w:val="00502749"/>
    <w:rsid w:val="00504930"/>
    <w:rsid w:val="00532729"/>
    <w:rsid w:val="00541162"/>
    <w:rsid w:val="00547B4C"/>
    <w:rsid w:val="00586CD1"/>
    <w:rsid w:val="005B0136"/>
    <w:rsid w:val="005B2955"/>
    <w:rsid w:val="005D5D88"/>
    <w:rsid w:val="005E604F"/>
    <w:rsid w:val="005E7FF5"/>
    <w:rsid w:val="005F3158"/>
    <w:rsid w:val="005F7F14"/>
    <w:rsid w:val="00605635"/>
    <w:rsid w:val="0063715D"/>
    <w:rsid w:val="006541D8"/>
    <w:rsid w:val="006836D7"/>
    <w:rsid w:val="00685F54"/>
    <w:rsid w:val="006D46B7"/>
    <w:rsid w:val="006E700B"/>
    <w:rsid w:val="006E7021"/>
    <w:rsid w:val="007074F7"/>
    <w:rsid w:val="00753680"/>
    <w:rsid w:val="0077691F"/>
    <w:rsid w:val="007871D6"/>
    <w:rsid w:val="0078780D"/>
    <w:rsid w:val="007A7E82"/>
    <w:rsid w:val="007B2ABA"/>
    <w:rsid w:val="007D1422"/>
    <w:rsid w:val="007F141D"/>
    <w:rsid w:val="007F6A71"/>
    <w:rsid w:val="007F7502"/>
    <w:rsid w:val="00803C3F"/>
    <w:rsid w:val="00806A15"/>
    <w:rsid w:val="00813687"/>
    <w:rsid w:val="0084095F"/>
    <w:rsid w:val="00884E98"/>
    <w:rsid w:val="00890AC4"/>
    <w:rsid w:val="00896E65"/>
    <w:rsid w:val="008E46B4"/>
    <w:rsid w:val="008F423E"/>
    <w:rsid w:val="00902F87"/>
    <w:rsid w:val="009079B4"/>
    <w:rsid w:val="009207EC"/>
    <w:rsid w:val="009240CA"/>
    <w:rsid w:val="00931B62"/>
    <w:rsid w:val="00937FA1"/>
    <w:rsid w:val="0094706E"/>
    <w:rsid w:val="0095584C"/>
    <w:rsid w:val="00970377"/>
    <w:rsid w:val="00990EDD"/>
    <w:rsid w:val="0099702F"/>
    <w:rsid w:val="009A0C63"/>
    <w:rsid w:val="009D0F94"/>
    <w:rsid w:val="009D4130"/>
    <w:rsid w:val="009E548D"/>
    <w:rsid w:val="00A5564A"/>
    <w:rsid w:val="00A64113"/>
    <w:rsid w:val="00AC724D"/>
    <w:rsid w:val="00B04DED"/>
    <w:rsid w:val="00B133AC"/>
    <w:rsid w:val="00B46AAC"/>
    <w:rsid w:val="00B777E1"/>
    <w:rsid w:val="00B879B0"/>
    <w:rsid w:val="00BB2BE0"/>
    <w:rsid w:val="00BD453A"/>
    <w:rsid w:val="00BE28A5"/>
    <w:rsid w:val="00BF7A54"/>
    <w:rsid w:val="00C1015F"/>
    <w:rsid w:val="00C13277"/>
    <w:rsid w:val="00C76CB8"/>
    <w:rsid w:val="00CB609E"/>
    <w:rsid w:val="00CF3D55"/>
    <w:rsid w:val="00D10CDB"/>
    <w:rsid w:val="00D13569"/>
    <w:rsid w:val="00D16285"/>
    <w:rsid w:val="00D80B17"/>
    <w:rsid w:val="00DA29B9"/>
    <w:rsid w:val="00DA5ADA"/>
    <w:rsid w:val="00DC42EA"/>
    <w:rsid w:val="00DF4BCD"/>
    <w:rsid w:val="00DF59C6"/>
    <w:rsid w:val="00E13FDC"/>
    <w:rsid w:val="00E21ECB"/>
    <w:rsid w:val="00E24E4E"/>
    <w:rsid w:val="00E31C97"/>
    <w:rsid w:val="00E3242F"/>
    <w:rsid w:val="00E51055"/>
    <w:rsid w:val="00E54912"/>
    <w:rsid w:val="00E60093"/>
    <w:rsid w:val="00E648CE"/>
    <w:rsid w:val="00E673BC"/>
    <w:rsid w:val="00E8227C"/>
    <w:rsid w:val="00E829BE"/>
    <w:rsid w:val="00EE2566"/>
    <w:rsid w:val="00F03F2E"/>
    <w:rsid w:val="00F37A75"/>
    <w:rsid w:val="00F50273"/>
    <w:rsid w:val="00F64630"/>
    <w:rsid w:val="00FA2875"/>
    <w:rsid w:val="00FA3DA1"/>
    <w:rsid w:val="00FC0121"/>
    <w:rsid w:val="00FD3943"/>
    <w:rsid w:val="06B279E3"/>
    <w:rsid w:val="2AC22F51"/>
    <w:rsid w:val="50DD5D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9"/>
    <w:uiPriority w:val="0"/>
    <w:pPr>
      <w:ind w:left="100" w:leftChars="2500"/>
    </w:pPr>
  </w:style>
  <w:style w:type="paragraph" w:styleId="3">
    <w:name w:val="Balloon Text"/>
    <w:basedOn w:val="1"/>
    <w:link w:val="18"/>
    <w:uiPriority w:val="0"/>
    <w:rPr>
      <w:sz w:val="18"/>
      <w:szCs w:val="18"/>
    </w:rPr>
  </w:style>
  <w:style w:type="paragraph" w:styleId="4">
    <w:name w:val="footer"/>
    <w:basedOn w:val="1"/>
    <w:link w:val="20"/>
    <w:uiPriority w:val="99"/>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paragraph" w:customStyle="1" w:styleId="11">
    <w:name w:val="Char"/>
    <w:basedOn w:val="1"/>
    <w:semiHidden/>
    <w:uiPriority w:val="0"/>
    <w:pPr>
      <w:snapToGrid w:val="0"/>
      <w:spacing w:before="30" w:beforeLines="30" w:line="300" w:lineRule="auto"/>
      <w:ind w:firstLine="200" w:firstLineChars="200"/>
    </w:pPr>
    <w:rPr>
      <w:szCs w:val="20"/>
    </w:rPr>
  </w:style>
  <w:style w:type="paragraph" w:customStyle="1" w:styleId="12">
    <w:name w:val=" Char Char1 Char Char"/>
    <w:basedOn w:val="1"/>
    <w:uiPriority w:val="0"/>
    <w:rPr>
      <w:rFonts w:ascii="仿宋_GB2312" w:eastAsia="仿宋_GB2312"/>
      <w:b/>
      <w:sz w:val="32"/>
      <w:szCs w:val="32"/>
    </w:rPr>
  </w:style>
  <w:style w:type="paragraph" w:styleId="13">
    <w:name w:val="List Paragraph"/>
    <w:basedOn w:val="1"/>
    <w:qFormat/>
    <w:uiPriority w:val="34"/>
    <w:pPr>
      <w:ind w:firstLine="420" w:firstLineChars="200"/>
    </w:pPr>
  </w:style>
  <w:style w:type="paragraph" w:customStyle="1" w:styleId="14">
    <w:name w:val="Char Char2"/>
    <w:basedOn w:val="1"/>
    <w:semiHidden/>
    <w:uiPriority w:val="0"/>
    <w:pPr>
      <w:snapToGrid w:val="0"/>
      <w:spacing w:before="30" w:beforeLines="30" w:line="300" w:lineRule="auto"/>
      <w:ind w:firstLine="200" w:firstLineChars="200"/>
    </w:pPr>
    <w:rPr>
      <w:szCs w:val="20"/>
    </w:rPr>
  </w:style>
  <w:style w:type="character" w:customStyle="1" w:styleId="15">
    <w:name w:val="批注框文本 字符"/>
    <w:uiPriority w:val="0"/>
    <w:rPr>
      <w:kern w:val="2"/>
      <w:sz w:val="18"/>
      <w:szCs w:val="18"/>
    </w:rPr>
  </w:style>
  <w:style w:type="character" w:customStyle="1" w:styleId="16">
    <w:name w:val="页眉 Char"/>
    <w:link w:val="5"/>
    <w:uiPriority w:val="0"/>
    <w:rPr>
      <w:kern w:val="2"/>
      <w:sz w:val="18"/>
      <w:szCs w:val="18"/>
    </w:rPr>
  </w:style>
  <w:style w:type="character" w:customStyle="1" w:styleId="17">
    <w:name w:val="font01"/>
    <w:uiPriority w:val="0"/>
    <w:rPr>
      <w:rFonts w:hint="eastAsia" w:ascii="宋体" w:hAnsi="宋体" w:eastAsia="宋体" w:cs="宋体"/>
      <w:color w:val="000000"/>
      <w:sz w:val="18"/>
      <w:szCs w:val="18"/>
      <w:u w:val="none"/>
    </w:rPr>
  </w:style>
  <w:style w:type="character" w:customStyle="1" w:styleId="18">
    <w:name w:val="批注框文本 Char"/>
    <w:link w:val="3"/>
    <w:uiPriority w:val="0"/>
    <w:rPr>
      <w:kern w:val="2"/>
      <w:sz w:val="18"/>
      <w:szCs w:val="18"/>
    </w:rPr>
  </w:style>
  <w:style w:type="character" w:customStyle="1" w:styleId="19">
    <w:name w:val="日期 Char"/>
    <w:link w:val="2"/>
    <w:uiPriority w:val="0"/>
    <w:rPr>
      <w:kern w:val="2"/>
      <w:sz w:val="21"/>
      <w:szCs w:val="24"/>
    </w:rPr>
  </w:style>
  <w:style w:type="character" w:customStyle="1" w:styleId="20">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392</Words>
  <Characters>2236</Characters>
  <Lines>18</Lines>
  <Paragraphs>5</Paragraphs>
  <TotalTime>0</TotalTime>
  <ScaleCrop>false</ScaleCrop>
  <LinksUpToDate>false</LinksUpToDate>
  <CharactersWithSpaces>2623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2019-09-15T02:44:00Z</dcterms:created>
  <dc:creator>微软中国</dc:creator>
  <cp:lastModifiedBy>Administrator</cp:lastModifiedBy>
  <cp:lastPrinted>2019-08-15T01:16:00Z</cp:lastPrinted>
  <dcterms:modified xsi:type="dcterms:W3CDTF">2021-09-18T06:43:45Z</dcterms:modified>
  <dc:title>关于编制2017年硕士研究生招生简章和专业目录的通知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