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360" w:lineRule="auto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黑体" w:hAnsi="宋体" w:eastAsia="黑体" w:cs="宋体"/>
          <w:kern w:val="0"/>
          <w:sz w:val="30"/>
          <w:szCs w:val="30"/>
        </w:rPr>
        <w:t>820</w:t>
      </w:r>
      <w:r>
        <w:rPr>
          <w:rFonts w:hint="eastAsia" w:ascii="黑体" w:hAnsi="宋体" w:eastAsia="黑体" w:cs="宋体"/>
          <w:kern w:val="0"/>
          <w:sz w:val="30"/>
          <w:szCs w:val="30"/>
        </w:rPr>
        <w:t>专业德语考试大纲</w:t>
      </w:r>
    </w:p>
    <w:p>
      <w:pPr>
        <w:spacing w:line="360" w:lineRule="auto"/>
        <w:rPr>
          <w:rFonts w:hint="eastAsia" w:ascii="黑体" w:hAnsi="宋体" w:eastAsia="黑体"/>
          <w:sz w:val="24"/>
          <w:szCs w:val="24"/>
        </w:rPr>
      </w:pPr>
    </w:p>
    <w:p>
      <w:pPr>
        <w:widowControl/>
        <w:tabs>
          <w:tab w:val="left" w:pos="3600"/>
        </w:tabs>
        <w:spacing w:line="360" w:lineRule="auto"/>
        <w:rPr>
          <w:rFonts w:hint="eastAsia" w:ascii="黑体" w:eastAsia="黑体"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一、考试目的</w:t>
      </w:r>
    </w:p>
    <w:p>
      <w:pPr>
        <w:spacing w:line="360" w:lineRule="auto"/>
        <w:ind w:firstLine="480" w:firstLineChars="200"/>
        <w:rPr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本考试旨在考察考生</w:t>
      </w:r>
      <w:r>
        <w:rPr>
          <w:rFonts w:hint="eastAsia" w:hAnsi="宋体"/>
          <w:color w:val="000000"/>
          <w:sz w:val="24"/>
          <w:szCs w:val="24"/>
        </w:rPr>
        <w:t>在</w:t>
      </w:r>
      <w:r>
        <w:rPr>
          <w:rFonts w:hint="eastAsia" w:hAnsi="宋体"/>
          <w:sz w:val="24"/>
          <w:szCs w:val="24"/>
        </w:rPr>
        <w:t>德语</w:t>
      </w:r>
      <w:r>
        <w:rPr>
          <w:rFonts w:hint="eastAsia" w:hAnsi="宋体"/>
          <w:color w:val="000000"/>
          <w:sz w:val="24"/>
          <w:szCs w:val="24"/>
        </w:rPr>
        <w:t>翻译学、文学以及德语国家国情与文化等领域的专业基础知识</w:t>
      </w:r>
      <w:r>
        <w:rPr>
          <w:rFonts w:hAnsi="宋体"/>
          <w:color w:val="000000"/>
          <w:sz w:val="24"/>
          <w:szCs w:val="24"/>
        </w:rPr>
        <w:t>是否达到进入研究生阶段学习的水平。</w:t>
      </w:r>
    </w:p>
    <w:p>
      <w:pPr>
        <w:widowControl/>
        <w:tabs>
          <w:tab w:val="left" w:pos="3600"/>
        </w:tabs>
        <w:spacing w:line="360" w:lineRule="auto"/>
        <w:rPr>
          <w:rFonts w:hint="eastAsia" w:hAnsi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0"/>
        </w:tabs>
        <w:spacing w:line="360" w:lineRule="auto"/>
        <w:rPr>
          <w:rFonts w:hint="eastAsia" w:asci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二、考试要求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掌握包括功能派翻译理论在内的德语翻译学的基本概念、基本知识、重要理论及其实践应用。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掌握德语</w:t>
      </w:r>
      <w:r>
        <w:rPr>
          <w:rFonts w:ascii="宋体" w:hAnsi="宋体"/>
          <w:sz w:val="24"/>
          <w:szCs w:val="24"/>
        </w:rPr>
        <w:t>文学</w:t>
      </w:r>
      <w:r>
        <w:rPr>
          <w:rFonts w:hint="eastAsia" w:ascii="宋体" w:hAnsi="宋体"/>
          <w:sz w:val="24"/>
          <w:szCs w:val="24"/>
        </w:rPr>
        <w:t>（以德国文学为主）</w:t>
      </w:r>
      <w:r>
        <w:rPr>
          <w:rFonts w:ascii="宋体" w:hAnsi="宋体"/>
          <w:sz w:val="24"/>
          <w:szCs w:val="24"/>
        </w:rPr>
        <w:t>的基本</w:t>
      </w:r>
      <w:r>
        <w:rPr>
          <w:rFonts w:hint="eastAsia" w:ascii="宋体" w:hAnsi="宋体"/>
          <w:sz w:val="24"/>
          <w:szCs w:val="24"/>
        </w:rPr>
        <w:t>概念、基本</w:t>
      </w:r>
      <w:r>
        <w:rPr>
          <w:rFonts w:ascii="宋体" w:hAnsi="宋体"/>
          <w:sz w:val="24"/>
          <w:szCs w:val="24"/>
        </w:rPr>
        <w:t>知识</w:t>
      </w:r>
      <w:r>
        <w:rPr>
          <w:rFonts w:hint="eastAsia" w:ascii="宋体" w:hAnsi="宋体"/>
          <w:sz w:val="24"/>
          <w:szCs w:val="24"/>
        </w:rPr>
        <w:t>、重要理论</w:t>
      </w:r>
      <w:r>
        <w:rPr>
          <w:rFonts w:ascii="宋体" w:hAnsi="宋体"/>
          <w:sz w:val="24"/>
          <w:szCs w:val="24"/>
        </w:rPr>
        <w:t>，了解</w:t>
      </w:r>
      <w:r>
        <w:rPr>
          <w:rFonts w:hint="eastAsia" w:ascii="宋体" w:hAnsi="宋体"/>
          <w:sz w:val="24"/>
          <w:szCs w:val="24"/>
        </w:rPr>
        <w:t>其重要</w:t>
      </w:r>
      <w:r>
        <w:rPr>
          <w:rFonts w:ascii="宋体" w:hAnsi="宋体"/>
          <w:sz w:val="24"/>
          <w:szCs w:val="24"/>
        </w:rPr>
        <w:t>作家、作品。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FF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掌握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德语国家（以德国为主）基本的</w:t>
      </w:r>
      <w:r>
        <w:rPr>
          <w:rFonts w:ascii="宋体" w:hAnsi="宋体" w:cs="宋体"/>
          <w:color w:val="000000"/>
          <w:kern w:val="0"/>
          <w:sz w:val="24"/>
          <w:szCs w:val="24"/>
        </w:rPr>
        <w:t>国情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、文化、历史、时事</w:t>
      </w:r>
      <w:r>
        <w:rPr>
          <w:rFonts w:ascii="宋体" w:hAnsi="宋体" w:cs="宋体"/>
          <w:color w:val="000000"/>
          <w:kern w:val="0"/>
          <w:sz w:val="24"/>
          <w:szCs w:val="24"/>
        </w:rPr>
        <w:t>知识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及其分析应用。</w:t>
      </w:r>
    </w:p>
    <w:p>
      <w:pPr>
        <w:snapToGrid w:val="0"/>
        <w:spacing w:line="360" w:lineRule="auto"/>
        <w:ind w:firstLine="240" w:firstLineChars="100"/>
        <w:rPr>
          <w:rFonts w:hint="eastAsia"/>
          <w:color w:val="000000"/>
          <w:sz w:val="24"/>
          <w:szCs w:val="24"/>
        </w:rPr>
      </w:pPr>
    </w:p>
    <w:p>
      <w:pPr>
        <w:widowControl/>
        <w:tabs>
          <w:tab w:val="left" w:pos="3600"/>
        </w:tabs>
        <w:spacing w:line="360" w:lineRule="auto"/>
        <w:rPr>
          <w:rFonts w:hint="eastAsia" w:ascii="黑体" w:hAnsi="宋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三、考试内容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33333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卷面总分值</w:t>
      </w:r>
      <w:r>
        <w:rPr>
          <w:rFonts w:ascii="宋体" w:hAnsi="宋体"/>
          <w:sz w:val="24"/>
          <w:szCs w:val="24"/>
        </w:rPr>
        <w:t>为150分</w:t>
      </w:r>
      <w:r>
        <w:rPr>
          <w:rFonts w:hint="eastAsia" w:ascii="宋体" w:hAnsi="宋体"/>
          <w:sz w:val="24"/>
          <w:szCs w:val="24"/>
        </w:rPr>
        <w:t>，内容</w:t>
      </w:r>
      <w:r>
        <w:rPr>
          <w:rFonts w:ascii="宋体" w:hAnsi="宋体"/>
          <w:sz w:val="24"/>
          <w:szCs w:val="24"/>
        </w:rPr>
        <w:t>包括以下部分：</w:t>
      </w:r>
      <w:r>
        <w:rPr>
          <w:rFonts w:hint="eastAsia" w:ascii="宋体" w:hAnsi="宋体" w:cs="Arial"/>
          <w:color w:val="333333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333333"/>
          <w:sz w:val="24"/>
          <w:szCs w:val="24"/>
        </w:rPr>
      </w:pPr>
      <w:r>
        <w:rPr>
          <w:rFonts w:hint="eastAsia" w:ascii="宋体" w:hAnsi="宋体" w:cs="Arial"/>
          <w:color w:val="333333"/>
          <w:sz w:val="24"/>
          <w:szCs w:val="24"/>
        </w:rPr>
        <w:t>第一大题为概念解释</w:t>
      </w:r>
      <w:r>
        <w:rPr>
          <w:rFonts w:hint="eastAsia" w:ascii="宋体" w:hAnsi="宋体"/>
          <w:color w:val="000000"/>
          <w:sz w:val="24"/>
          <w:szCs w:val="24"/>
        </w:rPr>
        <w:t>（</w:t>
      </w:r>
      <w:r>
        <w:rPr>
          <w:rFonts w:ascii="宋体" w:hAnsi="宋体" w:cs="Arial"/>
          <w:color w:val="333333"/>
          <w:sz w:val="24"/>
          <w:szCs w:val="24"/>
        </w:rPr>
        <w:t>35</w:t>
      </w:r>
      <w:r>
        <w:rPr>
          <w:rFonts w:hint="eastAsia" w:ascii="宋体" w:hAnsi="宋体"/>
          <w:color w:val="000000"/>
          <w:sz w:val="24"/>
          <w:szCs w:val="24"/>
        </w:rPr>
        <w:t>分</w:t>
      </w:r>
      <w:r>
        <w:rPr>
          <w:rFonts w:hint="eastAsia" w:ascii="宋体" w:hAnsi="宋体" w:cs="Arial"/>
          <w:color w:val="333333"/>
          <w:sz w:val="24"/>
          <w:szCs w:val="24"/>
        </w:rPr>
        <w:t>），内容涉及德语翻译学、文学、德国国情与文化。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333333"/>
          <w:sz w:val="24"/>
          <w:szCs w:val="24"/>
        </w:rPr>
      </w:pPr>
      <w:r>
        <w:rPr>
          <w:rFonts w:hint="eastAsia" w:ascii="宋体" w:hAnsi="宋体" w:cs="Arial"/>
          <w:color w:val="333333"/>
          <w:sz w:val="24"/>
          <w:szCs w:val="24"/>
        </w:rPr>
        <w:t>第二大题为简答题</w:t>
      </w:r>
      <w:r>
        <w:rPr>
          <w:rFonts w:hint="eastAsia" w:ascii="宋体" w:hAnsi="宋体"/>
          <w:color w:val="000000"/>
          <w:sz w:val="24"/>
          <w:szCs w:val="24"/>
        </w:rPr>
        <w:t>（35</w:t>
      </w:r>
      <w:r>
        <w:rPr>
          <w:rFonts w:hint="eastAsia" w:ascii="宋体" w:hAnsi="宋体" w:cs="Arial"/>
          <w:color w:val="333333"/>
          <w:sz w:val="24"/>
          <w:szCs w:val="24"/>
        </w:rPr>
        <w:t>分），内容涉及德语翻译学、文学、德国国情与文化。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333333"/>
          <w:sz w:val="24"/>
          <w:szCs w:val="24"/>
        </w:rPr>
      </w:pPr>
      <w:r>
        <w:rPr>
          <w:rFonts w:hint="eastAsia" w:ascii="宋体" w:hAnsi="宋体" w:cs="Arial"/>
          <w:color w:val="333333"/>
          <w:sz w:val="24"/>
          <w:szCs w:val="24"/>
        </w:rPr>
        <w:t>第三大题为“翻译策略的选择、论证与具体实施”（</w:t>
      </w:r>
      <w:r>
        <w:rPr>
          <w:rFonts w:ascii="宋体" w:hAnsi="宋体" w:cs="Arial"/>
          <w:color w:val="333333"/>
          <w:sz w:val="24"/>
          <w:szCs w:val="24"/>
        </w:rPr>
        <w:t>40</w:t>
      </w:r>
      <w:r>
        <w:rPr>
          <w:rFonts w:hint="eastAsia" w:ascii="宋体" w:hAnsi="宋体" w:cs="Arial"/>
          <w:color w:val="333333"/>
          <w:sz w:val="24"/>
          <w:szCs w:val="24"/>
        </w:rPr>
        <w:t>分），主要内容为若干篇不同类型的德语、汉语文本，要求根据相关的信息与实际情景，选择合适的翻译策略、并加以论证，然后运用具体的、合适的翻译方法、技巧进行德汉互译，并作出论证说明。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 w:val="24"/>
          <w:szCs w:val="24"/>
        </w:rPr>
        <w:t>第四大题为“德国内政、外交的时事问题与分析”（</w:t>
      </w:r>
      <w:r>
        <w:rPr>
          <w:rFonts w:ascii="宋体" w:hAnsi="宋体" w:cs="Arial"/>
          <w:color w:val="333333"/>
          <w:sz w:val="24"/>
          <w:szCs w:val="24"/>
        </w:rPr>
        <w:t>40</w:t>
      </w:r>
      <w:r>
        <w:rPr>
          <w:rFonts w:hint="eastAsia" w:ascii="宋体" w:hAnsi="宋体" w:cs="Arial"/>
          <w:color w:val="333333"/>
          <w:sz w:val="24"/>
          <w:szCs w:val="24"/>
        </w:rPr>
        <w:t>分），要求考生对德国内政、外交的一些重大时事问题作出阐述与分析，提出自己的观点、建议等并加以论证。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2"/>
    <w:rsid w:val="00112E72"/>
    <w:rsid w:val="00184156"/>
    <w:rsid w:val="0022477A"/>
    <w:rsid w:val="00320CF7"/>
    <w:rsid w:val="003263DB"/>
    <w:rsid w:val="00381158"/>
    <w:rsid w:val="003A766D"/>
    <w:rsid w:val="0050171A"/>
    <w:rsid w:val="00546D9F"/>
    <w:rsid w:val="005525D1"/>
    <w:rsid w:val="0058689B"/>
    <w:rsid w:val="00610811"/>
    <w:rsid w:val="006736BD"/>
    <w:rsid w:val="006815A5"/>
    <w:rsid w:val="006B24BB"/>
    <w:rsid w:val="006D2A40"/>
    <w:rsid w:val="006D6809"/>
    <w:rsid w:val="00780432"/>
    <w:rsid w:val="007C6DD9"/>
    <w:rsid w:val="007E2EDA"/>
    <w:rsid w:val="00814780"/>
    <w:rsid w:val="00816E6C"/>
    <w:rsid w:val="008736FD"/>
    <w:rsid w:val="008865D6"/>
    <w:rsid w:val="0092758C"/>
    <w:rsid w:val="00990F38"/>
    <w:rsid w:val="009B631F"/>
    <w:rsid w:val="009C577E"/>
    <w:rsid w:val="009D31F2"/>
    <w:rsid w:val="009E62E3"/>
    <w:rsid w:val="00A255E4"/>
    <w:rsid w:val="00A330C5"/>
    <w:rsid w:val="00A9658E"/>
    <w:rsid w:val="00AC2CB6"/>
    <w:rsid w:val="00AE5089"/>
    <w:rsid w:val="00B16412"/>
    <w:rsid w:val="00B1716F"/>
    <w:rsid w:val="00B17D2B"/>
    <w:rsid w:val="00B36E27"/>
    <w:rsid w:val="00B457FA"/>
    <w:rsid w:val="00B644DE"/>
    <w:rsid w:val="00B85746"/>
    <w:rsid w:val="00BB72F0"/>
    <w:rsid w:val="00BE2775"/>
    <w:rsid w:val="00BE53AE"/>
    <w:rsid w:val="00C06DDD"/>
    <w:rsid w:val="00C27788"/>
    <w:rsid w:val="00D50E3B"/>
    <w:rsid w:val="00D74C09"/>
    <w:rsid w:val="00D96F48"/>
    <w:rsid w:val="00DA0F9C"/>
    <w:rsid w:val="00DA5FBA"/>
    <w:rsid w:val="00DB6B1D"/>
    <w:rsid w:val="00DD41F8"/>
    <w:rsid w:val="00E55B3B"/>
    <w:rsid w:val="00E70C04"/>
    <w:rsid w:val="00E87199"/>
    <w:rsid w:val="00E9303F"/>
    <w:rsid w:val="00EC14AB"/>
    <w:rsid w:val="00ED7070"/>
    <w:rsid w:val="00F25F86"/>
    <w:rsid w:val="00F26342"/>
    <w:rsid w:val="00F4397F"/>
    <w:rsid w:val="00F4434E"/>
    <w:rsid w:val="00F44573"/>
    <w:rsid w:val="00FC759C"/>
    <w:rsid w:val="00FD3B1D"/>
    <w:rsid w:val="137000B1"/>
    <w:rsid w:val="25367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2012-08-17T12:17:00Z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Administrator</cp:lastModifiedBy>
  <cp:lastPrinted>2012-08-17T14:25:00Z</cp:lastPrinted>
  <dcterms:modified xsi:type="dcterms:W3CDTF">2021-09-17T06:43:37Z</dcterms:modified>
  <dc:title>818-俄语语言与文化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