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spacing w:line="500" w:lineRule="exact"/>
        <w:jc w:val="center"/>
        <w:rPr>
          <w:rFonts w:hint="eastAsia"/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学院：马克思主义学院       加试科目名称：思想政治教育方法论</w:t>
      </w:r>
    </w:p>
    <w:p>
      <w:pPr>
        <w:spacing w:before="156" w:beforeLines="50" w:line="400" w:lineRule="exact"/>
        <w:jc w:val="left"/>
        <w:rPr>
          <w:rFonts w:hint="eastAsia"/>
          <w:color w:val="000000"/>
          <w:szCs w:val="20"/>
        </w:rPr>
      </w:pPr>
      <w:r>
        <w:rPr>
          <w:rFonts w:hint="eastAsia" w:ascii="黑体" w:eastAsia="黑体"/>
          <w:color w:val="000000"/>
          <w:sz w:val="28"/>
          <w:szCs w:val="28"/>
        </w:rPr>
        <w:t>一、概论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1.思想政治教育方法论及体系构建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（1）思想政治教育方法论及研究对象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（2）思想政治教育方法论的理论基础及知识借鉴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（3）思想政治教育方法论的功能与特点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（4）思想政治教育方法论的体系结构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2.思想政治教育方法的历史发展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3.思想政治教育方法的继承与改革</w:t>
      </w:r>
    </w:p>
    <w:p>
      <w:pPr>
        <w:spacing w:line="400" w:lineRule="exact"/>
        <w:jc w:val="left"/>
        <w:rPr>
          <w:rFonts w:hint="eastAsia"/>
          <w:color w:val="000000"/>
          <w:szCs w:val="20"/>
        </w:rPr>
      </w:pPr>
      <w:r>
        <w:rPr>
          <w:rFonts w:hint="eastAsia" w:ascii="黑体" w:eastAsia="黑体"/>
          <w:color w:val="000000"/>
          <w:sz w:val="28"/>
          <w:szCs w:val="28"/>
        </w:rPr>
        <w:t>二、思想政治教育的认识方法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1．思想政治教育信息的获取方法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2．思想政治教育信息的分析方法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3．思想政治教育信息的决策方法</w:t>
      </w:r>
    </w:p>
    <w:p>
      <w:pPr>
        <w:spacing w:line="40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三、思想政治教育的实施方法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1．思想政治教育的基本途径与方法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2．思想政治教育的一般方法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3. 思想政治教育载体与隐性教育方法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4. 网络思想政治教育方法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5. 思想政治教育的特殊方法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6. 思想政治教育的综合方法</w:t>
      </w:r>
    </w:p>
    <w:p>
      <w:pPr>
        <w:spacing w:line="40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四、思想政治教育的调节评估方法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1．思想政治教育的反馈调节方法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2．思想政治教育的检测评估方法</w:t>
      </w:r>
    </w:p>
    <w:p>
      <w:pPr>
        <w:spacing w:line="40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五、思想政治教育研究与教育者提高的方法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1．思想政治教育的研究方法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 思想政治教育工作者修养提高方法</w:t>
      </w:r>
    </w:p>
    <w:p>
      <w:pPr>
        <w:spacing w:line="400" w:lineRule="exact"/>
        <w:jc w:val="left"/>
        <w:rPr>
          <w:rFonts w:hint="eastAsia"/>
          <w:color w:val="000000"/>
          <w:szCs w:val="20"/>
        </w:rPr>
      </w:pPr>
    </w:p>
    <w:p>
      <w:pPr>
        <w:spacing w:line="400" w:lineRule="exact"/>
        <w:ind w:left="1515" w:hanging="1514" w:hangingChars="541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参考书目：</w:t>
      </w:r>
    </w:p>
    <w:p>
      <w:pPr>
        <w:spacing w:line="400" w:lineRule="exact"/>
        <w:ind w:left="1515" w:hanging="1514" w:hangingChars="541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《思想政治教育方法论》(</w:t>
      </w:r>
      <w:r>
        <w:rPr>
          <w:rFonts w:ascii="黑体" w:eastAsia="黑体"/>
          <w:color w:val="000000"/>
          <w:sz w:val="28"/>
          <w:szCs w:val="28"/>
        </w:rPr>
        <w:t>修订版</w:t>
      </w:r>
      <w:r>
        <w:rPr>
          <w:rFonts w:hint="eastAsia" w:ascii="黑体" w:eastAsia="黑体"/>
          <w:color w:val="000000"/>
          <w:sz w:val="28"/>
          <w:szCs w:val="28"/>
        </w:rPr>
        <w:t>)，主编：郑永廷，副主编：</w:t>
      </w:r>
      <w:r>
        <w:rPr>
          <w:rFonts w:ascii="黑体" w:eastAsia="黑体"/>
          <w:color w:val="000000"/>
          <w:sz w:val="28"/>
          <w:szCs w:val="28"/>
        </w:rPr>
        <w:t>胡树祥，</w:t>
      </w:r>
    </w:p>
    <w:p>
      <w:pPr>
        <w:spacing w:line="400" w:lineRule="exact"/>
        <w:ind w:left="1515" w:hanging="1514" w:hangingChars="541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ascii="黑体" w:eastAsia="黑体"/>
          <w:color w:val="000000"/>
          <w:sz w:val="28"/>
          <w:szCs w:val="28"/>
        </w:rPr>
        <w:t>骆郁廷</w:t>
      </w:r>
      <w:r>
        <w:rPr>
          <w:rFonts w:hint="eastAsia" w:ascii="黑体" w:eastAsia="黑体"/>
          <w:color w:val="000000"/>
          <w:sz w:val="28"/>
          <w:szCs w:val="28"/>
        </w:rPr>
        <w:t>，高等教育出版社，2018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ab/>
    </w:r>
    <w:r>
      <w:rPr>
        <w:rStyle w:val="7"/>
        <w:rFonts w:hint="eastAsia"/>
      </w:rPr>
      <w:t>第</w:t>
    </w: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  <w:r>
      <w:rPr>
        <w:rStyle w:val="7"/>
        <w:rFonts w:hint="eastAsia"/>
      </w:rPr>
      <w:t>页 共</w:t>
    </w:r>
    <w:r>
      <w:rPr>
        <w:rStyle w:val="7"/>
      </w:rPr>
      <w:fldChar w:fldCharType="begin"/>
    </w:r>
    <w:r>
      <w:rPr>
        <w:rStyle w:val="7"/>
      </w:rPr>
      <w:instrText xml:space="preserve"> NUMPAGES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  <w:r>
      <w:rPr>
        <w:rStyle w:val="7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4"/>
    <w:rsid w:val="00013137"/>
    <w:rsid w:val="00094ED2"/>
    <w:rsid w:val="000C1278"/>
    <w:rsid w:val="000E6645"/>
    <w:rsid w:val="00100571"/>
    <w:rsid w:val="001739BE"/>
    <w:rsid w:val="001F2FCC"/>
    <w:rsid w:val="001F51D7"/>
    <w:rsid w:val="00231208"/>
    <w:rsid w:val="00252773"/>
    <w:rsid w:val="002A1168"/>
    <w:rsid w:val="00332DD9"/>
    <w:rsid w:val="00374AF6"/>
    <w:rsid w:val="003A58B0"/>
    <w:rsid w:val="003E5B59"/>
    <w:rsid w:val="00410A43"/>
    <w:rsid w:val="00445B4C"/>
    <w:rsid w:val="00477429"/>
    <w:rsid w:val="00496FF8"/>
    <w:rsid w:val="004A12B2"/>
    <w:rsid w:val="004D4663"/>
    <w:rsid w:val="00516777"/>
    <w:rsid w:val="005D345C"/>
    <w:rsid w:val="005F7142"/>
    <w:rsid w:val="006034E8"/>
    <w:rsid w:val="00672F01"/>
    <w:rsid w:val="00693CF3"/>
    <w:rsid w:val="00741796"/>
    <w:rsid w:val="007573A3"/>
    <w:rsid w:val="00820247"/>
    <w:rsid w:val="00830AE9"/>
    <w:rsid w:val="008A4432"/>
    <w:rsid w:val="008A50DC"/>
    <w:rsid w:val="008B2694"/>
    <w:rsid w:val="008F54A4"/>
    <w:rsid w:val="00926FEE"/>
    <w:rsid w:val="00933F1A"/>
    <w:rsid w:val="00950C7A"/>
    <w:rsid w:val="009E6A76"/>
    <w:rsid w:val="009E7AB0"/>
    <w:rsid w:val="00A21FF4"/>
    <w:rsid w:val="00A45E10"/>
    <w:rsid w:val="00AA0E2B"/>
    <w:rsid w:val="00B234CB"/>
    <w:rsid w:val="00B634B2"/>
    <w:rsid w:val="00B67279"/>
    <w:rsid w:val="00B81281"/>
    <w:rsid w:val="00B91C66"/>
    <w:rsid w:val="00B930D3"/>
    <w:rsid w:val="00C209CF"/>
    <w:rsid w:val="00C82A35"/>
    <w:rsid w:val="00CE0523"/>
    <w:rsid w:val="00D06047"/>
    <w:rsid w:val="00D318BE"/>
    <w:rsid w:val="00D467D8"/>
    <w:rsid w:val="00DA4D8E"/>
    <w:rsid w:val="00DD5014"/>
    <w:rsid w:val="00E35804"/>
    <w:rsid w:val="00E6606B"/>
    <w:rsid w:val="00EA0A54"/>
    <w:rsid w:val="1D8669F8"/>
    <w:rsid w:val="4ACE4D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672</Characters>
  <Lines>5</Lines>
  <Paragraphs>1</Paragraphs>
  <TotalTime>0</TotalTime>
  <ScaleCrop>false</ScaleCrop>
  <LinksUpToDate>false</LinksUpToDate>
  <CharactersWithSpaces>788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2018-07-23T05:40:00Z</dcterms:created>
  <cp:lastModifiedBy>Administrator</cp:lastModifiedBy>
  <cp:lastPrinted>2011-06-29T05:47:00Z</cp:lastPrinted>
  <dcterms:modified xsi:type="dcterms:W3CDTF">2021-09-16T06:59:42Z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