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rPr>
      </w:pPr>
      <w:bookmarkStart w:id="0" w:name="_GoBack"/>
      <w:bookmarkEnd w:id="0"/>
      <w:r>
        <w:rPr>
          <w:rFonts w:hint="eastAsia" w:ascii="宋体" w:hAnsi="宋体"/>
          <w:b/>
          <w:sz w:val="32"/>
          <w:szCs w:val="32"/>
        </w:rPr>
        <w:t>830 水处理生物学及水力学</w:t>
      </w:r>
    </w:p>
    <w:p>
      <w:pPr>
        <w:jc w:val="center"/>
        <w:rPr>
          <w:rFonts w:hint="eastAsia" w:ascii="宋体" w:hAnsi="宋体"/>
          <w:b/>
          <w:sz w:val="32"/>
          <w:szCs w:val="32"/>
        </w:rPr>
      </w:pPr>
    </w:p>
    <w:p>
      <w:pPr>
        <w:spacing w:line="360" w:lineRule="auto"/>
        <w:rPr>
          <w:rFonts w:hint="eastAsia" w:ascii="宋体" w:hAnsi="宋体"/>
          <w:b/>
          <w:sz w:val="28"/>
          <w:szCs w:val="28"/>
        </w:rPr>
      </w:pPr>
      <w:r>
        <w:rPr>
          <w:rFonts w:hint="eastAsia" w:ascii="宋体" w:hAnsi="宋体"/>
          <w:b/>
          <w:sz w:val="28"/>
          <w:szCs w:val="28"/>
        </w:rPr>
        <w:t>第一部分：水处理生物学</w:t>
      </w:r>
    </w:p>
    <w:p>
      <w:pPr>
        <w:numPr>
          <w:ilvl w:val="0"/>
          <w:numId w:val="1"/>
        </w:numPr>
        <w:spacing w:line="360" w:lineRule="auto"/>
        <w:rPr>
          <w:rFonts w:hint="eastAsia" w:ascii="仿宋_GB2312" w:hAnsi="宋体" w:eastAsia="仿宋_GB2312"/>
          <w:color w:val="000000"/>
          <w:sz w:val="24"/>
        </w:rPr>
      </w:pPr>
      <w:r>
        <w:rPr>
          <w:rFonts w:hint="eastAsia" w:ascii="仿宋_GB2312" w:eastAsia="仿宋_GB2312"/>
          <w:sz w:val="24"/>
        </w:rPr>
        <w:t>性质和任务</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lang w:val="en-US" w:eastAsia="zh-CN"/>
        </w:rPr>
        <w:t>市政工程（</w:t>
      </w:r>
      <w:r>
        <w:rPr>
          <w:rFonts w:hint="eastAsia" w:ascii="仿宋_GB2312" w:hAnsi="宋体" w:eastAsia="仿宋_GB2312"/>
          <w:color w:val="000000"/>
          <w:sz w:val="24"/>
        </w:rPr>
        <w:t>给排水</w:t>
      </w:r>
      <w:r>
        <w:rPr>
          <w:rFonts w:hint="eastAsia" w:ascii="仿宋_GB2312" w:hAnsi="宋体" w:eastAsia="仿宋_GB2312"/>
          <w:color w:val="000000"/>
          <w:sz w:val="24"/>
          <w:lang w:val="en-US" w:eastAsia="zh-CN"/>
        </w:rPr>
        <w:t>科学与工程）</w:t>
      </w:r>
      <w:r>
        <w:rPr>
          <w:rFonts w:hint="eastAsia" w:ascii="仿宋_GB2312" w:hAnsi="宋体" w:eastAsia="仿宋_GB2312"/>
          <w:color w:val="000000"/>
          <w:sz w:val="24"/>
        </w:rPr>
        <w:t>的主要工作任务是为供给符合卫生标准的、安全的生活用水、工业用水等，还需要解决生活污水、工业废水和雨水的排</w:t>
      </w:r>
      <w:r>
        <w:rPr>
          <w:rFonts w:hint="eastAsia" w:ascii="仿宋_GB2312" w:hAnsi="宋体" w:eastAsia="仿宋_GB2312"/>
          <w:color w:val="000000"/>
          <w:sz w:val="24"/>
          <w:lang w:val="en-US" w:eastAsia="zh-CN"/>
        </w:rPr>
        <w:t>放</w:t>
      </w:r>
      <w:r>
        <w:rPr>
          <w:rFonts w:hint="eastAsia" w:ascii="仿宋_GB2312" w:hAnsi="宋体" w:eastAsia="仿宋_GB2312"/>
          <w:color w:val="000000"/>
          <w:sz w:val="24"/>
        </w:rPr>
        <w:t>、处理和再利用等问题。水处理微生物学是</w:t>
      </w:r>
      <w:r>
        <w:rPr>
          <w:rFonts w:hint="eastAsia" w:ascii="仿宋_GB2312" w:hAnsi="宋体" w:eastAsia="仿宋_GB2312"/>
          <w:color w:val="000000"/>
          <w:sz w:val="24"/>
          <w:lang w:val="en-US" w:eastAsia="zh-CN"/>
        </w:rPr>
        <w:t>市政工程（</w:t>
      </w:r>
      <w:r>
        <w:rPr>
          <w:rFonts w:hint="eastAsia" w:ascii="仿宋_GB2312" w:hAnsi="宋体" w:eastAsia="仿宋_GB2312"/>
          <w:color w:val="000000"/>
          <w:sz w:val="24"/>
        </w:rPr>
        <w:t>给排水</w:t>
      </w:r>
      <w:r>
        <w:rPr>
          <w:rFonts w:hint="eastAsia" w:ascii="仿宋_GB2312" w:hAnsi="宋体" w:eastAsia="仿宋_GB2312"/>
          <w:color w:val="000000"/>
          <w:sz w:val="24"/>
          <w:lang w:val="en-US" w:eastAsia="zh-CN"/>
        </w:rPr>
        <w:t>科学与工程）</w:t>
      </w:r>
      <w:r>
        <w:rPr>
          <w:rFonts w:hint="eastAsia" w:ascii="仿宋_GB2312" w:hAnsi="宋体" w:eastAsia="仿宋_GB2312"/>
          <w:color w:val="000000"/>
          <w:sz w:val="24"/>
        </w:rPr>
        <w:t>专业工程技术和科研人员必须掌握的的基础知识</w:t>
      </w:r>
      <w:r>
        <w:rPr>
          <w:rFonts w:hint="eastAsia" w:ascii="仿宋_GB2312" w:hAnsi="宋体" w:eastAsia="仿宋_GB2312"/>
          <w:color w:val="000000"/>
          <w:sz w:val="24"/>
          <w:lang w:val="en-US" w:eastAsia="zh-CN"/>
        </w:rPr>
        <w:t>之一</w:t>
      </w:r>
      <w:r>
        <w:rPr>
          <w:rFonts w:hint="eastAsia" w:ascii="仿宋_GB2312" w:hAnsi="宋体" w:eastAsia="仿宋_GB2312"/>
          <w:color w:val="000000"/>
          <w:sz w:val="24"/>
        </w:rPr>
        <w:t>。《水处理生物学》的主要任务是使学生掌握微生物学的基本知识、了解微生物的形态、生理特性、控制以及利用它们的方法，基本掌握微生物、水生植物、水生动物等在水体净化和水处理中的作用机理和规律，学习水中微生物的检验方法等。</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w:t>
      </w:r>
      <w:r>
        <w:rPr>
          <w:rFonts w:hint="eastAsia" w:ascii="仿宋_GB2312" w:eastAsia="仿宋_GB2312"/>
          <w:sz w:val="24"/>
        </w:rPr>
        <w:t>基本要求</w:t>
      </w:r>
    </w:p>
    <w:p>
      <w:pPr>
        <w:spacing w:line="360" w:lineRule="auto"/>
        <w:ind w:firstLine="600" w:firstLineChars="250"/>
        <w:rPr>
          <w:rFonts w:hint="eastAsia" w:ascii="仿宋_GB2312" w:eastAsia="仿宋_GB2312"/>
          <w:sz w:val="24"/>
        </w:rPr>
      </w:pPr>
      <w:r>
        <w:rPr>
          <w:rFonts w:hint="eastAsia" w:ascii="仿宋_GB2312" w:eastAsia="仿宋_GB2312"/>
          <w:sz w:val="24"/>
        </w:rPr>
        <w:t>1、对能力培养的要求</w:t>
      </w:r>
    </w:p>
    <w:p>
      <w:pPr>
        <w:spacing w:line="360" w:lineRule="auto"/>
        <w:ind w:right="630" w:rightChars="300" w:firstLine="480" w:firstLineChars="200"/>
        <w:rPr>
          <w:rFonts w:hint="eastAsia" w:ascii="仿宋_GB2312" w:eastAsia="仿宋_GB2312"/>
          <w:sz w:val="24"/>
        </w:rPr>
      </w:pPr>
      <w:r>
        <w:rPr>
          <w:rFonts w:hint="eastAsia" w:ascii="仿宋_GB2312" w:eastAsia="仿宋_GB2312"/>
          <w:sz w:val="24"/>
        </w:rPr>
        <w:t>（1）了解水中微生物的类型和一般特征；熟悉细菌、真菌、藻类、原生动物、后生动物等微生物的形态和结构；</w:t>
      </w:r>
    </w:p>
    <w:p>
      <w:pPr>
        <w:spacing w:line="360" w:lineRule="auto"/>
        <w:ind w:right="630" w:rightChars="300" w:firstLine="480" w:firstLineChars="200"/>
        <w:rPr>
          <w:rFonts w:hint="eastAsia" w:ascii="仿宋_GB2312" w:eastAsia="仿宋_GB2312"/>
          <w:sz w:val="24"/>
        </w:rPr>
      </w:pPr>
      <w:r>
        <w:rPr>
          <w:rFonts w:hint="eastAsia" w:ascii="仿宋_GB2312" w:eastAsia="仿宋_GB2312"/>
          <w:sz w:val="24"/>
        </w:rPr>
        <w:t>（2）掌握细菌的生理和生长特性，了解细菌的遗传变异；</w:t>
      </w:r>
    </w:p>
    <w:p>
      <w:pPr>
        <w:spacing w:line="360" w:lineRule="auto"/>
        <w:ind w:right="630" w:rightChars="300" w:firstLine="480" w:firstLineChars="200"/>
        <w:rPr>
          <w:rFonts w:hint="eastAsia" w:ascii="仿宋_GB2312" w:eastAsia="仿宋_GB2312"/>
          <w:sz w:val="24"/>
        </w:rPr>
      </w:pPr>
      <w:r>
        <w:rPr>
          <w:rFonts w:hint="eastAsia" w:ascii="仿宋_GB2312" w:eastAsia="仿宋_GB2312"/>
          <w:sz w:val="24"/>
        </w:rPr>
        <w:t>（3）熟悉水中病原菌的基本知识及其控制方法，掌握大肠杆菌的检测方法，了解水中病毒的特点及其检验方法；</w:t>
      </w:r>
    </w:p>
    <w:p>
      <w:pPr>
        <w:spacing w:line="360" w:lineRule="auto"/>
        <w:ind w:firstLine="360" w:firstLineChars="150"/>
        <w:rPr>
          <w:rFonts w:hint="eastAsia" w:ascii="仿宋_GB2312" w:eastAsia="仿宋_GB2312"/>
          <w:sz w:val="24"/>
        </w:rPr>
      </w:pPr>
      <w:r>
        <w:rPr>
          <w:rFonts w:hint="eastAsia" w:ascii="仿宋_GB2312" w:eastAsia="仿宋_GB2312"/>
          <w:sz w:val="24"/>
        </w:rPr>
        <w:t>（4）掌握废水中污染物的微生物降解和转化机制，基本掌握典型有机物的微生物降解途径；</w:t>
      </w:r>
    </w:p>
    <w:p>
      <w:pPr>
        <w:spacing w:line="360" w:lineRule="auto"/>
        <w:ind w:firstLine="480" w:firstLineChars="200"/>
        <w:rPr>
          <w:rFonts w:hint="eastAsia" w:ascii="仿宋_GB2312" w:eastAsia="仿宋_GB2312"/>
          <w:sz w:val="24"/>
        </w:rPr>
      </w:pPr>
      <w:r>
        <w:rPr>
          <w:rFonts w:hint="eastAsia" w:ascii="仿宋_GB2312" w:eastAsia="仿宋_GB2312"/>
          <w:sz w:val="24"/>
        </w:rPr>
        <w:t xml:space="preserve">（5）熟悉大型水生植物、水生动物等的基本知识以及它们在水体净化过程中的作用和在水处理生态工程技术中的应用等。 </w:t>
      </w:r>
    </w:p>
    <w:p>
      <w:pPr>
        <w:spacing w:line="360" w:lineRule="auto"/>
        <w:ind w:firstLine="600" w:firstLineChars="250"/>
        <w:rPr>
          <w:rFonts w:hint="eastAsia" w:ascii="仿宋_GB2312" w:eastAsia="仿宋_GB2312"/>
          <w:sz w:val="24"/>
        </w:rPr>
      </w:pPr>
      <w:r>
        <w:rPr>
          <w:rFonts w:hint="eastAsia" w:ascii="仿宋_GB2312" w:eastAsia="仿宋_GB2312"/>
          <w:sz w:val="24"/>
        </w:rPr>
        <w:t>2、重点和难点</w:t>
      </w:r>
    </w:p>
    <w:p>
      <w:pPr>
        <w:spacing w:line="360" w:lineRule="auto"/>
        <w:ind w:firstLine="480" w:firstLineChars="200"/>
        <w:rPr>
          <w:rFonts w:hint="eastAsia" w:ascii="仿宋_GB2312" w:eastAsia="仿宋_GB2312"/>
          <w:sz w:val="24"/>
        </w:rPr>
      </w:pPr>
      <w:r>
        <w:rPr>
          <w:rFonts w:hint="eastAsia" w:ascii="仿宋_GB2312" w:hAnsi="宋体" w:eastAsia="仿宋_GB2312"/>
          <w:color w:val="000000"/>
          <w:sz w:val="24"/>
        </w:rPr>
        <w:t>（1） 细菌的生理特性，包括细菌的营养、酶及其作用、细菌的呼吸等；</w:t>
      </w:r>
    </w:p>
    <w:p>
      <w:pPr>
        <w:widowControl/>
        <w:spacing w:line="360" w:lineRule="auto"/>
        <w:ind w:left="597" w:leftChars="257" w:hanging="57" w:hangingChars="24"/>
        <w:jc w:val="left"/>
        <w:rPr>
          <w:rFonts w:hint="eastAsia" w:ascii="仿宋_GB2312" w:hAnsi="宋体" w:eastAsia="仿宋_GB2312"/>
          <w:color w:val="000000"/>
          <w:sz w:val="24"/>
        </w:rPr>
      </w:pPr>
      <w:r>
        <w:rPr>
          <w:rFonts w:hint="eastAsia" w:ascii="仿宋_GB2312" w:hAnsi="宋体" w:eastAsia="仿宋_GB2312"/>
          <w:color w:val="000000"/>
          <w:sz w:val="24"/>
        </w:rPr>
        <w:t>（2） 细菌的生长和遗传变异；</w:t>
      </w:r>
    </w:p>
    <w:p>
      <w:pPr>
        <w:widowControl/>
        <w:spacing w:line="360" w:lineRule="auto"/>
        <w:ind w:left="597" w:leftChars="257" w:hanging="57" w:hangingChars="24"/>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（3）藻类、原生动物、后生动物以及微生物之间的关系；</w:t>
      </w:r>
    </w:p>
    <w:p>
      <w:pPr>
        <w:widowControl/>
        <w:spacing w:line="360" w:lineRule="auto"/>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（4）水的卫生细菌学，包括水中的细菌及其分布、水中病原细菌、大肠杆菌、水的卫生细菌学检验及其控制方法；</w:t>
      </w:r>
    </w:p>
    <w:p>
      <w:pPr>
        <w:widowControl/>
        <w:spacing w:line="360" w:lineRule="auto"/>
        <w:ind w:firstLine="360" w:firstLineChars="15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（5）废水生物处理中的微生物及水体污染的指示生物。</w:t>
      </w:r>
    </w:p>
    <w:p>
      <w:pPr>
        <w:spacing w:line="360" w:lineRule="auto"/>
        <w:ind w:firstLine="480" w:firstLineChars="200"/>
        <w:rPr>
          <w:rFonts w:hint="eastAsia" w:ascii="仿宋_GB2312" w:eastAsia="仿宋_GB2312"/>
          <w:sz w:val="24"/>
        </w:rPr>
      </w:pPr>
      <w:r>
        <w:rPr>
          <w:rFonts w:hint="eastAsia" w:ascii="仿宋_GB2312" w:eastAsia="仿宋_GB2312"/>
          <w:sz w:val="24"/>
        </w:rPr>
        <w:t>3、教学基本内容</w:t>
      </w:r>
    </w:p>
    <w:p>
      <w:pPr>
        <w:widowControl/>
        <w:spacing w:line="360"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（1）微生物的形态和结构：</w:t>
      </w:r>
    </w:p>
    <w:p>
      <w:pPr>
        <w:widowControl/>
        <w:spacing w:line="360" w:lineRule="auto"/>
        <w:ind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a: 原核生物的形态、结构和功能；b: 真核微生物的形态、结构和功能；c: 病毒的形态结构及繁殖方式。</w:t>
      </w:r>
    </w:p>
    <w:p>
      <w:pPr>
        <w:widowControl/>
        <w:spacing w:line="360"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（2）微生物的生理特性：</w:t>
      </w:r>
    </w:p>
    <w:p>
      <w:pPr>
        <w:widowControl/>
        <w:spacing w:line="360" w:lineRule="auto"/>
        <w:ind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a: 微生物的营养物质及培养基；b: 微生物的营养类型；c: 营养物质进入细胞的方式；d: 微生物的能量代谢；e: 分解代谢和合成代谢的联系；f: 微生物的代谢调节；g: 微生物纯培养的分离方法及测定生长繁殖的方法；i: 微生物生长繁殖的规律；j: 影响微生物生长繁殖的因素。</w:t>
      </w:r>
    </w:p>
    <w:p>
      <w:pPr>
        <w:widowControl/>
        <w:spacing w:line="360"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（3）微生物的遗传变异：</w:t>
      </w:r>
    </w:p>
    <w:p>
      <w:pPr>
        <w:widowControl/>
        <w:spacing w:line="360" w:lineRule="auto"/>
        <w:ind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a: 基因突变和诱变育种；b: 基因重组和杂交育种；c: 基因工程；d: 菌种的衰退、复壮和保藏。</w:t>
      </w:r>
    </w:p>
    <w:p>
      <w:pPr>
        <w:widowControl/>
        <w:spacing w:line="360"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（4）微生物的生态：</w:t>
      </w:r>
    </w:p>
    <w:p>
      <w:pPr>
        <w:widowControl/>
        <w:spacing w:line="360" w:lineRule="auto"/>
        <w:ind w:firstLine="240" w:firstLineChars="100"/>
        <w:jc w:val="left"/>
        <w:rPr>
          <w:rFonts w:ascii="仿宋_GB2312" w:hAnsi="宋体" w:eastAsia="仿宋_GB2312"/>
          <w:color w:val="000000"/>
          <w:sz w:val="24"/>
        </w:rPr>
      </w:pPr>
      <w:r>
        <w:rPr>
          <w:rFonts w:hint="eastAsia" w:ascii="仿宋_GB2312" w:hAnsi="宋体" w:eastAsia="仿宋_GB2312"/>
          <w:color w:val="000000"/>
          <w:sz w:val="24"/>
        </w:rPr>
        <w:t>a: 微生物在自然界中的分布；b: 微生物个体的生态条件、种群及群落；c: 微生物与自然界物质循环的关系及在生态系统中的作用。</w:t>
      </w:r>
    </w:p>
    <w:p>
      <w:pPr>
        <w:widowControl/>
        <w:numPr>
          <w:ilvl w:val="0"/>
          <w:numId w:val="2"/>
        </w:numPr>
        <w:spacing w:line="360"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水的卫生细菌学：</w:t>
      </w:r>
    </w:p>
    <w:p>
      <w:pPr>
        <w:widowControl/>
        <w:spacing w:line="360" w:lineRule="auto"/>
        <w:ind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a:水中的细菌及其分布;b:</w:t>
      </w:r>
      <w:r>
        <w:rPr>
          <w:rFonts w:hint="eastAsia" w:ascii="仿宋_GB2312" w:hAnsi="宋体" w:eastAsia="仿宋_GB2312" w:cs="宋体"/>
          <w:color w:val="000000"/>
          <w:kern w:val="0"/>
          <w:sz w:val="24"/>
        </w:rPr>
        <w:t>水中病原细菌、大肠杆菌、水的卫生细菌学检验及其控制方法。</w:t>
      </w:r>
    </w:p>
    <w:p>
      <w:pPr>
        <w:widowControl/>
        <w:spacing w:line="360" w:lineRule="auto"/>
        <w:ind w:left="597" w:leftChars="257" w:hanging="57" w:hangingChars="24"/>
        <w:jc w:val="left"/>
        <w:rPr>
          <w:rFonts w:hint="eastAsia" w:ascii="仿宋_GB2312" w:hAnsi="宋体" w:eastAsia="仿宋_GB2312"/>
          <w:color w:val="000000"/>
          <w:sz w:val="24"/>
        </w:rPr>
      </w:pPr>
      <w:r>
        <w:rPr>
          <w:rFonts w:hint="eastAsia" w:ascii="仿宋_GB2312" w:hAnsi="宋体" w:eastAsia="仿宋_GB2312"/>
          <w:color w:val="000000"/>
          <w:sz w:val="24"/>
        </w:rPr>
        <w:t>（6）废水生物处理的微生物及水体污染的指示生物：</w:t>
      </w:r>
    </w:p>
    <w:p>
      <w:pPr>
        <w:widowControl/>
        <w:spacing w:line="360" w:lineRule="auto"/>
        <w:jc w:val="left"/>
        <w:rPr>
          <w:rFonts w:hint="eastAsia" w:ascii="仿宋_GB2312" w:hAnsi="宋体" w:eastAsia="仿宋_GB2312"/>
          <w:color w:val="000000"/>
          <w:sz w:val="24"/>
        </w:rPr>
      </w:pPr>
      <w:r>
        <w:rPr>
          <w:rFonts w:hint="eastAsia" w:ascii="仿宋_GB2312" w:hAnsi="宋体" w:eastAsia="仿宋_GB2312"/>
          <w:color w:val="000000"/>
          <w:sz w:val="24"/>
        </w:rPr>
        <w:t>a:污染物的降解与转化;b:典型有机物的生物降解途径;c:无机元素的生物的转化;d:典型废水生物处理方法及其微生物特性;e:水体污染与自净的指示微生物及监测方法。</w:t>
      </w:r>
    </w:p>
    <w:p>
      <w:pPr>
        <w:widowControl/>
        <w:spacing w:line="360" w:lineRule="auto"/>
        <w:ind w:left="597" w:leftChars="257" w:hanging="57" w:hangingChars="24"/>
        <w:jc w:val="left"/>
        <w:rPr>
          <w:rFonts w:hint="eastAsia" w:ascii="仿宋_GB2312" w:hAnsi="宋体" w:eastAsia="仿宋_GB2312"/>
          <w:color w:val="000000"/>
          <w:sz w:val="24"/>
        </w:rPr>
      </w:pPr>
      <w:r>
        <w:rPr>
          <w:rFonts w:hint="eastAsia" w:ascii="仿宋_GB2312" w:hAnsi="宋体" w:eastAsia="仿宋_GB2312"/>
          <w:color w:val="000000"/>
          <w:sz w:val="24"/>
        </w:rPr>
        <w:t>（7）微生物学基础及应用：</w:t>
      </w:r>
    </w:p>
    <w:p>
      <w:pPr>
        <w:widowControl/>
        <w:spacing w:line="360" w:lineRule="auto"/>
        <w:jc w:val="left"/>
        <w:rPr>
          <w:rFonts w:hint="eastAsia" w:ascii="仿宋_GB2312" w:hAnsi="宋体" w:eastAsia="仿宋_GB2312"/>
          <w:color w:val="000000"/>
          <w:sz w:val="24"/>
        </w:rPr>
      </w:pPr>
      <w:r>
        <w:rPr>
          <w:rFonts w:hint="eastAsia" w:ascii="仿宋_GB2312" w:hAnsi="宋体" w:eastAsia="仿宋_GB2312"/>
          <w:color w:val="000000"/>
          <w:sz w:val="24"/>
        </w:rPr>
        <w:t>a: 废（污水）生物处理的基本原理；b: 废（污水）生物处理常见工艺的工作原理；c: 废（污水）生物脱氮除磷的技术原理；d: 有机固体废弃物的生物处理原理；e: 微生物资源及其在后续能源和后续资源开发中的应用。</w:t>
      </w:r>
    </w:p>
    <w:p>
      <w:pPr>
        <w:widowControl/>
        <w:numPr>
          <w:ilvl w:val="0"/>
          <w:numId w:val="3"/>
        </w:numPr>
        <w:spacing w:line="360" w:lineRule="auto"/>
        <w:ind w:left="597" w:leftChars="257" w:hanging="57" w:hangingChars="24"/>
        <w:jc w:val="left"/>
        <w:rPr>
          <w:rFonts w:hint="eastAsia" w:ascii="仿宋_GB2312" w:hAnsi="宋体" w:eastAsia="仿宋_GB2312"/>
          <w:color w:val="000000"/>
          <w:sz w:val="24"/>
        </w:rPr>
      </w:pPr>
      <w:r>
        <w:rPr>
          <w:rFonts w:hint="eastAsia" w:ascii="仿宋_GB2312" w:hAnsi="宋体" w:eastAsia="仿宋_GB2312"/>
          <w:color w:val="000000"/>
          <w:sz w:val="24"/>
        </w:rPr>
        <w:t>大型水生植物水质净化及应用：</w:t>
      </w:r>
    </w:p>
    <w:p>
      <w:pPr>
        <w:widowControl/>
        <w:spacing w:line="360" w:lineRule="auto"/>
        <w:jc w:val="left"/>
        <w:rPr>
          <w:rFonts w:hint="eastAsia" w:ascii="仿宋_GB2312" w:hAnsi="宋体" w:eastAsia="仿宋_GB2312"/>
          <w:color w:val="000000"/>
          <w:sz w:val="24"/>
        </w:rPr>
      </w:pPr>
      <w:r>
        <w:rPr>
          <w:rFonts w:hint="eastAsia" w:ascii="仿宋_GB2312" w:hAnsi="宋体" w:eastAsia="仿宋_GB2312"/>
          <w:color w:val="000000"/>
          <w:sz w:val="24"/>
        </w:rPr>
        <w:t>a:水生植物种类；b:水生植物的净化作用；c:水处理及水体修复生态工程技术。</w:t>
      </w:r>
    </w:p>
    <w:p>
      <w:pPr>
        <w:spacing w:line="360" w:lineRule="auto"/>
        <w:rPr>
          <w:rFonts w:hint="eastAsia" w:ascii="仿宋_GB2312" w:eastAsia="仿宋_GB2312"/>
          <w:sz w:val="24"/>
        </w:rPr>
      </w:pPr>
      <w:r>
        <w:rPr>
          <w:rFonts w:hint="eastAsia" w:ascii="仿宋_GB2312" w:eastAsia="仿宋_GB2312"/>
          <w:sz w:val="24"/>
        </w:rPr>
        <w:t>参考书目：《水处理生物学》，中国建筑工业出版社，顾夏生，第6版</w:t>
      </w:r>
    </w:p>
    <w:p>
      <w:pPr>
        <w:spacing w:line="360" w:lineRule="auto"/>
        <w:rPr>
          <w:rFonts w:hint="eastAsia" w:ascii="仿宋_GB2312" w:eastAsia="仿宋_GB2312"/>
          <w:sz w:val="24"/>
        </w:rPr>
      </w:pPr>
    </w:p>
    <w:p>
      <w:pPr>
        <w:spacing w:line="360" w:lineRule="auto"/>
        <w:rPr>
          <w:rFonts w:ascii="仿宋" w:hAnsi="仿宋" w:eastAsia="仿宋"/>
          <w:b/>
          <w:color w:val="000000"/>
          <w:sz w:val="24"/>
        </w:rPr>
      </w:pPr>
      <w:r>
        <w:rPr>
          <w:rFonts w:hint="eastAsia" w:ascii="宋体" w:hAnsi="宋体"/>
          <w:b/>
          <w:sz w:val="28"/>
          <w:szCs w:val="28"/>
        </w:rPr>
        <w:t>第二部分：水力学</w:t>
      </w:r>
    </w:p>
    <w:p>
      <w:pPr>
        <w:pStyle w:val="6"/>
        <w:numPr>
          <w:ilvl w:val="0"/>
          <w:numId w:val="4"/>
        </w:numPr>
        <w:spacing w:line="360" w:lineRule="auto"/>
        <w:ind w:firstLineChars="0"/>
        <w:rPr>
          <w:rFonts w:ascii="仿宋" w:hAnsi="仿宋" w:eastAsia="仿宋"/>
          <w:color w:val="000000"/>
          <w:sz w:val="24"/>
          <w:szCs w:val="24"/>
        </w:rPr>
      </w:pPr>
      <w:r>
        <w:rPr>
          <w:rFonts w:hint="eastAsia" w:ascii="仿宋" w:hAnsi="仿宋" w:eastAsia="仿宋"/>
          <w:color w:val="000000"/>
          <w:sz w:val="24"/>
          <w:szCs w:val="24"/>
        </w:rPr>
        <w:t>性质和任务</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水力学》是给排水工程专业一门重要的专业基础课，其任务是以水为研究对象，用实验和理论分析的方法，来研究液体平衡和机械运动规律以及如何运用这些规律来解决工程实际问题，并为专业课的学习及工程实践和科学研究打下良好的基础。</w:t>
      </w:r>
    </w:p>
    <w:p>
      <w:pPr>
        <w:pStyle w:val="6"/>
        <w:numPr>
          <w:ilvl w:val="0"/>
          <w:numId w:val="4"/>
        </w:numPr>
        <w:spacing w:line="360" w:lineRule="auto"/>
        <w:ind w:firstLineChars="0"/>
        <w:rPr>
          <w:rFonts w:ascii="仿宋" w:hAnsi="仿宋" w:eastAsia="仿宋"/>
          <w:color w:val="000000"/>
          <w:sz w:val="24"/>
          <w:szCs w:val="24"/>
        </w:rPr>
      </w:pPr>
      <w:r>
        <w:rPr>
          <w:rFonts w:hint="eastAsia" w:ascii="仿宋" w:hAnsi="仿宋" w:eastAsia="仿宋"/>
          <w:color w:val="000000"/>
          <w:sz w:val="24"/>
          <w:szCs w:val="24"/>
        </w:rPr>
        <w:t>基本要求</w:t>
      </w:r>
    </w:p>
    <w:p>
      <w:pPr>
        <w:pStyle w:val="6"/>
        <w:numPr>
          <w:ilvl w:val="0"/>
          <w:numId w:val="5"/>
        </w:numPr>
        <w:spacing w:line="360" w:lineRule="auto"/>
        <w:ind w:firstLineChars="0"/>
        <w:rPr>
          <w:rFonts w:ascii="仿宋" w:hAnsi="仿宋" w:eastAsia="仿宋"/>
          <w:color w:val="000000"/>
          <w:sz w:val="24"/>
          <w:szCs w:val="24"/>
        </w:rPr>
      </w:pPr>
      <w:r>
        <w:rPr>
          <w:rFonts w:hint="eastAsia" w:ascii="仿宋" w:hAnsi="仿宋" w:eastAsia="仿宋"/>
          <w:color w:val="000000"/>
          <w:sz w:val="24"/>
          <w:szCs w:val="24"/>
        </w:rPr>
        <w:t>对能力培养的要求</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掌握液体运动的一般规律和有关的基本概念、基本理论，学会必要的分析计算方法和一定的实验操作技术。</w:t>
      </w:r>
    </w:p>
    <w:p>
      <w:pPr>
        <w:pStyle w:val="6"/>
        <w:numPr>
          <w:ilvl w:val="0"/>
          <w:numId w:val="6"/>
        </w:numPr>
        <w:spacing w:line="360" w:lineRule="auto"/>
        <w:ind w:firstLineChars="0"/>
        <w:rPr>
          <w:rFonts w:ascii="仿宋" w:hAnsi="仿宋" w:eastAsia="仿宋"/>
          <w:color w:val="000000"/>
          <w:sz w:val="24"/>
          <w:szCs w:val="24"/>
        </w:rPr>
      </w:pPr>
      <w:r>
        <w:rPr>
          <w:rFonts w:hint="eastAsia" w:ascii="仿宋" w:hAnsi="仿宋" w:eastAsia="仿宋"/>
          <w:color w:val="000000"/>
          <w:sz w:val="24"/>
          <w:szCs w:val="24"/>
        </w:rPr>
        <w:t>了解水力学及其任务；掌握作用于液体上的力及液体的主要物理性质。</w:t>
      </w:r>
    </w:p>
    <w:p>
      <w:pPr>
        <w:pStyle w:val="6"/>
        <w:numPr>
          <w:ilvl w:val="0"/>
          <w:numId w:val="6"/>
        </w:numPr>
        <w:spacing w:line="360" w:lineRule="auto"/>
        <w:ind w:firstLineChars="0"/>
        <w:rPr>
          <w:rFonts w:ascii="仿宋" w:hAnsi="仿宋" w:eastAsia="仿宋"/>
          <w:color w:val="000000"/>
          <w:sz w:val="24"/>
          <w:szCs w:val="24"/>
        </w:rPr>
      </w:pPr>
      <w:r>
        <w:rPr>
          <w:rFonts w:hint="eastAsia" w:ascii="仿宋" w:hAnsi="仿宋" w:eastAsia="仿宋"/>
          <w:color w:val="000000"/>
          <w:sz w:val="24"/>
          <w:szCs w:val="24"/>
        </w:rPr>
        <w:t>了解静止液体中压强的特性；掌握液体平衡微分方程、重力作用下静止液体中压强的分布规律、液柱式测压计、液体的相对平衡规律；熟练掌握液体作用在平面壁上的总压力液体作用在曲面壁上的总压力的计算。</w:t>
      </w:r>
    </w:p>
    <w:p>
      <w:pPr>
        <w:pStyle w:val="6"/>
        <w:numPr>
          <w:ilvl w:val="0"/>
          <w:numId w:val="6"/>
        </w:numPr>
        <w:spacing w:line="360" w:lineRule="auto"/>
        <w:ind w:firstLineChars="0"/>
        <w:rPr>
          <w:rFonts w:ascii="仿宋" w:hAnsi="仿宋" w:eastAsia="仿宋"/>
          <w:color w:val="000000"/>
          <w:sz w:val="24"/>
          <w:szCs w:val="24"/>
        </w:rPr>
      </w:pPr>
      <w:r>
        <w:rPr>
          <w:rFonts w:hint="eastAsia" w:ascii="仿宋" w:hAnsi="仿宋" w:eastAsia="仿宋"/>
          <w:color w:val="000000"/>
          <w:sz w:val="24"/>
          <w:szCs w:val="24"/>
        </w:rPr>
        <w:t>理解液体运动的描述方法及欧拉法的基本概念；熟悉连续性方程、伯努利方程及动量方程的推导过程；熟练应用三大方程解决实际工程问题。</w:t>
      </w:r>
    </w:p>
    <w:p>
      <w:pPr>
        <w:pStyle w:val="6"/>
        <w:numPr>
          <w:ilvl w:val="0"/>
          <w:numId w:val="6"/>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理解相似原理的基本理论；熟练应用模型试验基本规律进行水力学实验；熟练掌握量纲分析法分析实际水流运动规律。</w:t>
      </w:r>
    </w:p>
    <w:p>
      <w:pPr>
        <w:pStyle w:val="6"/>
        <w:numPr>
          <w:ilvl w:val="0"/>
          <w:numId w:val="6"/>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了解水头损失的分类及雷诺实验与流态；掌握沿程水头损失与切应力的关系、圆管中的层流运动、 液体的紊流运动、局部水头损失</w:t>
      </w:r>
    </w:p>
    <w:p>
      <w:pPr>
        <w:pStyle w:val="6"/>
        <w:numPr>
          <w:ilvl w:val="0"/>
          <w:numId w:val="6"/>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掌握短管的水力计算、长管的水力计算、串联并联管路、管网水力计算基础、有压管流中的水击等问题。</w:t>
      </w:r>
    </w:p>
    <w:p>
      <w:pPr>
        <w:pStyle w:val="6"/>
        <w:numPr>
          <w:ilvl w:val="0"/>
          <w:numId w:val="6"/>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掌握明渠均匀流的基本规律、棱柱形渠道的设计及无压圆管均匀流的基本计算；熟悉明渠急变流水力现象（水跃与水跌）；掌握明渠非均匀流基本概念、棱柱形渠道非均匀渐变流水面曲线的分析、明渠非均匀渐变流水面曲线的计算。</w:t>
      </w:r>
    </w:p>
    <w:p>
      <w:pPr>
        <w:pStyle w:val="6"/>
        <w:numPr>
          <w:ilvl w:val="0"/>
          <w:numId w:val="6"/>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掌握孔口及管嘴出流的计算及适用条件；了解堰流的定义及分类；掌握各种堰流在不同条件下的流量计算。</w:t>
      </w:r>
    </w:p>
    <w:p>
      <w:pPr>
        <w:pStyle w:val="6"/>
        <w:numPr>
          <w:ilvl w:val="0"/>
          <w:numId w:val="6"/>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理解渗流的基本概念及渗流达西定律、掌握地下水的渐变渗流基本规律及浸润线的定性分析与定量计算；掌握各种地下水集水构筑物的分析及产水量的计算。</w:t>
      </w:r>
    </w:p>
    <w:p>
      <w:pPr>
        <w:spacing w:line="360" w:lineRule="auto"/>
        <w:rPr>
          <w:rFonts w:hint="eastAsia" w:ascii="仿宋" w:hAnsi="仿宋" w:eastAsia="仿宋"/>
          <w:color w:val="000000"/>
          <w:sz w:val="24"/>
        </w:rPr>
      </w:pPr>
      <w:r>
        <w:rPr>
          <w:rFonts w:hint="eastAsia" w:ascii="仿宋" w:hAnsi="仿宋" w:eastAsia="仿宋"/>
          <w:color w:val="000000"/>
          <w:sz w:val="24"/>
        </w:rPr>
        <w:t>2  重点和难点</w:t>
      </w:r>
    </w:p>
    <w:p>
      <w:pPr>
        <w:pStyle w:val="6"/>
        <w:numPr>
          <w:ilvl w:val="0"/>
          <w:numId w:val="7"/>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液体平衡微分方程、重力作用下静止液体中压强的分布规律、液柱式测压计、液体的相对平衡规律；液体作用在平面壁上的总压力液体作用在曲面壁上的总压力的计算。</w:t>
      </w:r>
    </w:p>
    <w:p>
      <w:pPr>
        <w:pStyle w:val="6"/>
        <w:numPr>
          <w:ilvl w:val="0"/>
          <w:numId w:val="7"/>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连续性方程、伯努利方程及动量方程的推导过程；三大方程解决实际工程问题。</w:t>
      </w:r>
    </w:p>
    <w:p>
      <w:pPr>
        <w:pStyle w:val="6"/>
        <w:numPr>
          <w:ilvl w:val="0"/>
          <w:numId w:val="7"/>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模型试验相似准则；量纲分析法。</w:t>
      </w:r>
    </w:p>
    <w:p>
      <w:pPr>
        <w:pStyle w:val="6"/>
        <w:numPr>
          <w:ilvl w:val="0"/>
          <w:numId w:val="7"/>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沿程水头损失与切应力的关系、圆管中的层流运动、 液体的紊流运动、局部水头损失。</w:t>
      </w:r>
    </w:p>
    <w:p>
      <w:pPr>
        <w:pStyle w:val="6"/>
        <w:numPr>
          <w:ilvl w:val="0"/>
          <w:numId w:val="7"/>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棱柱形渠道的设计及无压圆管均匀流的基本计算；明渠急变流水力现象（水跃与水跌）；明渠非均匀流基本概念、棱柱形渠道非均匀渐变流水面曲线的分析、明渠非均匀渐变流水面曲线的计算。</w:t>
      </w:r>
    </w:p>
    <w:p>
      <w:pPr>
        <w:pStyle w:val="6"/>
        <w:numPr>
          <w:ilvl w:val="0"/>
          <w:numId w:val="7"/>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孔口及管嘴出流的计算；各种堰流在不同条件下的流量计算。</w:t>
      </w:r>
    </w:p>
    <w:p>
      <w:pPr>
        <w:pStyle w:val="6"/>
        <w:numPr>
          <w:ilvl w:val="0"/>
          <w:numId w:val="7"/>
        </w:numPr>
        <w:spacing w:line="360" w:lineRule="auto"/>
        <w:ind w:firstLineChars="0"/>
        <w:rPr>
          <w:rFonts w:hint="eastAsia" w:ascii="仿宋" w:hAnsi="仿宋" w:eastAsia="仿宋"/>
          <w:color w:val="000000"/>
          <w:sz w:val="24"/>
          <w:szCs w:val="24"/>
        </w:rPr>
      </w:pPr>
      <w:r>
        <w:rPr>
          <w:rFonts w:hint="eastAsia" w:ascii="仿宋" w:hAnsi="仿宋" w:eastAsia="仿宋"/>
          <w:color w:val="000000"/>
          <w:sz w:val="24"/>
          <w:szCs w:val="24"/>
        </w:rPr>
        <w:t>渗流达西定律、地下水的渐变渗流基本规律及浸润线的定性分析与定量计算；各种地下水集水构筑物的分析及产水量的计算。</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  教学基本内容</w:t>
      </w:r>
    </w:p>
    <w:p>
      <w:pPr>
        <w:spacing w:line="360" w:lineRule="auto"/>
        <w:rPr>
          <w:rFonts w:hint="eastAsia" w:ascii="仿宋" w:hAnsi="仿宋" w:eastAsia="仿宋"/>
          <w:color w:val="000000"/>
          <w:sz w:val="24"/>
        </w:rPr>
      </w:pPr>
      <w:r>
        <w:rPr>
          <w:rFonts w:hint="eastAsia" w:ascii="仿宋" w:hAnsi="仿宋" w:eastAsia="仿宋"/>
          <w:color w:val="000000"/>
          <w:sz w:val="24"/>
        </w:rPr>
        <w:t>（1）流体主要物理性质和流体模型概念</w:t>
      </w:r>
    </w:p>
    <w:p>
      <w:pPr>
        <w:spacing w:line="360" w:lineRule="auto"/>
        <w:ind w:left="642" w:leftChars="131" w:hanging="367" w:hangingChars="153"/>
        <w:rPr>
          <w:rFonts w:hint="eastAsia" w:ascii="仿宋" w:hAnsi="仿宋" w:eastAsia="仿宋"/>
          <w:color w:val="000000"/>
          <w:sz w:val="24"/>
        </w:rPr>
      </w:pPr>
      <w:r>
        <w:rPr>
          <w:rFonts w:hint="eastAsia" w:ascii="仿宋" w:hAnsi="仿宋" w:eastAsia="仿宋"/>
          <w:color w:val="000000"/>
          <w:sz w:val="24"/>
        </w:rPr>
        <w:t>　 理解流体主要物理性质，特别是粘性和牛顿内摩擦定律。理解作用在流体上的力。理解连续介质、理想流体和实际流体和不可压缩流体的概念。</w:t>
      </w:r>
    </w:p>
    <w:p>
      <w:pPr>
        <w:spacing w:line="360" w:lineRule="auto"/>
        <w:rPr>
          <w:rFonts w:hint="eastAsia" w:ascii="仿宋" w:hAnsi="仿宋" w:eastAsia="仿宋"/>
          <w:color w:val="000000"/>
          <w:sz w:val="24"/>
        </w:rPr>
      </w:pPr>
      <w:r>
        <w:rPr>
          <w:rFonts w:hint="eastAsia" w:ascii="仿宋" w:hAnsi="仿宋" w:eastAsia="仿宋"/>
          <w:color w:val="000000"/>
          <w:sz w:val="24"/>
        </w:rPr>
        <w:t>（2）流体静力学</w:t>
      </w:r>
    </w:p>
    <w:p>
      <w:pPr>
        <w:spacing w:line="360" w:lineRule="auto"/>
        <w:ind w:left="627" w:leftChars="70" w:hanging="480" w:hangingChars="200"/>
        <w:rPr>
          <w:rFonts w:hint="eastAsia" w:ascii="仿宋" w:hAnsi="仿宋" w:eastAsia="仿宋"/>
          <w:color w:val="000000"/>
          <w:sz w:val="24"/>
        </w:rPr>
      </w:pPr>
      <w:r>
        <w:rPr>
          <w:rFonts w:hint="eastAsia" w:ascii="仿宋" w:hAnsi="仿宋" w:eastAsia="仿宋"/>
          <w:color w:val="000000"/>
          <w:sz w:val="24"/>
        </w:rPr>
        <w:t>　　理解流体静压强的概念及其性质。掌握流体平衡微分方程及其在相对平衡中的应用。掌握点压强和总压力的计算。</w:t>
      </w:r>
    </w:p>
    <w:p>
      <w:pPr>
        <w:spacing w:line="360" w:lineRule="auto"/>
        <w:rPr>
          <w:rFonts w:hint="eastAsia" w:ascii="仿宋" w:hAnsi="仿宋" w:eastAsia="仿宋"/>
          <w:color w:val="000000"/>
          <w:sz w:val="24"/>
        </w:rPr>
      </w:pPr>
      <w:r>
        <w:rPr>
          <w:rFonts w:hint="eastAsia" w:ascii="仿宋" w:hAnsi="仿宋" w:eastAsia="仿宋"/>
          <w:color w:val="000000"/>
          <w:sz w:val="24"/>
        </w:rPr>
        <w:t>（3）流体动力学理论基础</w:t>
      </w:r>
    </w:p>
    <w:p>
      <w:pPr>
        <w:spacing w:line="360" w:lineRule="auto"/>
        <w:ind w:left="641" w:leftChars="132" w:hanging="364" w:hangingChars="152"/>
        <w:rPr>
          <w:rFonts w:hint="eastAsia" w:ascii="仿宋" w:hAnsi="仿宋" w:eastAsia="仿宋"/>
          <w:color w:val="000000"/>
          <w:sz w:val="24"/>
        </w:rPr>
      </w:pPr>
      <w:r>
        <w:rPr>
          <w:rFonts w:hint="eastAsia" w:ascii="仿宋" w:hAnsi="仿宋" w:eastAsia="仿宋"/>
          <w:color w:val="000000"/>
          <w:sz w:val="24"/>
        </w:rPr>
        <w:t>　 了解描述流体运动的两种方法，建立流场概念。了解流体运动的微元分析法。理解连续性微分方程和欧拉方程。了解流体微团运动的基本形式。理解有势流动和有旋流动。理解速度势函数、流函数和流网。了解势流叠加原理。了解纳维-斯托克斯方程及其各项的物理意义。掌握流体运动的总流分析法，能综合运用连续性方程、能量方程和动量方程计算总流问题。</w:t>
      </w:r>
    </w:p>
    <w:p>
      <w:pPr>
        <w:spacing w:line="360" w:lineRule="auto"/>
        <w:rPr>
          <w:rFonts w:hint="eastAsia" w:ascii="仿宋" w:hAnsi="仿宋" w:eastAsia="仿宋"/>
          <w:color w:val="000000"/>
          <w:sz w:val="24"/>
        </w:rPr>
      </w:pPr>
      <w:r>
        <w:rPr>
          <w:rFonts w:hint="eastAsia" w:ascii="仿宋" w:hAnsi="仿宋" w:eastAsia="仿宋"/>
          <w:color w:val="000000"/>
          <w:sz w:val="24"/>
        </w:rPr>
        <w:t>（4）量纲分析和相似理论基础</w:t>
      </w:r>
    </w:p>
    <w:p>
      <w:pPr>
        <w:spacing w:line="360" w:lineRule="auto"/>
        <w:ind w:firstLine="240" w:firstLineChars="100"/>
        <w:rPr>
          <w:rFonts w:hint="eastAsia" w:ascii="仿宋" w:hAnsi="仿宋" w:eastAsia="仿宋"/>
          <w:color w:val="000000"/>
          <w:sz w:val="24"/>
        </w:rPr>
      </w:pPr>
      <w:r>
        <w:rPr>
          <w:rFonts w:hint="eastAsia" w:ascii="仿宋" w:hAnsi="仿宋" w:eastAsia="仿宋"/>
          <w:color w:val="000000"/>
          <w:sz w:val="24"/>
        </w:rPr>
        <w:t>　　理解量纲分析法、力学相似概念和主要相似准则的意义及应用。</w:t>
      </w:r>
    </w:p>
    <w:p>
      <w:pPr>
        <w:spacing w:line="360" w:lineRule="auto"/>
        <w:rPr>
          <w:rFonts w:hint="eastAsia" w:ascii="仿宋" w:hAnsi="仿宋" w:eastAsia="仿宋"/>
          <w:color w:val="000000"/>
          <w:sz w:val="24"/>
        </w:rPr>
      </w:pPr>
      <w:r>
        <w:rPr>
          <w:rFonts w:hint="eastAsia" w:ascii="仿宋" w:hAnsi="仿宋" w:eastAsia="仿宋"/>
          <w:color w:val="000000"/>
          <w:sz w:val="24"/>
        </w:rPr>
        <w:t>（5）流动阻力和能量损失</w:t>
      </w:r>
    </w:p>
    <w:p>
      <w:pPr>
        <w:spacing w:line="360" w:lineRule="auto"/>
        <w:ind w:left="642" w:leftChars="131" w:hanging="367" w:hangingChars="153"/>
        <w:rPr>
          <w:rFonts w:hint="eastAsia" w:ascii="仿宋" w:hAnsi="仿宋" w:eastAsia="仿宋"/>
          <w:color w:val="000000"/>
          <w:sz w:val="24"/>
        </w:rPr>
      </w:pPr>
      <w:r>
        <w:rPr>
          <w:rFonts w:hint="eastAsia" w:ascii="仿宋" w:hAnsi="仿宋" w:eastAsia="仿宋"/>
          <w:color w:val="000000"/>
          <w:sz w:val="24"/>
        </w:rPr>
        <w:t>　 掌握流体运动的两种形态及其判别。理解圆管中层流的运动规律。理解紊流的特征、紊流时均化概念。了解附加切应力及混合长度的概念。理解边界层概念、边界层分离现象及绕流阻力。理解沿程和局部能量损失的成因和阻力系数的变化规律，掌握沿程和局部能量损失的计算方法。</w:t>
      </w:r>
    </w:p>
    <w:p>
      <w:pPr>
        <w:spacing w:line="360" w:lineRule="auto"/>
        <w:rPr>
          <w:rFonts w:hint="eastAsia" w:ascii="仿宋" w:hAnsi="仿宋" w:eastAsia="仿宋"/>
          <w:color w:val="000000"/>
          <w:sz w:val="24"/>
        </w:rPr>
      </w:pPr>
      <w:r>
        <w:rPr>
          <w:rFonts w:hint="eastAsia" w:ascii="仿宋" w:hAnsi="仿宋" w:eastAsia="仿宋"/>
          <w:color w:val="000000"/>
          <w:sz w:val="24"/>
        </w:rPr>
        <w:t>（6）有压管流</w:t>
      </w:r>
    </w:p>
    <w:p>
      <w:pPr>
        <w:spacing w:line="360" w:lineRule="auto"/>
        <w:ind w:left="605" w:leftChars="288"/>
        <w:rPr>
          <w:rFonts w:hint="eastAsia" w:ascii="仿宋" w:hAnsi="仿宋" w:eastAsia="仿宋"/>
          <w:color w:val="000000"/>
          <w:sz w:val="24"/>
        </w:rPr>
      </w:pPr>
      <w:r>
        <w:rPr>
          <w:rFonts w:hint="eastAsia" w:ascii="仿宋" w:hAnsi="仿宋" w:eastAsia="仿宋"/>
          <w:color w:val="000000"/>
          <w:sz w:val="24"/>
        </w:rPr>
        <w:t>掌握有压管流的水力计算和水头线绘制方法。掌握枝状管网的水力计算方法。了解环状管网的计算原理。理解水击现象和直接水击的计算方法。</w:t>
      </w:r>
    </w:p>
    <w:p>
      <w:pPr>
        <w:spacing w:line="360" w:lineRule="auto"/>
        <w:rPr>
          <w:rFonts w:hint="eastAsia" w:ascii="仿宋" w:hAnsi="仿宋" w:eastAsia="仿宋"/>
          <w:color w:val="000000"/>
          <w:sz w:val="24"/>
        </w:rPr>
      </w:pPr>
      <w:r>
        <w:rPr>
          <w:rFonts w:hint="eastAsia" w:ascii="仿宋" w:hAnsi="仿宋" w:eastAsia="仿宋"/>
          <w:color w:val="000000"/>
          <w:sz w:val="24"/>
        </w:rPr>
        <w:t>（7）明渠恒定流</w:t>
      </w:r>
    </w:p>
    <w:p>
      <w:pPr>
        <w:spacing w:line="360" w:lineRule="auto"/>
        <w:ind w:left="519" w:leftChars="133" w:hanging="240" w:hangingChars="100"/>
        <w:rPr>
          <w:rFonts w:hint="eastAsia" w:ascii="仿宋" w:hAnsi="仿宋" w:eastAsia="仿宋"/>
          <w:color w:val="000000"/>
          <w:sz w:val="24"/>
        </w:rPr>
      </w:pPr>
      <w:r>
        <w:rPr>
          <w:rFonts w:hint="eastAsia" w:ascii="仿宋" w:hAnsi="仿宋" w:eastAsia="仿宋"/>
          <w:color w:val="000000"/>
          <w:sz w:val="24"/>
        </w:rPr>
        <w:t>　掌握明渠均匀流产生的条件、特征及其水力计算。掌握明渠渐变流的特征、断面单位能量、临界水深、临界底坡以及急、缓流态的判别。理解水跃现象及其基本方程。理解棱柱形渠道中的非均匀渐变流水面曲线定性分析。</w:t>
      </w:r>
    </w:p>
    <w:p>
      <w:pPr>
        <w:spacing w:line="360" w:lineRule="auto"/>
        <w:rPr>
          <w:rFonts w:hint="eastAsia" w:ascii="仿宋" w:hAnsi="仿宋" w:eastAsia="仿宋"/>
          <w:color w:val="000000"/>
          <w:sz w:val="24"/>
        </w:rPr>
      </w:pPr>
      <w:r>
        <w:rPr>
          <w:rFonts w:hint="eastAsia" w:ascii="仿宋" w:hAnsi="仿宋" w:eastAsia="仿宋"/>
          <w:color w:val="000000"/>
          <w:sz w:val="24"/>
        </w:rPr>
        <w:t>（8）孔口、管嘴和堰流</w:t>
      </w:r>
    </w:p>
    <w:p>
      <w:pPr>
        <w:spacing w:line="360" w:lineRule="auto"/>
        <w:ind w:firstLine="240" w:firstLineChars="100"/>
        <w:rPr>
          <w:rFonts w:hint="eastAsia" w:ascii="仿宋" w:hAnsi="仿宋" w:eastAsia="仿宋"/>
          <w:color w:val="000000"/>
          <w:sz w:val="24"/>
        </w:rPr>
      </w:pPr>
      <w:r>
        <w:rPr>
          <w:rFonts w:hint="eastAsia" w:ascii="仿宋" w:hAnsi="仿宋" w:eastAsia="仿宋"/>
          <w:color w:val="000000"/>
          <w:sz w:val="24"/>
        </w:rPr>
        <w:t>　　掌握孔口、管嘴和堰流的基本公式及其应用。</w:t>
      </w:r>
    </w:p>
    <w:p>
      <w:pPr>
        <w:spacing w:line="360" w:lineRule="auto"/>
        <w:rPr>
          <w:rFonts w:hint="eastAsia" w:ascii="仿宋" w:hAnsi="仿宋" w:eastAsia="仿宋"/>
          <w:color w:val="000000"/>
          <w:sz w:val="24"/>
        </w:rPr>
      </w:pPr>
      <w:r>
        <w:rPr>
          <w:rFonts w:hint="eastAsia" w:ascii="仿宋" w:hAnsi="仿宋" w:eastAsia="仿宋"/>
          <w:color w:val="000000"/>
          <w:sz w:val="24"/>
        </w:rPr>
        <w:t>（9）渗流</w:t>
      </w:r>
    </w:p>
    <w:p>
      <w:pPr>
        <w:spacing w:line="360" w:lineRule="auto"/>
        <w:ind w:firstLine="240" w:firstLineChars="100"/>
        <w:rPr>
          <w:rFonts w:hint="eastAsia" w:ascii="仿宋" w:hAnsi="仿宋" w:eastAsia="仿宋"/>
          <w:color w:val="000000"/>
          <w:sz w:val="24"/>
        </w:rPr>
      </w:pPr>
      <w:r>
        <w:rPr>
          <w:rFonts w:hint="eastAsia" w:ascii="仿宋" w:hAnsi="仿宋" w:eastAsia="仿宋"/>
          <w:color w:val="000000"/>
          <w:sz w:val="24"/>
        </w:rPr>
        <w:t>　　掌握渗流定律及单井、集水廊道的水力计算，理解井群的计算原理。了解渐变渗流的水面线的定性分析。</w:t>
      </w:r>
    </w:p>
    <w:p>
      <w:pPr>
        <w:spacing w:line="360" w:lineRule="auto"/>
        <w:rPr>
          <w:rFonts w:hint="eastAsia" w:ascii="仿宋_GB2312" w:eastAsia="仿宋_GB2312"/>
          <w:color w:val="000000"/>
          <w:sz w:val="24"/>
        </w:rPr>
      </w:pPr>
      <w:r>
        <w:rPr>
          <w:rFonts w:hint="eastAsia" w:ascii="仿宋_GB2312" w:eastAsia="仿宋_GB2312"/>
          <w:color w:val="000000"/>
          <w:sz w:val="24"/>
        </w:rPr>
        <w:t>参考书目：《水力学》，中国建筑工业出版社，张维佳，第2版</w:t>
      </w:r>
    </w:p>
    <w:p>
      <w:pPr>
        <w:spacing w:line="360" w:lineRule="auto"/>
        <w:rPr>
          <w:rFonts w:hint="eastAsia" w:ascii="仿宋_GB2312" w:eastAsia="仿宋_GB2312"/>
          <w:sz w:val="24"/>
        </w:rPr>
      </w:pPr>
      <w:r>
        <w:rPr>
          <w:rFonts w:hint="eastAsia" w:ascii="仿宋_GB2312" w:hAnsi="Calibri" w:eastAsia="仿宋_GB2312"/>
          <w:color w:val="000000"/>
          <w:sz w:val="24"/>
          <w:szCs w:val="22"/>
        </w:rPr>
        <w:t xml:space="preserve">     </w:t>
      </w:r>
      <w:r>
        <w:rPr>
          <w:rFonts w:hint="eastAsia" w:ascii="仿宋_GB2312" w:eastAsia="仿宋_GB2312"/>
          <w:color w:val="000000"/>
          <w:sz w:val="24"/>
        </w:rPr>
        <w:t xml:space="preserve">  </w:t>
      </w:r>
      <w:r>
        <w:rPr>
          <w:rFonts w:hint="eastAsia" w:ascii="仿宋_GB2312" w:hAnsi="Calibri" w:eastAsia="仿宋_GB2312"/>
          <w:color w:val="000000"/>
          <w:sz w:val="24"/>
          <w:szCs w:val="2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E9A454"/>
    <w:multiLevelType w:val="singleLevel"/>
    <w:tmpl w:val="9AE9A454"/>
    <w:lvl w:ilvl="0" w:tentative="0">
      <w:start w:val="8"/>
      <w:numFmt w:val="decimal"/>
      <w:suff w:val="nothing"/>
      <w:lvlText w:val="（%1）"/>
      <w:lvlJc w:val="left"/>
    </w:lvl>
  </w:abstractNum>
  <w:abstractNum w:abstractNumId="1">
    <w:nsid w:val="3D1F7F8A"/>
    <w:multiLevelType w:val="multilevel"/>
    <w:tmpl w:val="3D1F7F8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168ABF"/>
    <w:multiLevelType w:val="singleLevel"/>
    <w:tmpl w:val="42168ABF"/>
    <w:lvl w:ilvl="0" w:tentative="0">
      <w:start w:val="5"/>
      <w:numFmt w:val="decimal"/>
      <w:suff w:val="nothing"/>
      <w:lvlText w:val="（%1）"/>
      <w:lvlJc w:val="left"/>
    </w:lvl>
  </w:abstractNum>
  <w:abstractNum w:abstractNumId="3">
    <w:nsid w:val="51F55C6F"/>
    <w:multiLevelType w:val="multilevel"/>
    <w:tmpl w:val="51F55C6F"/>
    <w:lvl w:ilvl="0" w:tentative="0">
      <w:start w:val="1"/>
      <w:numFmt w:val="japaneseCounting"/>
      <w:lvlText w:val="%1、"/>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933B99"/>
    <w:multiLevelType w:val="multilevel"/>
    <w:tmpl w:val="5C933B99"/>
    <w:lvl w:ilvl="0" w:tentative="0">
      <w:start w:val="1"/>
      <w:numFmt w:val="japaneseCounting"/>
      <w:lvlText w:val="%1、"/>
      <w:lvlJc w:val="left"/>
      <w:pPr>
        <w:tabs>
          <w:tab w:val="left" w:pos="960"/>
        </w:tabs>
        <w:ind w:left="960" w:hanging="480"/>
      </w:pPr>
      <w:rPr>
        <w:rFonts w:hint="default" w:hAnsi="Times New Roman"/>
        <w:color w:val="auto"/>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6A5E6D6E"/>
    <w:multiLevelType w:val="multilevel"/>
    <w:tmpl w:val="6A5E6D6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9A692F"/>
    <w:multiLevelType w:val="multilevel"/>
    <w:tmpl w:val="799A692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2F"/>
    <w:rsid w:val="00381F62"/>
    <w:rsid w:val="004215A9"/>
    <w:rsid w:val="004B7A59"/>
    <w:rsid w:val="005B0572"/>
    <w:rsid w:val="00887BF0"/>
    <w:rsid w:val="00983628"/>
    <w:rsid w:val="009E0266"/>
    <w:rsid w:val="00AC4EAB"/>
    <w:rsid w:val="00BC282F"/>
    <w:rsid w:val="00D2475D"/>
    <w:rsid w:val="00D617F9"/>
    <w:rsid w:val="00EE03D6"/>
    <w:rsid w:val="00EF734A"/>
    <w:rsid w:val="15B80E01"/>
    <w:rsid w:val="1D0B5E9D"/>
    <w:rsid w:val="27A945CF"/>
    <w:rsid w:val="4A1B4EE3"/>
    <w:rsid w:val="4AEA10B1"/>
    <w:rsid w:val="4CA661C8"/>
    <w:rsid w:val="71C63B27"/>
    <w:rsid w:val="754733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cs="Times New Roman"/>
      <w:szCs w:val="22"/>
    </w:rPr>
  </w:style>
  <w:style w:type="character" w:customStyle="1" w:styleId="7">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Pages>
  <Words>528</Words>
  <Characters>3015</Characters>
  <Lines>25</Lines>
  <Paragraphs>7</Paragraphs>
  <TotalTime>4</TotalTime>
  <ScaleCrop>false</ScaleCrop>
  <LinksUpToDate>false</LinksUpToDate>
  <CharactersWithSpaces>3536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2019-06-23T10:05:00Z</dcterms:created>
  <dc:creator>gaohang</dc:creator>
  <cp:lastModifiedBy>Administrator</cp:lastModifiedBy>
  <dcterms:modified xsi:type="dcterms:W3CDTF">2021-09-15T07:36:47Z</dcterms:modified>
  <dc:title>考试科目《水处理微生物学》内容范围说明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