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szCs w:val="28"/>
        </w:rPr>
      </w:pPr>
      <w:bookmarkStart w:id="0" w:name="_GoBack"/>
      <w:bookmarkEnd w:id="0"/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绪论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了解“广义文化”与 “狭义文化”的区别、内涵。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第一章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了解地理环境对中国文化形成和延续的影响；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了解地理环境对中国文化多样性的影响。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第二章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了解中国传统社会农耕经济的特点；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了解中国传统社会农耕经济与中国文化的关系。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第三章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了解宗法制度；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了解中国君主专制制度的特点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第四章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了解“百家争鸣”及其学派特征；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了解明清文化中所出现的新因素。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第五章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了解中国少数民族的文化贡献；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了解中国文化的走向世界。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第六章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了解汉字的发展历史；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了解汉语、汉字和中国文化的关系。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第七章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了解中国古代科学的成就；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了解中国古代科技的特点；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了解中国近代科技发展迟滞的原因。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第八章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了解中国古代教育思想的特色；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了解中国古代的教学思想。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第九章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了解中国古代文学的成就；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了解中国古代文学的人文色彩和理性精神。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第十章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了解中国古代艺术的成就；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了解中国古代艺术的类型。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第十一章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了解中国古代史学的成就；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了解中国古代史学的优良传统。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第十二章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了解中华民族的传统美德；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了解孔、孟的道德规范体系。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第十三章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了解儒家学说的入世精神；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了解道教对中国文化的影响。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第十四章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了解中国哲学的思想资源和思想传统；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了解原始儒家的精神与理论。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第十五章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了解中国文化的强大生命力。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第十六章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了解中国文化基本精神的主体内容；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了解中国文化基本精神的功能。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第十七章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了解“义利”之辩。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9D"/>
    <w:rsid w:val="002B2E59"/>
    <w:rsid w:val="002E0D9D"/>
    <w:rsid w:val="0035655E"/>
    <w:rsid w:val="003C695A"/>
    <w:rsid w:val="005F414D"/>
    <w:rsid w:val="007541BC"/>
    <w:rsid w:val="0092334A"/>
    <w:rsid w:val="00AB2469"/>
    <w:rsid w:val="00AE5E8B"/>
    <w:rsid w:val="00AE7BF1"/>
    <w:rsid w:val="00BF2A4F"/>
    <w:rsid w:val="00C31E08"/>
    <w:rsid w:val="00D11599"/>
    <w:rsid w:val="05050DE0"/>
    <w:rsid w:val="10D726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uiPriority w:val="0"/>
    <w:rPr>
      <w:kern w:val="2"/>
      <w:sz w:val="18"/>
      <w:szCs w:val="18"/>
    </w:rPr>
  </w:style>
  <w:style w:type="character" w:customStyle="1" w:styleId="7">
    <w:name w:val="页脚 Char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2008-08-29T06:01:00Z</dcterms:created>
  <dc:creator>HaHa</dc:creator>
  <cp:lastModifiedBy>Administrator</cp:lastModifiedBy>
  <dcterms:modified xsi:type="dcterms:W3CDTF">2021-09-15T14:37:19Z</dcterms:modified>
  <dc:title>“中国文化概论”复习大纲（研究生入学考试）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