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64" w:lineRule="atLeast"/>
        <w:rPr>
          <w:b/>
          <w:bCs/>
          <w:color w:val="444444"/>
        </w:rPr>
      </w:pPr>
      <w:bookmarkStart w:id="0" w:name="_GoBack"/>
      <w:bookmarkEnd w:id="0"/>
      <w:r>
        <w:rPr>
          <w:rFonts w:hint="eastAsia"/>
          <w:b/>
          <w:bCs/>
          <w:color w:val="444444"/>
        </w:rPr>
        <w:t>课程编号：</w:t>
      </w:r>
      <w:r>
        <w:rPr>
          <w:b/>
          <w:bCs/>
          <w:color w:val="444444"/>
        </w:rPr>
        <w:t>618</w:t>
      </w:r>
    </w:p>
    <w:p>
      <w:pPr>
        <w:pStyle w:val="4"/>
        <w:spacing w:line="264" w:lineRule="atLeast"/>
        <w:rPr>
          <w:b/>
          <w:bCs/>
          <w:color w:val="444444"/>
        </w:rPr>
      </w:pPr>
      <w:r>
        <w:rPr>
          <w:rFonts w:hint="eastAsia"/>
          <w:b/>
          <w:bCs/>
          <w:color w:val="444444"/>
        </w:rPr>
        <w:t>课程名称：</w:t>
      </w:r>
      <w:r>
        <w:rPr>
          <w:b/>
          <w:bCs/>
          <w:color w:val="444444"/>
        </w:rPr>
        <w:t xml:space="preserve"> </w:t>
      </w:r>
      <w:r>
        <w:rPr>
          <w:rFonts w:hint="eastAsia"/>
          <w:b/>
          <w:bCs/>
          <w:color w:val="444444"/>
        </w:rPr>
        <w:t>公共管理学</w:t>
      </w:r>
    </w:p>
    <w:p>
      <w:pPr>
        <w:pStyle w:val="4"/>
        <w:spacing w:line="264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一、考试的总体要求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/>
          <w:sz w:val="24"/>
        </w:rPr>
      </w:pPr>
      <w:r>
        <w:rPr>
          <w:rFonts w:hint="eastAsia" w:ascii="宋体" w:hAnsi="宋体" w:cs="宋体"/>
          <w:kern w:val="0"/>
          <w:szCs w:val="21"/>
        </w:rPr>
        <w:t>主要考查考生对公共管理学基础性理论与知识的掌握程度。首先，要求考生了解公共管理学的一般概念界定、研究对象、研究途径和方法等；其次，要求考生掌握公共管理起源、发展演进中的经典和代表性理论及主要观点；再次，要求考生掌握公共组织、公共领导、公共政策、公共部门人力资源管理、公共预算管理、政务信息资源管理、公共危机管理、公共管理技术与方法、公共管理规范、公共部门绩效评估、公共部门改革等方面的具体内容和知识；最后，要求考生通过对以上方面知识的学习，具有能够运用公共管理基础理论和知识分析与解决实际问题的能力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int="eastAsia"/>
          <w:color w:val="343434"/>
          <w:szCs w:val="21"/>
        </w:rPr>
        <w:t>二、</w:t>
      </w:r>
      <w:r>
        <w:rPr>
          <w:rFonts w:hint="eastAsia"/>
          <w:b/>
          <w:bCs/>
          <w:szCs w:val="21"/>
        </w:rPr>
        <w:t>题型及分值</w:t>
      </w:r>
    </w:p>
    <w:p>
      <w:pPr>
        <w:pStyle w:val="4"/>
        <w:shd w:val="clear" w:color="auto" w:fill="FFFFFF"/>
        <w:spacing w:line="360" w:lineRule="auto"/>
        <w:ind w:left="420" w:leftChars="200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概念题</w:t>
      </w:r>
      <w:r>
        <w:rPr>
          <w:sz w:val="21"/>
          <w:szCs w:val="21"/>
        </w:rPr>
        <w:t>30</w:t>
      </w:r>
      <w:r>
        <w:rPr>
          <w:rFonts w:hint="eastAsia"/>
          <w:sz w:val="21"/>
          <w:szCs w:val="21"/>
        </w:rPr>
        <w:t>分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简答题</w:t>
      </w:r>
      <w:r>
        <w:rPr>
          <w:sz w:val="21"/>
          <w:szCs w:val="21"/>
        </w:rPr>
        <w:t>60</w:t>
      </w:r>
      <w:r>
        <w:rPr>
          <w:rFonts w:hint="eastAsia"/>
          <w:sz w:val="21"/>
          <w:szCs w:val="21"/>
        </w:rPr>
        <w:t>分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论述题</w:t>
      </w:r>
      <w:r>
        <w:rPr>
          <w:sz w:val="21"/>
          <w:szCs w:val="21"/>
        </w:rPr>
        <w:t>40</w:t>
      </w:r>
      <w:r>
        <w:rPr>
          <w:rFonts w:hint="eastAsia"/>
          <w:sz w:val="21"/>
          <w:szCs w:val="21"/>
        </w:rPr>
        <w:t>分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4.</w:t>
      </w:r>
      <w:r>
        <w:rPr>
          <w:rFonts w:hint="eastAsia"/>
          <w:sz w:val="21"/>
          <w:szCs w:val="21"/>
        </w:rPr>
        <w:t>案例分析题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分</w:t>
      </w:r>
    </w:p>
    <w:p>
      <w:pPr>
        <w:pStyle w:val="4"/>
        <w:numPr>
          <w:ilvl w:val="0"/>
          <w:numId w:val="1"/>
        </w:numPr>
        <w:shd w:val="clear" w:color="auto" w:fill="FFFFFF"/>
        <w:spacing w:line="360" w:lineRule="auto"/>
        <w:ind w:left="422" w:hanging="422" w:hangingChars="20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考试形式及时间</w:t>
      </w:r>
      <w:r>
        <w:rPr>
          <w:color w:val="343434"/>
          <w:szCs w:val="21"/>
        </w:rPr>
        <w:br w:type="textWrapping"/>
      </w:r>
      <w:r>
        <w:rPr>
          <w:rFonts w:hint="eastAsia"/>
          <w:sz w:val="21"/>
          <w:szCs w:val="21"/>
        </w:rPr>
        <w:t>考试形式：笔试；考试时间：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小时。</w:t>
      </w:r>
    </w:p>
    <w:p>
      <w:pPr>
        <w:widowControl/>
        <w:spacing w:before="100" w:beforeAutospacing="1" w:after="100" w:afterAutospacing="1" w:line="345" w:lineRule="atLeast"/>
        <w:ind w:firstLine="480"/>
        <w:jc w:val="left"/>
        <w:rPr>
          <w:color w:val="343434"/>
          <w:szCs w:val="21"/>
        </w:rPr>
      </w:pPr>
      <w:r>
        <w:rPr>
          <w:rFonts w:hint="eastAsia"/>
          <w:b/>
          <w:bCs/>
          <w:szCs w:val="21"/>
        </w:rPr>
        <w:t>四、主要参考教材</w:t>
      </w:r>
      <w:r>
        <w:rPr>
          <w:color w:val="343434"/>
          <w:szCs w:val="21"/>
        </w:rPr>
        <w:br w:type="textWrapping"/>
      </w:r>
      <w:r>
        <w:rPr>
          <w:color w:val="343434"/>
          <w:szCs w:val="21"/>
        </w:rPr>
        <w:t xml:space="preserve">     </w:t>
      </w:r>
      <w:r>
        <w:rPr>
          <w:rFonts w:ascii="宋体" w:hAnsi="宋体" w:cs="宋体"/>
          <w:kern w:val="0"/>
          <w:szCs w:val="21"/>
        </w:rPr>
        <w:t>1.</w:t>
      </w:r>
      <w:r>
        <w:rPr>
          <w:rFonts w:hint="eastAsia" w:ascii="宋体" w:hAnsi="宋体" w:cs="宋体"/>
          <w:kern w:val="0"/>
          <w:szCs w:val="21"/>
        </w:rPr>
        <w:t>蔡立辉、王乐夫</w:t>
      </w:r>
      <w:r>
        <w:rPr>
          <w:rFonts w:ascii="宋体" w:hAnsi="宋体" w:cs="宋体"/>
          <w:kern w:val="0"/>
          <w:szCs w:val="21"/>
        </w:rPr>
        <w:t xml:space="preserve">.  </w:t>
      </w:r>
      <w:r>
        <w:rPr>
          <w:rFonts w:hint="eastAsia" w:ascii="宋体" w:hAnsi="宋体" w:cs="宋体"/>
          <w:kern w:val="0"/>
          <w:szCs w:val="21"/>
        </w:rPr>
        <w:t>《公共管理学》（第二版）</w:t>
      </w:r>
      <w:r>
        <w:rPr>
          <w:rFonts w:ascii="宋体" w:hAnsi="宋体" w:cs="宋体"/>
          <w:kern w:val="0"/>
          <w:szCs w:val="21"/>
        </w:rPr>
        <w:t>,</w:t>
      </w:r>
      <w:r>
        <w:rPr>
          <w:rFonts w:hint="eastAsia" w:ascii="宋体" w:hAnsi="宋体" w:cs="宋体"/>
          <w:kern w:val="0"/>
          <w:szCs w:val="21"/>
        </w:rPr>
        <w:t>中国人民大学出版社</w:t>
      </w:r>
      <w:r>
        <w:rPr>
          <w:rFonts w:ascii="宋体" w:hAnsi="宋体" w:cs="宋体"/>
          <w:kern w:val="0"/>
          <w:szCs w:val="21"/>
        </w:rPr>
        <w:t>,2018</w:t>
      </w:r>
    </w:p>
    <w:p>
      <w:pPr>
        <w:widowControl/>
        <w:spacing w:before="100" w:beforeAutospacing="1" w:after="100" w:afterAutospacing="1" w:line="345" w:lineRule="atLeast"/>
        <w:ind w:firstLine="48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>陈振明等</w:t>
      </w:r>
      <w:r>
        <w:rPr>
          <w:rFonts w:ascii="宋体" w:hAnsi="宋体" w:cs="宋体"/>
          <w:kern w:val="0"/>
          <w:szCs w:val="21"/>
        </w:rPr>
        <w:t xml:space="preserve">.  </w:t>
      </w:r>
      <w:r>
        <w:rPr>
          <w:rFonts w:hint="eastAsia" w:ascii="宋体" w:hAnsi="宋体" w:cs="宋体"/>
          <w:kern w:val="0"/>
          <w:szCs w:val="21"/>
        </w:rPr>
        <w:t>《公共管理学》（第二版），中国人民大学出版社，</w:t>
      </w:r>
      <w:r>
        <w:rPr>
          <w:rFonts w:ascii="宋体" w:hAnsi="宋体" w:cs="宋体"/>
          <w:kern w:val="0"/>
          <w:szCs w:val="21"/>
        </w:rPr>
        <w:t>2017</w:t>
      </w:r>
    </w:p>
    <w:p>
      <w:pPr>
        <w:pStyle w:val="4"/>
        <w:shd w:val="clear" w:color="auto" w:fill="FFFFFF"/>
        <w:spacing w:line="360" w:lineRule="auto"/>
        <w:ind w:left="420" w:hanging="420" w:hangingChars="200"/>
        <w:rPr>
          <w:sz w:val="21"/>
          <w:szCs w:val="21"/>
        </w:rPr>
      </w:pPr>
    </w:p>
    <w:p>
      <w:pPr>
        <w:pStyle w:val="4"/>
        <w:shd w:val="clear" w:color="auto" w:fill="FFFFFF"/>
        <w:spacing w:line="360" w:lineRule="auto"/>
        <w:ind w:firstLine="420" w:firstLineChars="200"/>
        <w:rPr>
          <w:sz w:val="21"/>
          <w:szCs w:val="21"/>
        </w:rPr>
      </w:pPr>
    </w:p>
    <w:p>
      <w:pPr>
        <w:widowControl/>
        <w:spacing w:line="360" w:lineRule="auto"/>
        <w:jc w:val="left"/>
        <w:rPr>
          <w:rFonts w:ascii="宋体" w:cs="宋体"/>
          <w:color w:val="343434"/>
          <w:kern w:val="0"/>
          <w:szCs w:val="21"/>
        </w:rPr>
      </w:pPr>
    </w:p>
    <w:p>
      <w:pPr>
        <w:widowControl/>
        <w:spacing w:line="360" w:lineRule="auto"/>
        <w:jc w:val="left"/>
      </w:pP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cs="宋体"/>
          <w:kern w:val="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E6B191"/>
    <w:multiLevelType w:val="singleLevel"/>
    <w:tmpl w:val="FAE6B191"/>
    <w:lvl w:ilvl="0" w:tentative="0">
      <w:start w:val="3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44"/>
    <w:rsid w:val="0020676D"/>
    <w:rsid w:val="00224FF5"/>
    <w:rsid w:val="002609E1"/>
    <w:rsid w:val="002C59DA"/>
    <w:rsid w:val="002F2486"/>
    <w:rsid w:val="00372331"/>
    <w:rsid w:val="003755EB"/>
    <w:rsid w:val="003A269B"/>
    <w:rsid w:val="00483DBD"/>
    <w:rsid w:val="005F4379"/>
    <w:rsid w:val="00676695"/>
    <w:rsid w:val="00685276"/>
    <w:rsid w:val="007470D0"/>
    <w:rsid w:val="00874D83"/>
    <w:rsid w:val="008E59A6"/>
    <w:rsid w:val="009D235F"/>
    <w:rsid w:val="00A96C1E"/>
    <w:rsid w:val="00B5493E"/>
    <w:rsid w:val="00B805A1"/>
    <w:rsid w:val="00C01647"/>
    <w:rsid w:val="00C05F1C"/>
    <w:rsid w:val="00C11344"/>
    <w:rsid w:val="00C1487B"/>
    <w:rsid w:val="00C23613"/>
    <w:rsid w:val="00C471A7"/>
    <w:rsid w:val="00C634ED"/>
    <w:rsid w:val="00DA2C40"/>
    <w:rsid w:val="00DC77B5"/>
    <w:rsid w:val="00EE7D2E"/>
    <w:rsid w:val="00F44760"/>
    <w:rsid w:val="00F626B4"/>
    <w:rsid w:val="08EC20EE"/>
    <w:rsid w:val="0E604914"/>
    <w:rsid w:val="108F3B8A"/>
    <w:rsid w:val="17266200"/>
    <w:rsid w:val="2C3D069D"/>
    <w:rsid w:val="34D41718"/>
    <w:rsid w:val="37455FCE"/>
    <w:rsid w:val="37947BE8"/>
    <w:rsid w:val="3B561A02"/>
    <w:rsid w:val="3E4F28E2"/>
    <w:rsid w:val="40E25A3D"/>
    <w:rsid w:val="463B1855"/>
    <w:rsid w:val="4FE52E77"/>
    <w:rsid w:val="55875AD0"/>
    <w:rsid w:val="5C873216"/>
    <w:rsid w:val="5FE55FF2"/>
    <w:rsid w:val="614C190F"/>
    <w:rsid w:val="67281A31"/>
    <w:rsid w:val="6A0632AA"/>
    <w:rsid w:val="6B0955C9"/>
    <w:rsid w:val="6D292CA3"/>
    <w:rsid w:val="6DC26452"/>
    <w:rsid w:val="715B5000"/>
    <w:rsid w:val="7171598D"/>
    <w:rsid w:val="718B3271"/>
    <w:rsid w:val="75B457E6"/>
    <w:rsid w:val="77295A6D"/>
    <w:rsid w:val="7A4E5680"/>
    <w:rsid w:val="7D213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2019-06-26T08:50:00Z</dcterms:created>
  <dc:creator>BigD</dc:creator>
  <cp:lastModifiedBy>Administrator</cp:lastModifiedBy>
  <dcterms:modified xsi:type="dcterms:W3CDTF">2021-09-15T07:35:18Z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