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7B924" w14:textId="17283865" w:rsidR="00DF37E3" w:rsidRDefault="00615268">
      <w:pPr>
        <w:jc w:val="center"/>
        <w:rPr>
          <w:b/>
          <w:bCs/>
          <w:sz w:val="28"/>
        </w:rPr>
      </w:pPr>
      <w:r>
        <w:rPr>
          <w:rFonts w:hint="eastAsia"/>
          <w:b/>
          <w:bCs/>
          <w:noProof/>
          <w:sz w:val="28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7D084BD6" wp14:editId="7ECF46B4">
                <wp:simplePos x="0" y="0"/>
                <wp:positionH relativeFrom="column">
                  <wp:posOffset>-2845080</wp:posOffset>
                </wp:positionH>
                <wp:positionV relativeFrom="paragraph">
                  <wp:posOffset>-530227</wp:posOffset>
                </wp:positionV>
                <wp:extent cx="360" cy="360"/>
                <wp:effectExtent l="50800" t="63500" r="50800" b="63500"/>
                <wp:wrapNone/>
                <wp:docPr id="2" name="墨迹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1BC56DAD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墨迹 2" o:spid="_x0000_s1026" type="#_x0000_t75" style="position:absolute;left:0;text-align:left;margin-left:-225.4pt;margin-top:-44.6pt;width:2.9pt;height:5.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">
                <v:imagedata r:id="rId9" o:title=""/>
              </v:shape>
            </w:pict>
          </mc:Fallback>
        </mc:AlternateContent>
      </w:r>
      <w:r>
        <w:rPr>
          <w:rFonts w:hint="eastAsia"/>
          <w:b/>
          <w:bCs/>
          <w:noProof/>
          <w:sz w:val="28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041DB844" wp14:editId="08573AE1">
                <wp:simplePos x="0" y="0"/>
                <wp:positionH relativeFrom="column">
                  <wp:posOffset>2372040</wp:posOffset>
                </wp:positionH>
                <wp:positionV relativeFrom="paragraph">
                  <wp:posOffset>222893</wp:posOffset>
                </wp:positionV>
                <wp:extent cx="57600" cy="15840"/>
                <wp:effectExtent l="50800" t="63500" r="44450" b="73660"/>
                <wp:wrapNone/>
                <wp:docPr id="1" name="墨迹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57600" cy="15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1BAA927" id="墨迹 1" o:spid="_x0000_s1026" type="#_x0000_t75" style="position:absolute;left:0;text-align:left;margin-left:185.35pt;margin-top:14.7pt;width:7.4pt;height:6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">
                <v:imagedata r:id="rId11" o:title=""/>
              </v:shape>
            </w:pict>
          </mc:Fallback>
        </mc:AlternateContent>
      </w:r>
      <w:r w:rsidR="0016758A">
        <w:rPr>
          <w:rFonts w:hint="eastAsia"/>
          <w:b/>
          <w:bCs/>
          <w:sz w:val="28"/>
        </w:rPr>
        <w:t>南京信息工程大学硕士</w:t>
      </w:r>
      <w:r w:rsidR="0016758A" w:rsidRPr="004A56D3">
        <w:rPr>
          <w:rFonts w:ascii="微软雅黑" w:eastAsia="微软雅黑" w:hAnsi="微软雅黑" w:cs="微软雅黑" w:hint="eastAsia"/>
          <w:b/>
          <w:bCs/>
          <w:color w:val="000000" w:themeColor="text1"/>
          <w:sz w:val="28"/>
        </w:rPr>
        <w:t>□</w:t>
      </w:r>
      <w:r w:rsidR="0016758A">
        <w:rPr>
          <w:rFonts w:eastAsia="微软雅黑" w:hint="eastAsia"/>
          <w:b/>
          <w:bCs/>
          <w:sz w:val="28"/>
        </w:rPr>
        <w:t>、</w:t>
      </w:r>
      <w:r w:rsidR="0016758A">
        <w:rPr>
          <w:rFonts w:hint="eastAsia"/>
          <w:b/>
          <w:bCs/>
          <w:sz w:val="28"/>
        </w:rPr>
        <w:t>博士</w:t>
      </w:r>
      <w:r w:rsidR="0016758A">
        <w:rPr>
          <w:rFonts w:ascii="微软雅黑" w:eastAsia="微软雅黑" w:hAnsi="微软雅黑" w:cs="微软雅黑" w:hint="eastAsia"/>
          <w:b/>
          <w:bCs/>
          <w:sz w:val="28"/>
        </w:rPr>
        <w:t>□</w:t>
      </w:r>
      <w:r w:rsidR="0016758A">
        <w:rPr>
          <w:rFonts w:hint="eastAsia"/>
          <w:b/>
          <w:bCs/>
          <w:sz w:val="28"/>
        </w:rPr>
        <w:t>研究生招生入学考试</w:t>
      </w:r>
    </w:p>
    <w:p w14:paraId="6CB69A6E" w14:textId="77777777" w:rsidR="00DF37E3" w:rsidRDefault="0016758A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考试大纲</w:t>
      </w:r>
    </w:p>
    <w:p w14:paraId="344F4DA5" w14:textId="77777777" w:rsidR="00DF37E3" w:rsidRDefault="00DF37E3" w:rsidP="00A369A8">
      <w:pPr>
        <w:pStyle w:val="1"/>
        <w:spacing w:line="360" w:lineRule="auto"/>
      </w:pPr>
    </w:p>
    <w:p w14:paraId="61628B21" w14:textId="2D1BFED1" w:rsidR="00DF37E3" w:rsidRDefault="0016758A" w:rsidP="00A369A8">
      <w:pPr>
        <w:pStyle w:val="1"/>
        <w:spacing w:line="360" w:lineRule="auto"/>
      </w:pPr>
      <w:r>
        <w:rPr>
          <w:rFonts w:hint="eastAsia"/>
        </w:rPr>
        <w:t>科目代码：</w:t>
      </w:r>
      <w:r w:rsidR="00E6220B">
        <w:t>F21</w:t>
      </w:r>
    </w:p>
    <w:p w14:paraId="1C80692D" w14:textId="7B93EFFE" w:rsidR="00DF37E3" w:rsidRDefault="0016758A" w:rsidP="00A369A8">
      <w:pPr>
        <w:pStyle w:val="1"/>
        <w:spacing w:line="360" w:lineRule="auto"/>
      </w:pPr>
      <w:r>
        <w:rPr>
          <w:rFonts w:hint="eastAsia"/>
        </w:rPr>
        <w:t>科目名称：</w:t>
      </w:r>
      <w:r w:rsidR="00EE11FB">
        <w:rPr>
          <w:rFonts w:hint="eastAsia"/>
        </w:rPr>
        <w:t>统计学</w:t>
      </w:r>
      <w:r w:rsidR="0023073A">
        <w:rPr>
          <w:rFonts w:hint="eastAsia"/>
        </w:rPr>
        <w:t>概论</w:t>
      </w:r>
    </w:p>
    <w:p w14:paraId="054FA450" w14:textId="77777777" w:rsidR="00DF37E3" w:rsidRDefault="00DF37E3" w:rsidP="00A369A8">
      <w:pPr>
        <w:spacing w:line="360" w:lineRule="auto"/>
      </w:pPr>
    </w:p>
    <w:p w14:paraId="5B5F570B" w14:textId="77777777" w:rsidR="00DF37E3" w:rsidRDefault="0016758A">
      <w:pPr>
        <w:numPr>
          <w:ilvl w:val="0"/>
          <w:numId w:val="1"/>
        </w:num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 xml:space="preserve"> </w:t>
      </w:r>
      <w:r>
        <w:rPr>
          <w:rFonts w:hint="eastAsia"/>
          <w:b/>
          <w:bCs/>
          <w:sz w:val="28"/>
        </w:rPr>
        <w:t>目标与基本要求</w:t>
      </w:r>
    </w:p>
    <w:p w14:paraId="28388A60" w14:textId="27D225D2" w:rsidR="00615268" w:rsidRPr="00A369A8" w:rsidRDefault="00615268" w:rsidP="00A369A8">
      <w:pPr>
        <w:spacing w:line="360" w:lineRule="auto"/>
        <w:ind w:firstLineChars="200" w:firstLine="480"/>
        <w:rPr>
          <w:sz w:val="24"/>
        </w:rPr>
      </w:pPr>
      <w:r w:rsidRPr="00A369A8">
        <w:rPr>
          <w:noProof/>
          <w:sz w:val="24"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47673F5F" wp14:editId="5B2F3A86">
                <wp:simplePos x="0" y="0"/>
                <wp:positionH relativeFrom="column">
                  <wp:posOffset>-1499400</wp:posOffset>
                </wp:positionH>
                <wp:positionV relativeFrom="paragraph">
                  <wp:posOffset>320933</wp:posOffset>
                </wp:positionV>
                <wp:extent cx="360" cy="360"/>
                <wp:effectExtent l="50800" t="63500" r="50800" b="63500"/>
                <wp:wrapNone/>
                <wp:docPr id="3" name="墨迹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554226F" id="墨迹 3" o:spid="_x0000_s1026" type="#_x0000_t75" style="position:absolute;left:0;text-align:left;margin-left:-119.45pt;margin-top:22.4pt;width:2.9pt;height:5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">
                <v:imagedata r:id="rId9" o:title=""/>
              </v:shape>
            </w:pict>
          </mc:Fallback>
        </mc:AlternateContent>
      </w:r>
      <w:r w:rsidRPr="00A369A8">
        <w:rPr>
          <w:rFonts w:hint="eastAsia"/>
          <w:sz w:val="24"/>
        </w:rPr>
        <w:t>《统计学</w:t>
      </w:r>
      <w:r w:rsidR="00531EDC">
        <w:rPr>
          <w:rFonts w:hint="eastAsia"/>
          <w:sz w:val="24"/>
        </w:rPr>
        <w:t>概论</w:t>
      </w:r>
      <w:r w:rsidRPr="00A369A8">
        <w:rPr>
          <w:rFonts w:hint="eastAsia"/>
          <w:sz w:val="24"/>
        </w:rPr>
        <w:t>》考试是为</w:t>
      </w:r>
      <w:r w:rsidR="000B6C99" w:rsidRPr="00A369A8">
        <w:rPr>
          <w:rFonts w:hint="eastAsia"/>
          <w:noProof/>
          <w:sz w:val="24"/>
        </w:rPr>
        <w:t>南京信息工程</w:t>
      </w:r>
      <w:r w:rsidR="000B6C99" w:rsidRPr="00A369A8">
        <w:rPr>
          <w:rFonts w:hint="eastAsia"/>
          <w:sz w:val="24"/>
        </w:rPr>
        <w:t>大学</w:t>
      </w:r>
      <w:r w:rsidRPr="00A369A8">
        <w:rPr>
          <w:rFonts w:hint="eastAsia"/>
          <w:sz w:val="24"/>
        </w:rPr>
        <w:t>所招收</w:t>
      </w:r>
      <w:r w:rsidR="000B6C99" w:rsidRPr="00A369A8">
        <w:rPr>
          <w:rFonts w:hint="eastAsia"/>
          <w:sz w:val="24"/>
        </w:rPr>
        <w:t>管理科学与工程、应急管理硕士研究生</w:t>
      </w:r>
      <w:r w:rsidRPr="00A369A8">
        <w:rPr>
          <w:rFonts w:hint="eastAsia"/>
          <w:sz w:val="24"/>
        </w:rPr>
        <w:t>而设置的具有选拔性质</w:t>
      </w:r>
      <w:r w:rsidR="00CF69FF" w:rsidRPr="00A369A8">
        <w:rPr>
          <w:rFonts w:hint="eastAsia"/>
          <w:sz w:val="24"/>
        </w:rPr>
        <w:t>的复试</w:t>
      </w:r>
      <w:r w:rsidRPr="00A369A8">
        <w:rPr>
          <w:rFonts w:hint="eastAsia"/>
          <w:sz w:val="24"/>
        </w:rPr>
        <w:t>考试科目。其目的是科学、公平、有效地测试考生是否具备攻读</w:t>
      </w:r>
      <w:r w:rsidR="00F83A42" w:rsidRPr="00A369A8">
        <w:rPr>
          <w:rFonts w:hint="eastAsia"/>
          <w:sz w:val="24"/>
        </w:rPr>
        <w:t>管理科学与工程</w:t>
      </w:r>
      <w:r w:rsidR="000760A6" w:rsidRPr="00A369A8">
        <w:rPr>
          <w:rFonts w:hint="eastAsia"/>
          <w:sz w:val="24"/>
        </w:rPr>
        <w:t>、应急管理</w:t>
      </w:r>
      <w:r w:rsidRPr="00A369A8">
        <w:rPr>
          <w:rFonts w:hint="eastAsia"/>
          <w:sz w:val="24"/>
        </w:rPr>
        <w:t>专业硕士所应具备的</w:t>
      </w:r>
      <w:r w:rsidR="00740E0C" w:rsidRPr="00A369A8">
        <w:rPr>
          <w:rFonts w:hint="eastAsia"/>
          <w:sz w:val="24"/>
        </w:rPr>
        <w:t>统计学素养，考察考生是否掌握</w:t>
      </w:r>
      <w:r w:rsidR="0084020C" w:rsidRPr="00A369A8">
        <w:rPr>
          <w:rFonts w:hint="eastAsia"/>
          <w:sz w:val="24"/>
        </w:rPr>
        <w:t>统计学的一般原理和方法，能否运用所学的统计理论和方法对社会经济现象进行调查与分析</w:t>
      </w:r>
      <w:r w:rsidR="00727380" w:rsidRPr="00A369A8">
        <w:rPr>
          <w:rFonts w:hint="eastAsia"/>
          <w:sz w:val="24"/>
        </w:rPr>
        <w:t>，</w:t>
      </w:r>
      <w:r w:rsidRPr="00A369A8">
        <w:rPr>
          <w:rFonts w:hint="eastAsia"/>
          <w:sz w:val="24"/>
        </w:rPr>
        <w:t>以供选拔具有发展潜力的优秀人才入学，为国家的经济建设培养具有良好职业道德、法制观念和国际视野、具有较强分析与解决实际问题能力的高层次、应用型、复合型的专业人才。</w:t>
      </w:r>
    </w:p>
    <w:p w14:paraId="457DD833" w14:textId="35B9CD63" w:rsidR="00615268" w:rsidRPr="00A369A8" w:rsidRDefault="00615268" w:rsidP="00A369A8">
      <w:pPr>
        <w:spacing w:line="360" w:lineRule="auto"/>
        <w:ind w:firstLineChars="200" w:firstLine="480"/>
        <w:rPr>
          <w:sz w:val="24"/>
        </w:rPr>
      </w:pPr>
      <w:r w:rsidRPr="00A369A8">
        <w:rPr>
          <w:rFonts w:hint="eastAsia"/>
          <w:sz w:val="24"/>
        </w:rPr>
        <w:t>对考生的基本要求：</w:t>
      </w:r>
    </w:p>
    <w:p w14:paraId="1A737DC0" w14:textId="5192E56C" w:rsidR="00615268" w:rsidRPr="00A369A8" w:rsidRDefault="00615268" w:rsidP="00A369A8">
      <w:pPr>
        <w:spacing w:line="360" w:lineRule="auto"/>
        <w:ind w:firstLineChars="200" w:firstLine="480"/>
        <w:rPr>
          <w:sz w:val="24"/>
        </w:rPr>
      </w:pPr>
      <w:r w:rsidRPr="00A369A8">
        <w:rPr>
          <w:rFonts w:hint="eastAsia"/>
          <w:sz w:val="24"/>
        </w:rPr>
        <w:t xml:space="preserve">1. </w:t>
      </w:r>
      <w:r w:rsidRPr="00A369A8">
        <w:rPr>
          <w:rFonts w:hint="eastAsia"/>
          <w:sz w:val="24"/>
        </w:rPr>
        <w:t>掌握数据收集和处理的基本方法</w:t>
      </w:r>
      <w:r w:rsidRPr="00A369A8">
        <w:rPr>
          <w:rFonts w:hint="eastAsia"/>
          <w:sz w:val="24"/>
        </w:rPr>
        <w:t>;</w:t>
      </w:r>
    </w:p>
    <w:p w14:paraId="6B4685EC" w14:textId="0B7836EE" w:rsidR="00615268" w:rsidRPr="00A369A8" w:rsidRDefault="00615268" w:rsidP="00A369A8">
      <w:pPr>
        <w:spacing w:line="360" w:lineRule="auto"/>
        <w:ind w:firstLineChars="200" w:firstLine="480"/>
        <w:rPr>
          <w:sz w:val="24"/>
        </w:rPr>
      </w:pPr>
      <w:r w:rsidRPr="00A369A8">
        <w:rPr>
          <w:rFonts w:hint="eastAsia"/>
          <w:sz w:val="24"/>
        </w:rPr>
        <w:t xml:space="preserve">2. </w:t>
      </w:r>
      <w:r w:rsidRPr="00A369A8">
        <w:rPr>
          <w:rFonts w:hint="eastAsia"/>
          <w:sz w:val="24"/>
        </w:rPr>
        <w:t>掌握数据分析的基本原理和方法</w:t>
      </w:r>
      <w:r w:rsidRPr="00A369A8">
        <w:rPr>
          <w:rFonts w:hint="eastAsia"/>
          <w:sz w:val="24"/>
        </w:rPr>
        <w:t>;</w:t>
      </w:r>
    </w:p>
    <w:p w14:paraId="24216A39" w14:textId="44A6FB59" w:rsidR="00DF37E3" w:rsidRPr="00A369A8" w:rsidRDefault="0089580A" w:rsidP="00A369A8">
      <w:pPr>
        <w:spacing w:line="360" w:lineRule="auto"/>
        <w:ind w:firstLineChars="200" w:firstLine="480"/>
        <w:rPr>
          <w:sz w:val="24"/>
        </w:rPr>
      </w:pPr>
      <w:r w:rsidRPr="00A369A8">
        <w:rPr>
          <w:sz w:val="24"/>
        </w:rPr>
        <w:t>3</w:t>
      </w:r>
      <w:r w:rsidR="00615268" w:rsidRPr="00A369A8">
        <w:rPr>
          <w:rFonts w:hint="eastAsia"/>
          <w:sz w:val="24"/>
        </w:rPr>
        <w:t xml:space="preserve">. </w:t>
      </w:r>
      <w:r w:rsidR="00615268" w:rsidRPr="00A369A8">
        <w:rPr>
          <w:rFonts w:hint="eastAsia"/>
          <w:sz w:val="24"/>
        </w:rPr>
        <w:t>具备运用统计方法分析数据和解释数据的基本能力。</w:t>
      </w:r>
    </w:p>
    <w:p w14:paraId="55056218" w14:textId="77777777" w:rsidR="00DE4CEF" w:rsidRPr="00A369A8" w:rsidRDefault="00DE4CEF" w:rsidP="00A369A8">
      <w:pPr>
        <w:spacing w:line="360" w:lineRule="auto"/>
        <w:ind w:firstLineChars="200" w:firstLine="482"/>
        <w:rPr>
          <w:b/>
          <w:bCs/>
          <w:sz w:val="24"/>
        </w:rPr>
      </w:pPr>
    </w:p>
    <w:p w14:paraId="30F4C461" w14:textId="77777777" w:rsidR="00DF37E3" w:rsidRDefault="0016758A">
      <w:pPr>
        <w:numPr>
          <w:ilvl w:val="0"/>
          <w:numId w:val="1"/>
        </w:num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具体内容</w:t>
      </w:r>
    </w:p>
    <w:p w14:paraId="391E9581" w14:textId="4F328680" w:rsidR="00DF37E3" w:rsidRPr="00E17FA9" w:rsidRDefault="00E17FA9" w:rsidP="0072567A"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>（一）</w:t>
      </w:r>
      <w:r w:rsidR="00A369A8" w:rsidRPr="00E17FA9">
        <w:rPr>
          <w:rFonts w:hint="eastAsia"/>
          <w:sz w:val="24"/>
        </w:rPr>
        <w:t>统计</w:t>
      </w:r>
      <w:r w:rsidR="000C138F">
        <w:rPr>
          <w:rFonts w:hint="eastAsia"/>
          <w:sz w:val="24"/>
        </w:rPr>
        <w:t>中</w:t>
      </w:r>
      <w:r w:rsidR="00A369A8" w:rsidRPr="00E17FA9">
        <w:rPr>
          <w:rFonts w:hint="eastAsia"/>
          <w:sz w:val="24"/>
        </w:rPr>
        <w:t>的基本概念</w:t>
      </w:r>
    </w:p>
    <w:p w14:paraId="229B77B8" w14:textId="5B21F940" w:rsidR="00E17FA9" w:rsidRDefault="00E17FA9" w:rsidP="0072567A">
      <w:pPr>
        <w:pStyle w:val="a7"/>
        <w:spacing w:line="360" w:lineRule="auto"/>
        <w:ind w:left="480" w:firstLineChars="0" w:firstLine="0"/>
        <w:jc w:val="left"/>
        <w:rPr>
          <w:sz w:val="24"/>
        </w:rPr>
      </w:pPr>
      <w:r>
        <w:rPr>
          <w:sz w:val="24"/>
        </w:rPr>
        <w:t xml:space="preserve">1. </w:t>
      </w:r>
      <w:r>
        <w:rPr>
          <w:rFonts w:hint="eastAsia"/>
          <w:sz w:val="24"/>
        </w:rPr>
        <w:t>统计学的目的</w:t>
      </w:r>
      <w:r w:rsidR="000C7193">
        <w:rPr>
          <w:rFonts w:hint="eastAsia"/>
          <w:sz w:val="24"/>
        </w:rPr>
        <w:t>；</w:t>
      </w:r>
    </w:p>
    <w:p w14:paraId="4B3D3CED" w14:textId="4FD5E0E8" w:rsidR="00E17FA9" w:rsidRPr="00E17FA9" w:rsidRDefault="00E17FA9" w:rsidP="0072567A">
      <w:pPr>
        <w:pStyle w:val="a7"/>
        <w:spacing w:line="360" w:lineRule="auto"/>
        <w:ind w:left="480" w:firstLineChars="0" w:firstLine="0"/>
        <w:jc w:val="left"/>
        <w:rPr>
          <w:sz w:val="24"/>
        </w:rPr>
      </w:pPr>
      <w:r>
        <w:rPr>
          <w:rFonts w:hint="eastAsia"/>
          <w:sz w:val="24"/>
        </w:rPr>
        <w:t>2</w:t>
      </w:r>
      <w:r>
        <w:rPr>
          <w:sz w:val="24"/>
        </w:rPr>
        <w:t xml:space="preserve">. </w:t>
      </w:r>
      <w:r>
        <w:rPr>
          <w:rFonts w:hint="eastAsia"/>
          <w:sz w:val="24"/>
        </w:rPr>
        <w:t>描述统计和推断统计的区分</w:t>
      </w:r>
      <w:r w:rsidR="000C7193">
        <w:rPr>
          <w:rFonts w:hint="eastAsia"/>
          <w:sz w:val="24"/>
        </w:rPr>
        <w:t>；</w:t>
      </w:r>
    </w:p>
    <w:p w14:paraId="68CBB992" w14:textId="16F7AD03" w:rsidR="00E17FA9" w:rsidRDefault="000C7193" w:rsidP="0072567A">
      <w:pPr>
        <w:pStyle w:val="a7"/>
        <w:spacing w:line="360" w:lineRule="auto"/>
        <w:ind w:left="480" w:firstLineChars="0" w:firstLine="0"/>
        <w:jc w:val="left"/>
        <w:rPr>
          <w:sz w:val="24"/>
        </w:rPr>
      </w:pPr>
      <w:r>
        <w:rPr>
          <w:rFonts w:hint="eastAsia"/>
          <w:sz w:val="24"/>
        </w:rPr>
        <w:t>3</w:t>
      </w:r>
      <w:r>
        <w:rPr>
          <w:sz w:val="24"/>
        </w:rPr>
        <w:t xml:space="preserve">. </w:t>
      </w:r>
      <w:r>
        <w:rPr>
          <w:rFonts w:hint="eastAsia"/>
          <w:sz w:val="24"/>
        </w:rPr>
        <w:t>统计数据类型、分类、各自特点及其具体应用；</w:t>
      </w:r>
    </w:p>
    <w:p w14:paraId="36B51632" w14:textId="6E342492" w:rsidR="00644E28" w:rsidRDefault="00644E28" w:rsidP="0072567A">
      <w:pPr>
        <w:pStyle w:val="a7"/>
        <w:spacing w:line="360" w:lineRule="auto"/>
        <w:ind w:left="480" w:firstLineChars="0" w:firstLine="0"/>
        <w:jc w:val="left"/>
        <w:rPr>
          <w:sz w:val="24"/>
        </w:rPr>
      </w:pPr>
      <w:r>
        <w:rPr>
          <w:rFonts w:hint="eastAsia"/>
          <w:sz w:val="24"/>
        </w:rPr>
        <w:t>4</w:t>
      </w:r>
      <w:r>
        <w:rPr>
          <w:sz w:val="24"/>
        </w:rPr>
        <w:t xml:space="preserve">. </w:t>
      </w:r>
      <w:r>
        <w:rPr>
          <w:rFonts w:hint="eastAsia"/>
          <w:sz w:val="24"/>
        </w:rPr>
        <w:t>总体和样本、参数和统计量、变量的基本概念</w:t>
      </w:r>
      <w:r w:rsidR="00E673CB">
        <w:rPr>
          <w:rFonts w:hint="eastAsia"/>
          <w:sz w:val="24"/>
        </w:rPr>
        <w:t>。</w:t>
      </w:r>
    </w:p>
    <w:p w14:paraId="5C9926B5" w14:textId="5A9762A8" w:rsidR="00644E28" w:rsidRDefault="00644E28" w:rsidP="0072567A"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>（二）</w:t>
      </w:r>
      <w:r w:rsidR="00CB1B6E">
        <w:rPr>
          <w:rFonts w:hint="eastAsia"/>
          <w:sz w:val="24"/>
        </w:rPr>
        <w:t>数据的搜集</w:t>
      </w:r>
    </w:p>
    <w:p w14:paraId="7CB0A763" w14:textId="18E27C9A" w:rsidR="00CB1B6E" w:rsidRDefault="00CB1B6E" w:rsidP="0072567A">
      <w:pPr>
        <w:spacing w:line="360" w:lineRule="auto"/>
        <w:ind w:firstLine="480"/>
        <w:jc w:val="left"/>
        <w:rPr>
          <w:sz w:val="24"/>
        </w:rPr>
      </w:pPr>
      <w:r>
        <w:rPr>
          <w:sz w:val="24"/>
        </w:rPr>
        <w:t xml:space="preserve">1. </w:t>
      </w:r>
      <w:r>
        <w:rPr>
          <w:rFonts w:hint="eastAsia"/>
          <w:sz w:val="24"/>
        </w:rPr>
        <w:t>数据的来源：直接数据和间接数据的特点、局限性、使用注意事项；</w:t>
      </w:r>
    </w:p>
    <w:p w14:paraId="0A9E1964" w14:textId="6BAE83F1" w:rsidR="00CB1B6E" w:rsidRDefault="00CB1B6E" w:rsidP="0072567A">
      <w:pPr>
        <w:spacing w:line="360" w:lineRule="auto"/>
        <w:ind w:firstLine="480"/>
        <w:jc w:val="left"/>
        <w:rPr>
          <w:sz w:val="24"/>
        </w:rPr>
      </w:pPr>
      <w:r>
        <w:rPr>
          <w:sz w:val="24"/>
        </w:rPr>
        <w:t xml:space="preserve">2. </w:t>
      </w:r>
      <w:r>
        <w:rPr>
          <w:rFonts w:hint="eastAsia"/>
          <w:sz w:val="24"/>
        </w:rPr>
        <w:t>抽样方法：概率抽样和非概率抽样，包括概念、特点、具体分类、优缺</w:t>
      </w:r>
      <w:r>
        <w:rPr>
          <w:rFonts w:hint="eastAsia"/>
          <w:sz w:val="24"/>
        </w:rPr>
        <w:lastRenderedPageBreak/>
        <w:t>点、适用范围、具体应用；</w:t>
      </w:r>
    </w:p>
    <w:p w14:paraId="2108A086" w14:textId="328802AB" w:rsidR="00CB1B6E" w:rsidRDefault="00CB1B6E" w:rsidP="0072567A">
      <w:pPr>
        <w:spacing w:line="360" w:lineRule="auto"/>
        <w:ind w:firstLine="480"/>
        <w:jc w:val="left"/>
        <w:rPr>
          <w:sz w:val="24"/>
        </w:rPr>
      </w:pPr>
      <w:r>
        <w:rPr>
          <w:rFonts w:hint="eastAsia"/>
          <w:sz w:val="24"/>
        </w:rPr>
        <w:t>3</w:t>
      </w:r>
      <w:r>
        <w:rPr>
          <w:sz w:val="24"/>
        </w:rPr>
        <w:t xml:space="preserve">. </w:t>
      </w:r>
      <w:r>
        <w:rPr>
          <w:rFonts w:hint="eastAsia"/>
          <w:sz w:val="24"/>
        </w:rPr>
        <w:t>搜集数据的基本方法</w:t>
      </w:r>
      <w:r w:rsidR="00477347">
        <w:rPr>
          <w:rFonts w:hint="eastAsia"/>
          <w:sz w:val="24"/>
        </w:rPr>
        <w:t>及其选择；</w:t>
      </w:r>
    </w:p>
    <w:p w14:paraId="26DB1D09" w14:textId="35E4AF92" w:rsidR="00477347" w:rsidRDefault="00477347" w:rsidP="0072567A">
      <w:pPr>
        <w:spacing w:line="360" w:lineRule="auto"/>
        <w:ind w:firstLine="480"/>
        <w:jc w:val="left"/>
        <w:rPr>
          <w:sz w:val="24"/>
        </w:rPr>
      </w:pPr>
      <w:r>
        <w:rPr>
          <w:sz w:val="24"/>
        </w:rPr>
        <w:t xml:space="preserve">4. </w:t>
      </w:r>
      <w:r>
        <w:rPr>
          <w:rFonts w:hint="eastAsia"/>
          <w:sz w:val="24"/>
        </w:rPr>
        <w:t>实验组和对照组的特点：随机性、匹配性；</w:t>
      </w:r>
    </w:p>
    <w:p w14:paraId="21303827" w14:textId="2B22C8D5" w:rsidR="00477347" w:rsidRDefault="00BE16B9" w:rsidP="0072567A">
      <w:pPr>
        <w:spacing w:line="360" w:lineRule="auto"/>
        <w:ind w:firstLine="480"/>
        <w:jc w:val="left"/>
        <w:rPr>
          <w:sz w:val="24"/>
        </w:rPr>
      </w:pPr>
      <w:r>
        <w:rPr>
          <w:rFonts w:hint="eastAsia"/>
          <w:sz w:val="24"/>
        </w:rPr>
        <w:t>5</w:t>
      </w:r>
      <w:r>
        <w:rPr>
          <w:sz w:val="24"/>
        </w:rPr>
        <w:t xml:space="preserve">. </w:t>
      </w:r>
      <w:r>
        <w:rPr>
          <w:rFonts w:hint="eastAsia"/>
          <w:sz w:val="24"/>
        </w:rPr>
        <w:t>数据误差：抽样误差和非抽样误差，包括</w:t>
      </w:r>
      <w:r w:rsidR="00790A34">
        <w:rPr>
          <w:rFonts w:hint="eastAsia"/>
          <w:sz w:val="24"/>
        </w:rPr>
        <w:t>含义、影响因素、产生原因、两种误差的对比、控制误差方法。</w:t>
      </w:r>
    </w:p>
    <w:p w14:paraId="707F704A" w14:textId="4D014FB2" w:rsidR="00790A34" w:rsidRDefault="00790A34" w:rsidP="0072567A"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>（三）数据的图表展示</w:t>
      </w:r>
    </w:p>
    <w:p w14:paraId="465B3010" w14:textId="00FFEB50" w:rsidR="00790A34" w:rsidRDefault="003E067B" w:rsidP="0072567A">
      <w:pPr>
        <w:spacing w:line="360" w:lineRule="auto"/>
        <w:ind w:firstLine="480"/>
        <w:jc w:val="left"/>
        <w:rPr>
          <w:sz w:val="24"/>
        </w:rPr>
      </w:pPr>
      <w:r>
        <w:rPr>
          <w:sz w:val="24"/>
        </w:rPr>
        <w:t xml:space="preserve">1. </w:t>
      </w:r>
      <w:r>
        <w:rPr>
          <w:rFonts w:hint="eastAsia"/>
          <w:sz w:val="24"/>
        </w:rPr>
        <w:t>品质数据的整理与展示，包括分类数据的图示、各种图形的用途、适用范围；</w:t>
      </w:r>
    </w:p>
    <w:p w14:paraId="02DA0509" w14:textId="0E601B90" w:rsidR="003E067B" w:rsidRDefault="003E067B" w:rsidP="0072567A">
      <w:pPr>
        <w:spacing w:line="360" w:lineRule="auto"/>
        <w:ind w:firstLine="480"/>
        <w:jc w:val="left"/>
        <w:rPr>
          <w:sz w:val="24"/>
        </w:rPr>
      </w:pPr>
      <w:r>
        <w:rPr>
          <w:sz w:val="24"/>
        </w:rPr>
        <w:t xml:space="preserve">2. </w:t>
      </w:r>
      <w:r>
        <w:rPr>
          <w:rFonts w:hint="eastAsia"/>
          <w:sz w:val="24"/>
        </w:rPr>
        <w:t>数值型数据的整理与展示，包括数据</w:t>
      </w:r>
      <w:r w:rsidR="00E673CB">
        <w:rPr>
          <w:rFonts w:hint="eastAsia"/>
          <w:sz w:val="24"/>
        </w:rPr>
        <w:t>分组原则、不同类型数据</w:t>
      </w:r>
      <w:r>
        <w:rPr>
          <w:rFonts w:hint="eastAsia"/>
          <w:sz w:val="24"/>
        </w:rPr>
        <w:t>的图示</w:t>
      </w:r>
      <w:r w:rsidR="00E673CB">
        <w:rPr>
          <w:rFonts w:hint="eastAsia"/>
          <w:sz w:val="24"/>
        </w:rPr>
        <w:t>及</w:t>
      </w:r>
      <w:r>
        <w:rPr>
          <w:rFonts w:hint="eastAsia"/>
          <w:sz w:val="24"/>
        </w:rPr>
        <w:t>各种图</w:t>
      </w:r>
      <w:r w:rsidR="00E673CB">
        <w:rPr>
          <w:rFonts w:hint="eastAsia"/>
          <w:sz w:val="24"/>
        </w:rPr>
        <w:t>示</w:t>
      </w:r>
      <w:r>
        <w:rPr>
          <w:rFonts w:hint="eastAsia"/>
          <w:sz w:val="24"/>
        </w:rPr>
        <w:t>的</w:t>
      </w:r>
      <w:r w:rsidR="00E673CB">
        <w:rPr>
          <w:rFonts w:hint="eastAsia"/>
          <w:sz w:val="24"/>
        </w:rPr>
        <w:t>特点</w:t>
      </w:r>
      <w:r>
        <w:rPr>
          <w:rFonts w:hint="eastAsia"/>
          <w:sz w:val="24"/>
        </w:rPr>
        <w:t>；</w:t>
      </w:r>
    </w:p>
    <w:p w14:paraId="180E0DCD" w14:textId="293B4D26" w:rsidR="00E673CB" w:rsidRPr="003E067B" w:rsidRDefault="00FE4680" w:rsidP="0072567A">
      <w:pPr>
        <w:spacing w:line="360" w:lineRule="auto"/>
        <w:ind w:firstLine="480"/>
        <w:jc w:val="left"/>
        <w:rPr>
          <w:sz w:val="24"/>
        </w:rPr>
      </w:pPr>
      <w:r>
        <w:rPr>
          <w:rFonts w:hint="eastAsia"/>
          <w:sz w:val="24"/>
        </w:rPr>
        <w:t>3</w:t>
      </w:r>
      <w:r>
        <w:rPr>
          <w:sz w:val="24"/>
        </w:rPr>
        <w:t xml:space="preserve">. </w:t>
      </w:r>
      <w:r>
        <w:rPr>
          <w:rFonts w:hint="eastAsia"/>
          <w:sz w:val="24"/>
        </w:rPr>
        <w:t>品质数据和数值型数据图形展示的选择。</w:t>
      </w:r>
    </w:p>
    <w:p w14:paraId="1A94B0DA" w14:textId="602FE155" w:rsidR="00790A34" w:rsidRDefault="00790A34" w:rsidP="0072567A"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>（四）</w:t>
      </w:r>
      <w:r w:rsidR="00FE4680">
        <w:rPr>
          <w:rFonts w:hint="eastAsia"/>
          <w:sz w:val="24"/>
        </w:rPr>
        <w:t>数据的概括性度量</w:t>
      </w:r>
    </w:p>
    <w:p w14:paraId="27E46ADF" w14:textId="3FD87474" w:rsidR="00584236" w:rsidRDefault="00584236" w:rsidP="0072567A">
      <w:pPr>
        <w:spacing w:line="360" w:lineRule="auto"/>
        <w:ind w:firstLine="480"/>
        <w:jc w:val="left"/>
        <w:rPr>
          <w:sz w:val="24"/>
        </w:rPr>
      </w:pPr>
      <w:r>
        <w:rPr>
          <w:sz w:val="24"/>
        </w:rPr>
        <w:t xml:space="preserve">1. </w:t>
      </w:r>
      <w:r>
        <w:rPr>
          <w:rFonts w:hint="eastAsia"/>
          <w:sz w:val="24"/>
        </w:rPr>
        <w:t>集中趋势、离散趋势的度量指标，包括每个指标的含义、计算公式、特点、意义、适用范围；</w:t>
      </w:r>
    </w:p>
    <w:p w14:paraId="70712655" w14:textId="63C8380A" w:rsidR="00584236" w:rsidRDefault="00584236" w:rsidP="0072567A">
      <w:pPr>
        <w:spacing w:line="360" w:lineRule="auto"/>
        <w:ind w:firstLine="480"/>
        <w:jc w:val="left"/>
        <w:rPr>
          <w:sz w:val="24"/>
        </w:rPr>
      </w:pPr>
      <w:r>
        <w:rPr>
          <w:sz w:val="24"/>
        </w:rPr>
        <w:t xml:space="preserve">2. </w:t>
      </w:r>
      <w:r>
        <w:rPr>
          <w:rFonts w:hint="eastAsia"/>
          <w:sz w:val="24"/>
        </w:rPr>
        <w:t>众数、中位数和平均数</w:t>
      </w:r>
      <w:r w:rsidR="00D47872">
        <w:rPr>
          <w:rFonts w:hint="eastAsia"/>
          <w:sz w:val="24"/>
        </w:rPr>
        <w:t>三个指标的特点和应用场合，偏态分布下三个指标的关系；</w:t>
      </w:r>
    </w:p>
    <w:p w14:paraId="131ACEB2" w14:textId="6D43EFCD" w:rsidR="00D47872" w:rsidRDefault="00D47872" w:rsidP="0072567A">
      <w:pPr>
        <w:spacing w:line="360" w:lineRule="auto"/>
        <w:ind w:firstLine="480"/>
        <w:jc w:val="left"/>
        <w:rPr>
          <w:sz w:val="24"/>
        </w:rPr>
      </w:pPr>
      <w:r>
        <w:rPr>
          <w:sz w:val="24"/>
        </w:rPr>
        <w:t xml:space="preserve">3. </w:t>
      </w:r>
      <w:r>
        <w:rPr>
          <w:rFonts w:hint="eastAsia"/>
          <w:sz w:val="24"/>
        </w:rPr>
        <w:t>分布形状的测度指标：偏态系数和峰态系数的数值含义；</w:t>
      </w:r>
    </w:p>
    <w:p w14:paraId="62538D52" w14:textId="4EB10C23" w:rsidR="00D47872" w:rsidRDefault="00D47872" w:rsidP="0072567A">
      <w:pPr>
        <w:spacing w:line="360" w:lineRule="auto"/>
        <w:ind w:firstLine="480"/>
        <w:jc w:val="left"/>
        <w:rPr>
          <w:sz w:val="24"/>
        </w:rPr>
      </w:pPr>
      <w:r>
        <w:rPr>
          <w:sz w:val="24"/>
        </w:rPr>
        <w:t xml:space="preserve">4. </w:t>
      </w:r>
      <w:r>
        <w:rPr>
          <w:rFonts w:hint="eastAsia"/>
          <w:sz w:val="24"/>
        </w:rPr>
        <w:t>标准分数的计算公式</w:t>
      </w:r>
      <w:r w:rsidR="002D3BE7">
        <w:rPr>
          <w:rFonts w:hint="eastAsia"/>
          <w:sz w:val="24"/>
        </w:rPr>
        <w:t>及应用；</w:t>
      </w:r>
    </w:p>
    <w:p w14:paraId="792B73A7" w14:textId="3D76F39C" w:rsidR="002D3BE7" w:rsidRPr="00D47872" w:rsidRDefault="002D3BE7" w:rsidP="0072567A">
      <w:pPr>
        <w:spacing w:line="360" w:lineRule="auto"/>
        <w:ind w:firstLine="480"/>
        <w:jc w:val="left"/>
        <w:rPr>
          <w:sz w:val="24"/>
        </w:rPr>
      </w:pPr>
      <w:r>
        <w:rPr>
          <w:rFonts w:hint="eastAsia"/>
          <w:sz w:val="24"/>
        </w:rPr>
        <w:t>5</w:t>
      </w:r>
      <w:r>
        <w:rPr>
          <w:sz w:val="24"/>
        </w:rPr>
        <w:t xml:space="preserve">. </w:t>
      </w:r>
      <w:r>
        <w:rPr>
          <w:rFonts w:hint="eastAsia"/>
          <w:sz w:val="24"/>
        </w:rPr>
        <w:t>经验法则、切比雪夫不等式的具体应用。</w:t>
      </w:r>
    </w:p>
    <w:p w14:paraId="5BC280FD" w14:textId="4693EFB3" w:rsidR="00790A34" w:rsidRDefault="00790A34" w:rsidP="0072567A"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>（五）</w:t>
      </w:r>
      <w:r w:rsidR="002D3BE7">
        <w:rPr>
          <w:rFonts w:hint="eastAsia"/>
          <w:sz w:val="24"/>
        </w:rPr>
        <w:t>统计量及其抽样分布</w:t>
      </w:r>
    </w:p>
    <w:p w14:paraId="345F742E" w14:textId="0F9B6147" w:rsidR="002D3BE7" w:rsidRDefault="002D3BE7" w:rsidP="0072567A">
      <w:pPr>
        <w:spacing w:line="360" w:lineRule="auto"/>
        <w:ind w:firstLine="480"/>
        <w:jc w:val="left"/>
        <w:rPr>
          <w:sz w:val="24"/>
        </w:rPr>
      </w:pPr>
      <w:r>
        <w:rPr>
          <w:sz w:val="24"/>
        </w:rPr>
        <w:t xml:space="preserve">1. </w:t>
      </w:r>
      <w:r>
        <w:rPr>
          <w:rFonts w:hint="eastAsia"/>
          <w:sz w:val="24"/>
        </w:rPr>
        <w:t>统计量的判断：统计量不包含</w:t>
      </w:r>
      <w:r w:rsidR="00002061">
        <w:rPr>
          <w:rFonts w:hint="eastAsia"/>
          <w:sz w:val="24"/>
        </w:rPr>
        <w:t>任何未知参数；</w:t>
      </w:r>
    </w:p>
    <w:p w14:paraId="75606F51" w14:textId="6D1A74B1" w:rsidR="00002061" w:rsidRDefault="00002061" w:rsidP="0072567A">
      <w:pPr>
        <w:spacing w:line="360" w:lineRule="auto"/>
        <w:ind w:firstLine="480"/>
        <w:jc w:val="left"/>
        <w:rPr>
          <w:sz w:val="24"/>
        </w:rPr>
      </w:pPr>
      <w:r>
        <w:rPr>
          <w:sz w:val="24"/>
        </w:rPr>
        <w:t xml:space="preserve">2. </w:t>
      </w:r>
      <w:r>
        <w:rPr>
          <w:rFonts w:hint="eastAsia"/>
          <w:sz w:val="24"/>
        </w:rPr>
        <w:t>由正态分布导出的几个重要分布及其应用；</w:t>
      </w:r>
    </w:p>
    <w:p w14:paraId="2AFB9F57" w14:textId="01B42969" w:rsidR="00002061" w:rsidRPr="00002061" w:rsidRDefault="00002061" w:rsidP="0072567A">
      <w:pPr>
        <w:spacing w:line="360" w:lineRule="auto"/>
        <w:ind w:firstLine="480"/>
        <w:jc w:val="left"/>
        <w:rPr>
          <w:sz w:val="24"/>
        </w:rPr>
      </w:pPr>
      <w:r>
        <w:rPr>
          <w:rFonts w:hint="eastAsia"/>
          <w:sz w:val="24"/>
        </w:rPr>
        <w:t>3</w:t>
      </w:r>
      <w:r>
        <w:rPr>
          <w:sz w:val="24"/>
        </w:rPr>
        <w:t xml:space="preserve">. </w:t>
      </w:r>
      <w:r>
        <w:rPr>
          <w:rFonts w:hint="eastAsia"/>
          <w:sz w:val="24"/>
        </w:rPr>
        <w:t>样本均值的分布与中心极限定理的内容及其应用</w:t>
      </w:r>
      <w:r w:rsidR="00313F85">
        <w:rPr>
          <w:rFonts w:hint="eastAsia"/>
          <w:sz w:val="24"/>
        </w:rPr>
        <w:t>。</w:t>
      </w:r>
    </w:p>
    <w:p w14:paraId="4846E5A0" w14:textId="5D6A2A0D" w:rsidR="00790A34" w:rsidRDefault="00790A34" w:rsidP="0072567A"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>（六）</w:t>
      </w:r>
      <w:r w:rsidR="00313F85">
        <w:rPr>
          <w:rFonts w:hint="eastAsia"/>
          <w:sz w:val="24"/>
        </w:rPr>
        <w:t>参数估计</w:t>
      </w:r>
    </w:p>
    <w:p w14:paraId="4CDC0CFD" w14:textId="5D494C04" w:rsidR="00313F85" w:rsidRDefault="00313F85" w:rsidP="0072567A">
      <w:pPr>
        <w:spacing w:line="360" w:lineRule="auto"/>
        <w:ind w:firstLine="480"/>
        <w:jc w:val="left"/>
        <w:rPr>
          <w:sz w:val="24"/>
        </w:rPr>
      </w:pPr>
      <w:r>
        <w:rPr>
          <w:sz w:val="24"/>
        </w:rPr>
        <w:t xml:space="preserve">1. </w:t>
      </w:r>
      <w:r>
        <w:rPr>
          <w:rFonts w:hint="eastAsia"/>
          <w:sz w:val="24"/>
        </w:rPr>
        <w:t>置信区间的含义理解；</w:t>
      </w:r>
    </w:p>
    <w:p w14:paraId="5862B1BC" w14:textId="399100BD" w:rsidR="00313F85" w:rsidRDefault="00313F85" w:rsidP="0072567A">
      <w:pPr>
        <w:spacing w:line="360" w:lineRule="auto"/>
        <w:ind w:firstLine="480"/>
        <w:jc w:val="left"/>
        <w:rPr>
          <w:sz w:val="24"/>
        </w:rPr>
      </w:pPr>
      <w:r>
        <w:rPr>
          <w:rFonts w:hint="eastAsia"/>
          <w:sz w:val="24"/>
        </w:rPr>
        <w:t>2</w:t>
      </w:r>
      <w:r>
        <w:rPr>
          <w:sz w:val="24"/>
        </w:rPr>
        <w:t xml:space="preserve">. </w:t>
      </w:r>
      <w:r>
        <w:rPr>
          <w:rFonts w:hint="eastAsia"/>
          <w:sz w:val="24"/>
        </w:rPr>
        <w:t>估计量的三个评价标准；</w:t>
      </w:r>
    </w:p>
    <w:p w14:paraId="0AD6155A" w14:textId="0C5DC9E4" w:rsidR="00313F85" w:rsidRDefault="00313F85" w:rsidP="0072567A">
      <w:pPr>
        <w:spacing w:line="360" w:lineRule="auto"/>
        <w:ind w:firstLine="480"/>
        <w:jc w:val="left"/>
        <w:rPr>
          <w:sz w:val="24"/>
        </w:rPr>
      </w:pPr>
      <w:r>
        <w:rPr>
          <w:sz w:val="24"/>
        </w:rPr>
        <w:t xml:space="preserve">3. </w:t>
      </w:r>
      <w:r w:rsidR="008A6D25">
        <w:rPr>
          <w:rFonts w:hint="eastAsia"/>
          <w:sz w:val="24"/>
        </w:rPr>
        <w:t>区间估计的步骤、总体参数的区间估计选择恰当的统计量；</w:t>
      </w:r>
    </w:p>
    <w:p w14:paraId="0516DB24" w14:textId="0A07114D" w:rsidR="008A6D25" w:rsidRPr="008A6D25" w:rsidRDefault="008A6D25" w:rsidP="0072567A">
      <w:pPr>
        <w:spacing w:line="360" w:lineRule="auto"/>
        <w:ind w:firstLine="480"/>
        <w:jc w:val="left"/>
        <w:rPr>
          <w:sz w:val="24"/>
        </w:rPr>
      </w:pPr>
      <w:r>
        <w:rPr>
          <w:sz w:val="24"/>
        </w:rPr>
        <w:t xml:space="preserve">4. </w:t>
      </w:r>
      <w:r>
        <w:rPr>
          <w:rFonts w:hint="eastAsia"/>
          <w:sz w:val="24"/>
        </w:rPr>
        <w:t>必要样本容量的影响因素、计算。</w:t>
      </w:r>
    </w:p>
    <w:p w14:paraId="178F0CAB" w14:textId="0EFF21A5" w:rsidR="00790A34" w:rsidRDefault="00790A34" w:rsidP="0072567A"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>（七）</w:t>
      </w:r>
      <w:r w:rsidR="008A6D25">
        <w:rPr>
          <w:rFonts w:hint="eastAsia"/>
          <w:sz w:val="24"/>
        </w:rPr>
        <w:t>假设检验</w:t>
      </w:r>
    </w:p>
    <w:p w14:paraId="6CBA7CEC" w14:textId="1B3859E1" w:rsidR="008A6D25" w:rsidRDefault="008A6D25" w:rsidP="0072567A">
      <w:pPr>
        <w:spacing w:line="360" w:lineRule="auto"/>
        <w:ind w:firstLine="480"/>
        <w:jc w:val="left"/>
        <w:rPr>
          <w:sz w:val="24"/>
        </w:rPr>
      </w:pPr>
      <w:r>
        <w:rPr>
          <w:sz w:val="24"/>
        </w:rPr>
        <w:lastRenderedPageBreak/>
        <w:t xml:space="preserve">1. </w:t>
      </w:r>
      <w:r>
        <w:rPr>
          <w:rFonts w:hint="eastAsia"/>
          <w:sz w:val="24"/>
        </w:rPr>
        <w:t>假设检验原假设的一般确定原则及具体应用；</w:t>
      </w:r>
    </w:p>
    <w:p w14:paraId="67E6C59F" w14:textId="557E0C31" w:rsidR="008A6D25" w:rsidRDefault="008A6D25" w:rsidP="0072567A">
      <w:pPr>
        <w:spacing w:line="360" w:lineRule="auto"/>
        <w:ind w:firstLine="480"/>
        <w:jc w:val="left"/>
        <w:rPr>
          <w:sz w:val="24"/>
        </w:rPr>
      </w:pPr>
      <w:r>
        <w:rPr>
          <w:sz w:val="24"/>
        </w:rPr>
        <w:t xml:space="preserve">2. </w:t>
      </w:r>
      <w:r>
        <w:rPr>
          <w:rFonts w:hint="eastAsia"/>
          <w:sz w:val="24"/>
        </w:rPr>
        <w:t>假设检验的两类错误</w:t>
      </w:r>
      <w:r w:rsidR="00044800">
        <w:rPr>
          <w:rFonts w:hint="eastAsia"/>
          <w:sz w:val="24"/>
        </w:rPr>
        <w:t>、显著性水平；</w:t>
      </w:r>
    </w:p>
    <w:p w14:paraId="5FA6A949" w14:textId="0D1FFAA4" w:rsidR="00044800" w:rsidRDefault="00044800" w:rsidP="0072567A">
      <w:pPr>
        <w:spacing w:line="360" w:lineRule="auto"/>
        <w:ind w:firstLine="480"/>
        <w:jc w:val="left"/>
        <w:rPr>
          <w:sz w:val="24"/>
        </w:rPr>
      </w:pPr>
      <w:r>
        <w:rPr>
          <w:sz w:val="24"/>
        </w:rPr>
        <w:t xml:space="preserve">3. </w:t>
      </w:r>
      <w:r>
        <w:rPr>
          <w:rFonts w:hint="eastAsia"/>
          <w:sz w:val="24"/>
        </w:rPr>
        <w:t>假设检验的基本原理：小概率原理；</w:t>
      </w:r>
    </w:p>
    <w:p w14:paraId="1EDF1695" w14:textId="39AFFDEF" w:rsidR="00044800" w:rsidRDefault="00044800" w:rsidP="0072567A">
      <w:pPr>
        <w:spacing w:line="360" w:lineRule="auto"/>
        <w:ind w:firstLine="480"/>
        <w:jc w:val="left"/>
        <w:rPr>
          <w:sz w:val="24"/>
        </w:rPr>
      </w:pPr>
      <w:r>
        <w:rPr>
          <w:sz w:val="24"/>
        </w:rPr>
        <w:t xml:space="preserve">4. </w:t>
      </w:r>
      <w:r>
        <w:rPr>
          <w:rFonts w:hint="eastAsia"/>
          <w:sz w:val="24"/>
        </w:rPr>
        <w:t>假设检验的应用；</w:t>
      </w:r>
    </w:p>
    <w:p w14:paraId="2FAD8FEB" w14:textId="5882BE80" w:rsidR="00044800" w:rsidRPr="00044800" w:rsidRDefault="00044800" w:rsidP="0072567A">
      <w:pPr>
        <w:spacing w:line="360" w:lineRule="auto"/>
        <w:ind w:firstLine="480"/>
        <w:jc w:val="left"/>
        <w:rPr>
          <w:sz w:val="24"/>
        </w:rPr>
      </w:pPr>
      <w:r>
        <w:rPr>
          <w:rFonts w:hint="eastAsia"/>
          <w:sz w:val="24"/>
        </w:rPr>
        <w:t>5</w:t>
      </w:r>
      <w:r>
        <w:rPr>
          <w:sz w:val="24"/>
        </w:rPr>
        <w:t xml:space="preserve">. </w:t>
      </w:r>
      <w:r>
        <w:rPr>
          <w:rFonts w:hint="eastAsia"/>
          <w:sz w:val="24"/>
        </w:rPr>
        <w:t>总体参数的检验统计量。</w:t>
      </w:r>
    </w:p>
    <w:p w14:paraId="263DD65D" w14:textId="2B6D7A44" w:rsidR="00790A34" w:rsidRDefault="00790A34" w:rsidP="0072567A"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>（八）</w:t>
      </w:r>
      <w:r w:rsidR="00044800">
        <w:rPr>
          <w:rFonts w:hint="eastAsia"/>
          <w:sz w:val="24"/>
        </w:rPr>
        <w:t>分类数据分析</w:t>
      </w:r>
    </w:p>
    <w:p w14:paraId="21F85E45" w14:textId="2F9FDF44" w:rsidR="00044800" w:rsidRDefault="00044800" w:rsidP="0072567A">
      <w:pPr>
        <w:spacing w:line="360" w:lineRule="auto"/>
        <w:ind w:firstLine="480"/>
        <w:jc w:val="left"/>
        <w:rPr>
          <w:sz w:val="24"/>
        </w:rPr>
      </w:pPr>
      <w:r>
        <w:rPr>
          <w:sz w:val="24"/>
        </w:rPr>
        <w:t xml:space="preserve">1. </w:t>
      </w:r>
      <w:r w:rsidR="00255B87">
        <w:rPr>
          <w:sz w:val="24"/>
        </w:rPr>
        <w:sym w:font="Symbol" w:char="F063"/>
      </w:r>
      <w:r w:rsidR="00255B87" w:rsidRPr="00255B87">
        <w:rPr>
          <w:sz w:val="24"/>
          <w:vertAlign w:val="superscript"/>
        </w:rPr>
        <w:t>2</w:t>
      </w:r>
      <w:r w:rsidR="00255B87">
        <w:rPr>
          <w:rFonts w:hint="eastAsia"/>
          <w:sz w:val="24"/>
        </w:rPr>
        <w:t>统计量的计算公式及应用；</w:t>
      </w:r>
    </w:p>
    <w:p w14:paraId="4BCE0BF2" w14:textId="10F788D0" w:rsidR="00255B87" w:rsidRDefault="00255B87" w:rsidP="0072567A">
      <w:pPr>
        <w:spacing w:line="360" w:lineRule="auto"/>
        <w:ind w:firstLine="480"/>
        <w:jc w:val="left"/>
        <w:rPr>
          <w:sz w:val="24"/>
        </w:rPr>
      </w:pPr>
      <w:r>
        <w:rPr>
          <w:sz w:val="24"/>
        </w:rPr>
        <w:t xml:space="preserve">2. </w:t>
      </w:r>
      <w:r>
        <w:rPr>
          <w:rFonts w:hint="eastAsia"/>
          <w:sz w:val="24"/>
        </w:rPr>
        <w:t>拟合优度检验和独立性检验；</w:t>
      </w:r>
    </w:p>
    <w:p w14:paraId="03485D4C" w14:textId="09FFA66A" w:rsidR="00255B87" w:rsidRPr="00255B87" w:rsidRDefault="00255B87" w:rsidP="0072567A">
      <w:pPr>
        <w:spacing w:line="360" w:lineRule="auto"/>
        <w:ind w:firstLine="480"/>
        <w:jc w:val="left"/>
        <w:rPr>
          <w:sz w:val="24"/>
        </w:rPr>
      </w:pPr>
      <w:r>
        <w:rPr>
          <w:sz w:val="24"/>
        </w:rPr>
        <w:t xml:space="preserve">3. </w:t>
      </w:r>
      <w:r>
        <w:rPr>
          <w:rFonts w:hint="eastAsia"/>
          <w:sz w:val="24"/>
        </w:rPr>
        <w:t>列联表中的相关测量：三个系数的计算公式、特点及应用。</w:t>
      </w:r>
    </w:p>
    <w:p w14:paraId="2AFFA5F2" w14:textId="680D8091" w:rsidR="00790A34" w:rsidRDefault="00790A34" w:rsidP="0072567A"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>（九）</w:t>
      </w:r>
      <w:r w:rsidR="00A93A3B">
        <w:rPr>
          <w:rFonts w:hint="eastAsia"/>
          <w:sz w:val="24"/>
        </w:rPr>
        <w:t>方差分析</w:t>
      </w:r>
    </w:p>
    <w:p w14:paraId="690A2BBE" w14:textId="27060900" w:rsidR="00A93A3B" w:rsidRDefault="00A93A3B" w:rsidP="0072567A">
      <w:pPr>
        <w:spacing w:line="360" w:lineRule="auto"/>
        <w:ind w:firstLine="480"/>
        <w:jc w:val="left"/>
        <w:rPr>
          <w:sz w:val="24"/>
        </w:rPr>
      </w:pPr>
      <w:r>
        <w:rPr>
          <w:sz w:val="24"/>
        </w:rPr>
        <w:t xml:space="preserve">1. </w:t>
      </w:r>
      <w:r>
        <w:rPr>
          <w:rFonts w:hint="eastAsia"/>
          <w:sz w:val="24"/>
        </w:rPr>
        <w:t>方差分析的基本思想和原理、基本假定；</w:t>
      </w:r>
    </w:p>
    <w:p w14:paraId="37D2A4B8" w14:textId="0A473B74" w:rsidR="00A93A3B" w:rsidRDefault="00A93A3B" w:rsidP="0072567A">
      <w:pPr>
        <w:spacing w:line="360" w:lineRule="auto"/>
        <w:ind w:firstLine="480"/>
        <w:jc w:val="left"/>
        <w:rPr>
          <w:sz w:val="24"/>
        </w:rPr>
      </w:pPr>
      <w:r>
        <w:rPr>
          <w:sz w:val="24"/>
        </w:rPr>
        <w:t xml:space="preserve">2. </w:t>
      </w:r>
      <w:r>
        <w:rPr>
          <w:rFonts w:hint="eastAsia"/>
          <w:sz w:val="24"/>
        </w:rPr>
        <w:t>单因素方差分析的步骤，利用单因素方差分析研究因素对研究结果的影响程度；</w:t>
      </w:r>
    </w:p>
    <w:p w14:paraId="69C08BA8" w14:textId="09CCF1B6" w:rsidR="00A93A3B" w:rsidRPr="00A93A3B" w:rsidRDefault="00A93A3B" w:rsidP="0072567A">
      <w:pPr>
        <w:spacing w:line="360" w:lineRule="auto"/>
        <w:ind w:firstLine="480"/>
        <w:jc w:val="left"/>
        <w:rPr>
          <w:sz w:val="24"/>
        </w:rPr>
      </w:pPr>
      <w:r>
        <w:rPr>
          <w:sz w:val="24"/>
        </w:rPr>
        <w:t xml:space="preserve">3. </w:t>
      </w:r>
      <w:r>
        <w:rPr>
          <w:rFonts w:hint="eastAsia"/>
          <w:sz w:val="24"/>
        </w:rPr>
        <w:t>方差分析中的多重比较——</w:t>
      </w:r>
      <w:r>
        <w:rPr>
          <w:rFonts w:hint="eastAsia"/>
          <w:sz w:val="24"/>
        </w:rPr>
        <w:t>LSD</w:t>
      </w:r>
      <w:r>
        <w:rPr>
          <w:rFonts w:hint="eastAsia"/>
          <w:sz w:val="24"/>
        </w:rPr>
        <w:t>检验法。</w:t>
      </w:r>
    </w:p>
    <w:p w14:paraId="5D2CB4A3" w14:textId="33D229F3" w:rsidR="00790A34" w:rsidRDefault="00790A34" w:rsidP="0072567A"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>（十）</w:t>
      </w:r>
      <w:r w:rsidR="00A93A3B">
        <w:rPr>
          <w:rFonts w:hint="eastAsia"/>
          <w:sz w:val="24"/>
        </w:rPr>
        <w:t>一元</w:t>
      </w:r>
      <w:r w:rsidR="00541A64">
        <w:rPr>
          <w:rFonts w:hint="eastAsia"/>
          <w:sz w:val="24"/>
        </w:rPr>
        <w:t>与多元</w:t>
      </w:r>
      <w:r w:rsidR="00A93A3B">
        <w:rPr>
          <w:rFonts w:hint="eastAsia"/>
          <w:sz w:val="24"/>
        </w:rPr>
        <w:t>线性回归</w:t>
      </w:r>
    </w:p>
    <w:p w14:paraId="38CF5D06" w14:textId="0345413F" w:rsidR="00710920" w:rsidRDefault="00710920" w:rsidP="0072567A">
      <w:pPr>
        <w:spacing w:line="360" w:lineRule="auto"/>
        <w:ind w:firstLine="480"/>
        <w:jc w:val="left"/>
        <w:rPr>
          <w:sz w:val="24"/>
        </w:rPr>
      </w:pPr>
      <w:r>
        <w:rPr>
          <w:sz w:val="24"/>
        </w:rPr>
        <w:t xml:space="preserve">1. </w:t>
      </w:r>
      <w:r>
        <w:rPr>
          <w:rFonts w:hint="eastAsia"/>
          <w:sz w:val="24"/>
        </w:rPr>
        <w:t>变量间关系的度量，包括</w:t>
      </w:r>
      <w:r w:rsidR="00990245">
        <w:rPr>
          <w:rFonts w:hint="eastAsia"/>
          <w:sz w:val="24"/>
        </w:rPr>
        <w:t>相关系数的计算公式、性质，相关关系的显著性检验；</w:t>
      </w:r>
    </w:p>
    <w:p w14:paraId="46674816" w14:textId="75B651A9" w:rsidR="00990245" w:rsidRDefault="00830431" w:rsidP="0072567A">
      <w:pPr>
        <w:spacing w:line="360" w:lineRule="auto"/>
        <w:ind w:firstLine="480"/>
        <w:jc w:val="left"/>
        <w:rPr>
          <w:sz w:val="24"/>
        </w:rPr>
      </w:pPr>
      <w:r>
        <w:rPr>
          <w:sz w:val="24"/>
        </w:rPr>
        <w:t xml:space="preserve">2. </w:t>
      </w:r>
      <w:r>
        <w:rPr>
          <w:rFonts w:hint="eastAsia"/>
          <w:sz w:val="24"/>
        </w:rPr>
        <w:t>一元</w:t>
      </w:r>
      <w:r w:rsidR="00686CF7">
        <w:rPr>
          <w:rFonts w:hint="eastAsia"/>
          <w:sz w:val="24"/>
        </w:rPr>
        <w:t>与多元</w:t>
      </w:r>
      <w:r>
        <w:rPr>
          <w:rFonts w:hint="eastAsia"/>
          <w:sz w:val="24"/>
        </w:rPr>
        <w:t>线性回归，包括回归模型的假定，回归方程、估计的</w:t>
      </w:r>
      <w:r w:rsidR="00D8662F">
        <w:rPr>
          <w:rFonts w:hint="eastAsia"/>
          <w:sz w:val="24"/>
        </w:rPr>
        <w:t>回归方程的建立；</w:t>
      </w:r>
    </w:p>
    <w:p w14:paraId="68B24FE4" w14:textId="144C29D1" w:rsidR="00D8662F" w:rsidRDefault="00D23F6D" w:rsidP="0072567A">
      <w:pPr>
        <w:spacing w:line="360" w:lineRule="auto"/>
        <w:ind w:firstLine="480"/>
        <w:jc w:val="left"/>
        <w:rPr>
          <w:sz w:val="24"/>
        </w:rPr>
      </w:pPr>
      <w:r>
        <w:rPr>
          <w:sz w:val="24"/>
        </w:rPr>
        <w:t xml:space="preserve">3. </w:t>
      </w:r>
      <w:r>
        <w:rPr>
          <w:rFonts w:hint="eastAsia"/>
          <w:sz w:val="24"/>
        </w:rPr>
        <w:t>最小二乘法的含义、性质，回归系数的计算；</w:t>
      </w:r>
    </w:p>
    <w:p w14:paraId="48ECE994" w14:textId="5209ACC6" w:rsidR="00D23F6D" w:rsidRDefault="00D23F6D" w:rsidP="0072567A">
      <w:pPr>
        <w:spacing w:line="360" w:lineRule="auto"/>
        <w:ind w:firstLine="480"/>
        <w:jc w:val="left"/>
        <w:rPr>
          <w:sz w:val="24"/>
        </w:rPr>
      </w:pPr>
      <w:r>
        <w:rPr>
          <w:sz w:val="24"/>
        </w:rPr>
        <w:t xml:space="preserve">4. </w:t>
      </w:r>
      <w:r>
        <w:rPr>
          <w:rFonts w:hint="eastAsia"/>
          <w:sz w:val="24"/>
        </w:rPr>
        <w:t>回归直线的拟合优度及显著性检验；</w:t>
      </w:r>
    </w:p>
    <w:p w14:paraId="5835FEC5" w14:textId="20A012A4" w:rsidR="00D23F6D" w:rsidRDefault="00D23F6D" w:rsidP="0072567A">
      <w:pPr>
        <w:spacing w:line="360" w:lineRule="auto"/>
        <w:ind w:firstLine="480"/>
        <w:jc w:val="left"/>
        <w:rPr>
          <w:sz w:val="24"/>
        </w:rPr>
      </w:pPr>
      <w:r>
        <w:rPr>
          <w:sz w:val="24"/>
        </w:rPr>
        <w:t xml:space="preserve">5. </w:t>
      </w:r>
      <w:r>
        <w:rPr>
          <w:rFonts w:hint="eastAsia"/>
          <w:sz w:val="24"/>
        </w:rPr>
        <w:t>点估计和区间估计</w:t>
      </w:r>
      <w:r w:rsidR="00C7736F">
        <w:rPr>
          <w:rFonts w:hint="eastAsia"/>
          <w:sz w:val="24"/>
        </w:rPr>
        <w:t>，包括置信区间和预测区间</w:t>
      </w:r>
      <w:r w:rsidR="00541A64">
        <w:rPr>
          <w:rFonts w:hint="eastAsia"/>
          <w:sz w:val="24"/>
        </w:rPr>
        <w:t>；</w:t>
      </w:r>
    </w:p>
    <w:p w14:paraId="72C805A2" w14:textId="042BB67F" w:rsidR="00686CF7" w:rsidRDefault="00541A64" w:rsidP="0072567A">
      <w:pPr>
        <w:spacing w:line="360" w:lineRule="auto"/>
        <w:ind w:firstLine="480"/>
        <w:jc w:val="left"/>
        <w:rPr>
          <w:sz w:val="24"/>
        </w:rPr>
      </w:pPr>
      <w:r>
        <w:rPr>
          <w:rFonts w:hint="eastAsia"/>
          <w:sz w:val="24"/>
        </w:rPr>
        <w:t>6</w:t>
      </w:r>
      <w:r>
        <w:rPr>
          <w:sz w:val="24"/>
        </w:rPr>
        <w:t xml:space="preserve">. </w:t>
      </w:r>
      <w:r w:rsidR="00686CF7">
        <w:rPr>
          <w:rFonts w:hint="eastAsia"/>
          <w:sz w:val="24"/>
        </w:rPr>
        <w:t>多重共线性的含义、产生的问题、判别及处理方式。</w:t>
      </w:r>
    </w:p>
    <w:p w14:paraId="7391DCCC" w14:textId="7EA241D0" w:rsidR="00F92670" w:rsidRDefault="00686CF7" w:rsidP="0072567A"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>（十一）时间序列分析和预测</w:t>
      </w:r>
    </w:p>
    <w:p w14:paraId="31C3B79C" w14:textId="1440C0AE" w:rsidR="00F92670" w:rsidRDefault="00F92670" w:rsidP="0072567A">
      <w:pPr>
        <w:pStyle w:val="a7"/>
        <w:numPr>
          <w:ilvl w:val="0"/>
          <w:numId w:val="4"/>
        </w:numPr>
        <w:spacing w:line="360" w:lineRule="auto"/>
        <w:ind w:firstLineChars="0"/>
        <w:jc w:val="left"/>
        <w:rPr>
          <w:sz w:val="24"/>
        </w:rPr>
      </w:pPr>
      <w:r>
        <w:rPr>
          <w:rFonts w:hint="eastAsia"/>
          <w:sz w:val="24"/>
        </w:rPr>
        <w:t>时间序列构成要素及平稳序列、非平稳序列的含义；</w:t>
      </w:r>
    </w:p>
    <w:p w14:paraId="132C8903" w14:textId="4BCE52B4" w:rsidR="00F92670" w:rsidRDefault="00F92670" w:rsidP="0072567A">
      <w:pPr>
        <w:pStyle w:val="a7"/>
        <w:numPr>
          <w:ilvl w:val="0"/>
          <w:numId w:val="4"/>
        </w:numPr>
        <w:spacing w:line="360" w:lineRule="auto"/>
        <w:ind w:firstLineChars="0"/>
        <w:jc w:val="left"/>
        <w:rPr>
          <w:sz w:val="24"/>
        </w:rPr>
      </w:pPr>
      <w:r>
        <w:rPr>
          <w:rFonts w:hint="eastAsia"/>
          <w:sz w:val="24"/>
        </w:rPr>
        <w:t>时间序列的描述性分析；</w:t>
      </w:r>
    </w:p>
    <w:p w14:paraId="45479FC7" w14:textId="13532887" w:rsidR="00F92670" w:rsidRPr="00F92670" w:rsidRDefault="00F92670" w:rsidP="0072567A">
      <w:pPr>
        <w:pStyle w:val="a7"/>
        <w:numPr>
          <w:ilvl w:val="0"/>
          <w:numId w:val="4"/>
        </w:numPr>
        <w:spacing w:line="360" w:lineRule="auto"/>
        <w:ind w:firstLineChars="0"/>
        <w:jc w:val="left"/>
        <w:rPr>
          <w:sz w:val="24"/>
        </w:rPr>
      </w:pPr>
      <w:r>
        <w:rPr>
          <w:rFonts w:hint="eastAsia"/>
          <w:sz w:val="24"/>
        </w:rPr>
        <w:t>平稳序列的预测，特别是移动平均法、一次平滑指数法。</w:t>
      </w:r>
    </w:p>
    <w:p w14:paraId="3BB74410" w14:textId="05B2C6CD" w:rsidR="00686CF7" w:rsidRDefault="00F92670" w:rsidP="0072567A"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>（十二）指数</w:t>
      </w:r>
    </w:p>
    <w:p w14:paraId="36815A66" w14:textId="32B65B9F" w:rsidR="00F92670" w:rsidRDefault="00F92670" w:rsidP="0072567A">
      <w:pPr>
        <w:pStyle w:val="a7"/>
        <w:numPr>
          <w:ilvl w:val="0"/>
          <w:numId w:val="5"/>
        </w:numPr>
        <w:spacing w:line="360" w:lineRule="auto"/>
        <w:ind w:firstLineChars="0"/>
        <w:jc w:val="left"/>
        <w:rPr>
          <w:sz w:val="24"/>
        </w:rPr>
      </w:pPr>
      <w:r>
        <w:rPr>
          <w:rFonts w:hint="eastAsia"/>
          <w:sz w:val="24"/>
        </w:rPr>
        <w:t>指数的分类；</w:t>
      </w:r>
    </w:p>
    <w:p w14:paraId="18E5A2E7" w14:textId="4C334BB4" w:rsidR="00F92670" w:rsidRDefault="003A4CE2" w:rsidP="0072567A">
      <w:pPr>
        <w:pStyle w:val="a7"/>
        <w:numPr>
          <w:ilvl w:val="0"/>
          <w:numId w:val="5"/>
        </w:numPr>
        <w:spacing w:line="360" w:lineRule="auto"/>
        <w:ind w:firstLineChars="0"/>
        <w:jc w:val="left"/>
        <w:rPr>
          <w:sz w:val="24"/>
        </w:rPr>
      </w:pPr>
      <w:r>
        <w:rPr>
          <w:rFonts w:hint="eastAsia"/>
          <w:sz w:val="24"/>
        </w:rPr>
        <w:lastRenderedPageBreak/>
        <w:t>拉氏指数和帕氏指数的</w:t>
      </w:r>
      <w:r w:rsidR="0072567A">
        <w:rPr>
          <w:rFonts w:hint="eastAsia"/>
          <w:sz w:val="24"/>
        </w:rPr>
        <w:t>计算、加权平均指数的计算；</w:t>
      </w:r>
    </w:p>
    <w:p w14:paraId="66EC03C4" w14:textId="4A3527B0" w:rsidR="0072567A" w:rsidRDefault="0072567A" w:rsidP="0072567A">
      <w:pPr>
        <w:pStyle w:val="a7"/>
        <w:numPr>
          <w:ilvl w:val="0"/>
          <w:numId w:val="5"/>
        </w:numPr>
        <w:spacing w:line="360" w:lineRule="auto"/>
        <w:ind w:firstLineChars="0"/>
        <w:jc w:val="left"/>
        <w:rPr>
          <w:sz w:val="24"/>
        </w:rPr>
      </w:pPr>
      <w:r>
        <w:rPr>
          <w:rFonts w:hint="eastAsia"/>
          <w:sz w:val="24"/>
        </w:rPr>
        <w:t>统计指数的编制方法；</w:t>
      </w:r>
    </w:p>
    <w:p w14:paraId="63A6E6D7" w14:textId="4D2D8E4E" w:rsidR="0072567A" w:rsidRPr="0072567A" w:rsidRDefault="0072567A" w:rsidP="0072567A">
      <w:pPr>
        <w:pStyle w:val="a7"/>
        <w:numPr>
          <w:ilvl w:val="0"/>
          <w:numId w:val="5"/>
        </w:numPr>
        <w:spacing w:line="360" w:lineRule="auto"/>
        <w:ind w:firstLineChars="0"/>
        <w:jc w:val="left"/>
        <w:rPr>
          <w:sz w:val="24"/>
        </w:rPr>
      </w:pPr>
      <w:r>
        <w:rPr>
          <w:rFonts w:hint="eastAsia"/>
          <w:sz w:val="24"/>
        </w:rPr>
        <w:t>居民消费价格指数作用、计算公式。</w:t>
      </w:r>
    </w:p>
    <w:p w14:paraId="655A4EA7" w14:textId="77777777" w:rsidR="00DF37E3" w:rsidRPr="00A369A8" w:rsidRDefault="00DF37E3" w:rsidP="0072567A">
      <w:pPr>
        <w:spacing w:line="360" w:lineRule="auto"/>
        <w:jc w:val="center"/>
        <w:rPr>
          <w:b/>
          <w:bCs/>
          <w:sz w:val="24"/>
        </w:rPr>
      </w:pPr>
    </w:p>
    <w:p w14:paraId="54883FDF" w14:textId="77777777" w:rsidR="00DF37E3" w:rsidRDefault="0016758A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第三部分</w:t>
      </w:r>
      <w:r>
        <w:rPr>
          <w:rFonts w:hint="eastAsia"/>
          <w:b/>
          <w:bCs/>
          <w:sz w:val="28"/>
        </w:rPr>
        <w:t xml:space="preserve">  </w:t>
      </w:r>
      <w:r>
        <w:rPr>
          <w:rFonts w:hint="eastAsia"/>
          <w:b/>
          <w:bCs/>
          <w:sz w:val="28"/>
        </w:rPr>
        <w:t>有关说明</w:t>
      </w:r>
    </w:p>
    <w:p w14:paraId="09D875AD" w14:textId="0C1DB59A" w:rsidR="007B7362" w:rsidRPr="007B7362" w:rsidRDefault="0016758A" w:rsidP="0034027E">
      <w:pPr>
        <w:pStyle w:val="a7"/>
        <w:widowControl/>
        <w:numPr>
          <w:ilvl w:val="0"/>
          <w:numId w:val="6"/>
        </w:numPr>
        <w:spacing w:line="360" w:lineRule="auto"/>
        <w:ind w:firstLineChars="0"/>
        <w:jc w:val="left"/>
        <w:rPr>
          <w:color w:val="000000"/>
          <w:kern w:val="0"/>
          <w:sz w:val="24"/>
        </w:rPr>
      </w:pPr>
      <w:r w:rsidRPr="007B7362">
        <w:rPr>
          <w:color w:val="000000"/>
          <w:kern w:val="0"/>
          <w:sz w:val="24"/>
        </w:rPr>
        <w:t>命题说明</w:t>
      </w:r>
      <w:r w:rsidR="007B7362">
        <w:rPr>
          <w:rFonts w:hint="eastAsia"/>
          <w:color w:val="000000"/>
          <w:kern w:val="0"/>
          <w:sz w:val="24"/>
        </w:rPr>
        <w:t>：</w:t>
      </w:r>
    </w:p>
    <w:p w14:paraId="336643FD" w14:textId="63ED99C4" w:rsidR="009609DC" w:rsidRPr="007B7362" w:rsidRDefault="007F0A02" w:rsidP="0034027E">
      <w:pPr>
        <w:widowControl/>
        <w:spacing w:line="360" w:lineRule="auto"/>
        <w:ind w:firstLineChars="200" w:firstLine="480"/>
        <w:jc w:val="left"/>
        <w:rPr>
          <w:color w:val="000000"/>
          <w:kern w:val="0"/>
          <w:sz w:val="24"/>
        </w:rPr>
      </w:pPr>
      <w:r>
        <w:rPr>
          <w:rFonts w:hint="eastAsia"/>
          <w:color w:val="000000"/>
          <w:kern w:val="0"/>
          <w:sz w:val="24"/>
        </w:rPr>
        <w:t>题型包括：</w:t>
      </w:r>
      <w:r w:rsidR="009609DC" w:rsidRPr="007B7362">
        <w:rPr>
          <w:color w:val="000000"/>
          <w:kern w:val="0"/>
          <w:sz w:val="24"/>
        </w:rPr>
        <w:t>单项选择</w:t>
      </w:r>
      <w:r w:rsidR="00CE681D" w:rsidRPr="007B7362">
        <w:rPr>
          <w:color w:val="000000"/>
          <w:kern w:val="0"/>
          <w:sz w:val="24"/>
        </w:rPr>
        <w:t>题</w:t>
      </w:r>
      <w:r w:rsidR="00912FF0" w:rsidRPr="007B7362">
        <w:rPr>
          <w:color w:val="000000"/>
          <w:kern w:val="0"/>
          <w:sz w:val="24"/>
        </w:rPr>
        <w:t>、多项选择</w:t>
      </w:r>
      <w:r w:rsidR="00CE681D" w:rsidRPr="007B7362">
        <w:rPr>
          <w:color w:val="000000"/>
          <w:kern w:val="0"/>
          <w:sz w:val="24"/>
        </w:rPr>
        <w:t>题</w:t>
      </w:r>
      <w:r w:rsidR="007B5352" w:rsidRPr="007B7362">
        <w:rPr>
          <w:color w:val="000000"/>
          <w:kern w:val="0"/>
          <w:sz w:val="24"/>
        </w:rPr>
        <w:t>、判断题、</w:t>
      </w:r>
      <w:r w:rsidR="00912FF0" w:rsidRPr="007B7362">
        <w:rPr>
          <w:color w:val="000000"/>
          <w:kern w:val="0"/>
          <w:sz w:val="24"/>
        </w:rPr>
        <w:t>填空题、计算题</w:t>
      </w:r>
      <w:r w:rsidR="007D359D" w:rsidRPr="007B7362">
        <w:rPr>
          <w:color w:val="000000"/>
          <w:kern w:val="0"/>
          <w:sz w:val="24"/>
        </w:rPr>
        <w:t>、材料分析题</w:t>
      </w:r>
      <w:r w:rsidR="00CE681D" w:rsidRPr="007B7362">
        <w:rPr>
          <w:color w:val="000000"/>
          <w:kern w:val="0"/>
          <w:sz w:val="24"/>
        </w:rPr>
        <w:t>。</w:t>
      </w:r>
    </w:p>
    <w:p w14:paraId="5052BBE1" w14:textId="10FE87C6" w:rsidR="00F42EE3" w:rsidRPr="00F42EE3" w:rsidRDefault="0016758A" w:rsidP="0034027E">
      <w:pPr>
        <w:pStyle w:val="a7"/>
        <w:widowControl/>
        <w:numPr>
          <w:ilvl w:val="0"/>
          <w:numId w:val="6"/>
        </w:numPr>
        <w:spacing w:line="360" w:lineRule="auto"/>
        <w:ind w:firstLineChars="0"/>
        <w:jc w:val="left"/>
        <w:rPr>
          <w:color w:val="000000"/>
          <w:kern w:val="0"/>
          <w:sz w:val="24"/>
        </w:rPr>
      </w:pPr>
      <w:r w:rsidRPr="00F42EE3">
        <w:rPr>
          <w:color w:val="000000"/>
          <w:kern w:val="0"/>
          <w:sz w:val="24"/>
        </w:rPr>
        <w:t>参考书目</w:t>
      </w:r>
      <w:r w:rsidR="007B7362" w:rsidRPr="00F42EE3">
        <w:rPr>
          <w:rFonts w:hint="eastAsia"/>
          <w:color w:val="000000"/>
          <w:kern w:val="0"/>
          <w:sz w:val="24"/>
        </w:rPr>
        <w:t>：</w:t>
      </w:r>
    </w:p>
    <w:p w14:paraId="52650747" w14:textId="7CB4BE73" w:rsidR="00DF37E3" w:rsidRPr="00F42EE3" w:rsidRDefault="00D63BBD" w:rsidP="0034027E">
      <w:pPr>
        <w:widowControl/>
        <w:spacing w:line="360" w:lineRule="auto"/>
        <w:ind w:firstLineChars="200" w:firstLine="480"/>
        <w:jc w:val="left"/>
        <w:rPr>
          <w:color w:val="000000"/>
          <w:kern w:val="0"/>
          <w:sz w:val="24"/>
        </w:rPr>
      </w:pPr>
      <w:r w:rsidRPr="00F42EE3">
        <w:rPr>
          <w:color w:val="000000"/>
          <w:kern w:val="0"/>
          <w:sz w:val="24"/>
        </w:rPr>
        <w:t>《统计学》第</w:t>
      </w:r>
      <w:r w:rsidRPr="00F42EE3">
        <w:rPr>
          <w:color w:val="000000"/>
          <w:kern w:val="0"/>
          <w:sz w:val="24"/>
        </w:rPr>
        <w:t>7</w:t>
      </w:r>
      <w:r w:rsidRPr="00F42EE3">
        <w:rPr>
          <w:color w:val="000000"/>
          <w:kern w:val="0"/>
          <w:sz w:val="24"/>
        </w:rPr>
        <w:t>版，贾俊平、何晓群</w:t>
      </w:r>
      <w:r w:rsidR="007E009E" w:rsidRPr="00F42EE3">
        <w:rPr>
          <w:color w:val="000000"/>
          <w:kern w:val="0"/>
          <w:sz w:val="24"/>
        </w:rPr>
        <w:t>、金勇进编著，中国人民大学出版社</w:t>
      </w:r>
    </w:p>
    <w:p w14:paraId="0DAC111B" w14:textId="1D18FE32" w:rsidR="00F42EE3" w:rsidRPr="00F42EE3" w:rsidRDefault="0016758A" w:rsidP="0034027E">
      <w:pPr>
        <w:pStyle w:val="a7"/>
        <w:widowControl/>
        <w:numPr>
          <w:ilvl w:val="0"/>
          <w:numId w:val="6"/>
        </w:numPr>
        <w:tabs>
          <w:tab w:val="left" w:pos="6237"/>
        </w:tabs>
        <w:spacing w:line="360" w:lineRule="auto"/>
        <w:ind w:firstLineChars="0"/>
        <w:jc w:val="left"/>
        <w:rPr>
          <w:sz w:val="24"/>
        </w:rPr>
      </w:pPr>
      <w:r w:rsidRPr="00F42EE3">
        <w:rPr>
          <w:sz w:val="24"/>
        </w:rPr>
        <w:t>其他规定</w:t>
      </w:r>
      <w:r w:rsidR="007B7362" w:rsidRPr="00F42EE3">
        <w:rPr>
          <w:rFonts w:hint="eastAsia"/>
          <w:sz w:val="24"/>
        </w:rPr>
        <w:t>：</w:t>
      </w:r>
    </w:p>
    <w:p w14:paraId="08D5057D" w14:textId="3CFB3EFC" w:rsidR="00DF37E3" w:rsidRPr="00F42EE3" w:rsidRDefault="0016758A" w:rsidP="0034027E">
      <w:pPr>
        <w:widowControl/>
        <w:tabs>
          <w:tab w:val="left" w:pos="6237"/>
        </w:tabs>
        <w:spacing w:line="360" w:lineRule="auto"/>
        <w:ind w:firstLineChars="200" w:firstLine="480"/>
        <w:jc w:val="left"/>
        <w:rPr>
          <w:sz w:val="24"/>
        </w:rPr>
      </w:pPr>
      <w:r w:rsidRPr="00F42EE3">
        <w:rPr>
          <w:sz w:val="24"/>
        </w:rPr>
        <w:t>考试方式为闭卷笔试，总分</w:t>
      </w:r>
      <w:r w:rsidR="00C67024" w:rsidRPr="00F42EE3">
        <w:rPr>
          <w:sz w:val="24"/>
        </w:rPr>
        <w:t>1</w:t>
      </w:r>
      <w:r w:rsidR="007B5352" w:rsidRPr="00F42EE3">
        <w:rPr>
          <w:sz w:val="24"/>
        </w:rPr>
        <w:t>5</w:t>
      </w:r>
      <w:r w:rsidR="00C67024" w:rsidRPr="00F42EE3">
        <w:rPr>
          <w:sz w:val="24"/>
        </w:rPr>
        <w:t>0</w:t>
      </w:r>
      <w:r w:rsidRPr="00F42EE3">
        <w:rPr>
          <w:sz w:val="24"/>
        </w:rPr>
        <w:t>分，考试时间为</w:t>
      </w:r>
      <w:r w:rsidR="002478CD" w:rsidRPr="00F42EE3">
        <w:rPr>
          <w:sz w:val="24"/>
        </w:rPr>
        <w:t>180</w:t>
      </w:r>
      <w:r w:rsidRPr="00F42EE3">
        <w:rPr>
          <w:sz w:val="24"/>
        </w:rPr>
        <w:t>分钟。</w:t>
      </w:r>
    </w:p>
    <w:p w14:paraId="6F4045F4" w14:textId="6B8133E0" w:rsidR="00DF37E3" w:rsidRPr="007B7362" w:rsidRDefault="007B7362" w:rsidP="0034027E">
      <w:pPr>
        <w:widowControl/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>（四）</w:t>
      </w:r>
      <w:r w:rsidR="0016758A" w:rsidRPr="007B7362">
        <w:rPr>
          <w:sz w:val="24"/>
        </w:rPr>
        <w:t>本科目考试</w:t>
      </w:r>
      <w:r w:rsidR="009609DC" w:rsidRPr="007B7362">
        <w:rPr>
          <w:sz w:val="24"/>
        </w:rPr>
        <w:t>允许</w:t>
      </w:r>
      <w:r w:rsidR="0016758A" w:rsidRPr="007B7362">
        <w:rPr>
          <w:sz w:val="24"/>
        </w:rPr>
        <w:t>使用计算器</w:t>
      </w:r>
      <w:r w:rsidR="009609DC" w:rsidRPr="007B7362">
        <w:rPr>
          <w:sz w:val="24"/>
        </w:rPr>
        <w:t>（限仅具备四则运算和开方运算功能、不带有公式和文本存储功能的计算器）</w:t>
      </w:r>
      <w:r w:rsidR="0016758A" w:rsidRPr="007B7362">
        <w:rPr>
          <w:sz w:val="24"/>
        </w:rPr>
        <w:t>。</w:t>
      </w:r>
    </w:p>
    <w:p w14:paraId="0FC88EAA" w14:textId="77777777" w:rsidR="0016758A" w:rsidRPr="007B7362" w:rsidRDefault="0016758A" w:rsidP="0034027E">
      <w:pPr>
        <w:widowControl/>
        <w:spacing w:line="360" w:lineRule="auto"/>
        <w:ind w:leftChars="-171" w:left="-359"/>
        <w:jc w:val="left"/>
        <w:rPr>
          <w:color w:val="000000"/>
          <w:kern w:val="0"/>
          <w:sz w:val="24"/>
        </w:rPr>
      </w:pPr>
    </w:p>
    <w:sectPr w:rsidR="0016758A" w:rsidRPr="007B7362">
      <w:footerReference w:type="even" r:id="rId13"/>
      <w:footerReference w:type="default" r:id="rId14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52322F" w14:textId="77777777" w:rsidR="005711BF" w:rsidRDefault="005711BF">
      <w:r>
        <w:separator/>
      </w:r>
    </w:p>
  </w:endnote>
  <w:endnote w:type="continuationSeparator" w:id="0">
    <w:p w14:paraId="729DCE34" w14:textId="77777777" w:rsidR="005711BF" w:rsidRDefault="00571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6073D" w14:textId="77777777" w:rsidR="00DF37E3" w:rsidRDefault="0016758A">
    <w:pPr>
      <w:pStyle w:val="a3"/>
      <w:framePr w:wrap="around" w:vAnchor="text" w:hAnchor="margin" w:xAlign="center" w:y="1"/>
      <w:rPr>
        <w:rStyle w:val="a6"/>
      </w:rPr>
    </w:pPr>
    <w:r>
      <w:fldChar w:fldCharType="begin"/>
    </w:r>
    <w:r>
      <w:rPr>
        <w:rStyle w:val="a6"/>
      </w:rPr>
      <w:instrText xml:space="preserve">PAGE  </w:instrText>
    </w:r>
    <w:r>
      <w:fldChar w:fldCharType="end"/>
    </w:r>
  </w:p>
  <w:p w14:paraId="38507F69" w14:textId="77777777" w:rsidR="00DF37E3" w:rsidRDefault="00DF37E3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02BDF" w14:textId="77777777" w:rsidR="00DF37E3" w:rsidRDefault="0016758A">
    <w:pPr>
      <w:pStyle w:val="a3"/>
      <w:framePr w:wrap="around" w:vAnchor="text" w:hAnchor="margin" w:xAlign="center" w:y="1"/>
      <w:rPr>
        <w:rStyle w:val="a6"/>
      </w:rPr>
    </w:pPr>
    <w:r>
      <w:fldChar w:fldCharType="begin"/>
    </w:r>
    <w:r>
      <w:rPr>
        <w:rStyle w:val="a6"/>
      </w:rPr>
      <w:instrText xml:space="preserve">PAGE  </w:instrText>
    </w:r>
    <w:r>
      <w:fldChar w:fldCharType="separate"/>
    </w:r>
    <w:r>
      <w:rPr>
        <w:rStyle w:val="a6"/>
      </w:rPr>
      <w:t>6</w:t>
    </w:r>
    <w:r>
      <w:fldChar w:fldCharType="end"/>
    </w:r>
  </w:p>
  <w:p w14:paraId="1F9FCEA7" w14:textId="77777777" w:rsidR="00DF37E3" w:rsidRDefault="00DF37E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399E0B" w14:textId="77777777" w:rsidR="005711BF" w:rsidRDefault="005711BF">
      <w:r>
        <w:separator/>
      </w:r>
    </w:p>
  </w:footnote>
  <w:footnote w:type="continuationSeparator" w:id="0">
    <w:p w14:paraId="37945F57" w14:textId="77777777" w:rsidR="005711BF" w:rsidRDefault="005711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44BD1"/>
    <w:multiLevelType w:val="hybridMultilevel"/>
    <w:tmpl w:val="7E96D158"/>
    <w:lvl w:ilvl="0" w:tplc="9724CAE0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3AA86FD"/>
    <w:multiLevelType w:val="singleLevel"/>
    <w:tmpl w:val="23AA86FD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26FE1378"/>
    <w:multiLevelType w:val="singleLevel"/>
    <w:tmpl w:val="26FE1378"/>
    <w:lvl w:ilvl="0">
      <w:start w:val="1"/>
      <w:numFmt w:val="chineseCounting"/>
      <w:suff w:val="space"/>
      <w:lvlText w:val="第%1部分"/>
      <w:lvlJc w:val="left"/>
      <w:rPr>
        <w:rFonts w:hint="eastAsia"/>
      </w:rPr>
    </w:lvl>
  </w:abstractNum>
  <w:abstractNum w:abstractNumId="3" w15:restartNumberingAfterBreak="0">
    <w:nsid w:val="58916D49"/>
    <w:multiLevelType w:val="hybridMultilevel"/>
    <w:tmpl w:val="347E37E2"/>
    <w:lvl w:ilvl="0" w:tplc="B7D63A68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E86088E"/>
    <w:multiLevelType w:val="hybridMultilevel"/>
    <w:tmpl w:val="D688DF20"/>
    <w:lvl w:ilvl="0" w:tplc="FE92CDC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5" w15:restartNumberingAfterBreak="0">
    <w:nsid w:val="76DE7C4F"/>
    <w:multiLevelType w:val="hybridMultilevel"/>
    <w:tmpl w:val="C72212B2"/>
    <w:lvl w:ilvl="0" w:tplc="76D8AE4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082"/>
    <w:rsid w:val="00001B8E"/>
    <w:rsid w:val="00002061"/>
    <w:rsid w:val="00003F18"/>
    <w:rsid w:val="00044800"/>
    <w:rsid w:val="000760A6"/>
    <w:rsid w:val="00076C15"/>
    <w:rsid w:val="00085E9B"/>
    <w:rsid w:val="000A606B"/>
    <w:rsid w:val="000B2783"/>
    <w:rsid w:val="000B6C99"/>
    <w:rsid w:val="000C138F"/>
    <w:rsid w:val="000C5863"/>
    <w:rsid w:val="000C7193"/>
    <w:rsid w:val="000D00F4"/>
    <w:rsid w:val="0010484C"/>
    <w:rsid w:val="00137E9B"/>
    <w:rsid w:val="001410D8"/>
    <w:rsid w:val="0016758A"/>
    <w:rsid w:val="001726CD"/>
    <w:rsid w:val="001E3CD1"/>
    <w:rsid w:val="0023073A"/>
    <w:rsid w:val="002478CD"/>
    <w:rsid w:val="002553A1"/>
    <w:rsid w:val="002559B3"/>
    <w:rsid w:val="00255B87"/>
    <w:rsid w:val="00262F5A"/>
    <w:rsid w:val="002C3975"/>
    <w:rsid w:val="002C7368"/>
    <w:rsid w:val="002D3BE7"/>
    <w:rsid w:val="00313F85"/>
    <w:rsid w:val="0034027E"/>
    <w:rsid w:val="0037049F"/>
    <w:rsid w:val="003A4CE2"/>
    <w:rsid w:val="003B70A9"/>
    <w:rsid w:val="003E067B"/>
    <w:rsid w:val="003F791C"/>
    <w:rsid w:val="00402FA4"/>
    <w:rsid w:val="00426082"/>
    <w:rsid w:val="00435D64"/>
    <w:rsid w:val="00477347"/>
    <w:rsid w:val="00492BD7"/>
    <w:rsid w:val="004A56D3"/>
    <w:rsid w:val="004B2720"/>
    <w:rsid w:val="004C7AB4"/>
    <w:rsid w:val="00507A7E"/>
    <w:rsid w:val="00531EDC"/>
    <w:rsid w:val="00541A64"/>
    <w:rsid w:val="00550C3B"/>
    <w:rsid w:val="005711BF"/>
    <w:rsid w:val="00584236"/>
    <w:rsid w:val="00615268"/>
    <w:rsid w:val="00644E28"/>
    <w:rsid w:val="00686CF7"/>
    <w:rsid w:val="006D415B"/>
    <w:rsid w:val="006F4258"/>
    <w:rsid w:val="00707A80"/>
    <w:rsid w:val="00710920"/>
    <w:rsid w:val="00721868"/>
    <w:rsid w:val="0072567A"/>
    <w:rsid w:val="00727380"/>
    <w:rsid w:val="00740E0C"/>
    <w:rsid w:val="00757B72"/>
    <w:rsid w:val="00790A34"/>
    <w:rsid w:val="007A4AAF"/>
    <w:rsid w:val="007B5238"/>
    <w:rsid w:val="007B5352"/>
    <w:rsid w:val="007B7362"/>
    <w:rsid w:val="007D359D"/>
    <w:rsid w:val="007E009E"/>
    <w:rsid w:val="007F0A02"/>
    <w:rsid w:val="00830431"/>
    <w:rsid w:val="0084020C"/>
    <w:rsid w:val="00862DCF"/>
    <w:rsid w:val="00863021"/>
    <w:rsid w:val="00892872"/>
    <w:rsid w:val="0089580A"/>
    <w:rsid w:val="008A6D25"/>
    <w:rsid w:val="00910703"/>
    <w:rsid w:val="00912FF0"/>
    <w:rsid w:val="00933C2F"/>
    <w:rsid w:val="00947BD1"/>
    <w:rsid w:val="009557A9"/>
    <w:rsid w:val="00957F26"/>
    <w:rsid w:val="009609DC"/>
    <w:rsid w:val="00990245"/>
    <w:rsid w:val="009C647F"/>
    <w:rsid w:val="009D1E8C"/>
    <w:rsid w:val="00A369A8"/>
    <w:rsid w:val="00A519CB"/>
    <w:rsid w:val="00A6653D"/>
    <w:rsid w:val="00A7478F"/>
    <w:rsid w:val="00A93A3B"/>
    <w:rsid w:val="00AB6347"/>
    <w:rsid w:val="00AD2139"/>
    <w:rsid w:val="00B23BD4"/>
    <w:rsid w:val="00BA1CEA"/>
    <w:rsid w:val="00BC0FD6"/>
    <w:rsid w:val="00BE16B9"/>
    <w:rsid w:val="00BE3A71"/>
    <w:rsid w:val="00C20319"/>
    <w:rsid w:val="00C4241C"/>
    <w:rsid w:val="00C67024"/>
    <w:rsid w:val="00C75F1F"/>
    <w:rsid w:val="00C7736F"/>
    <w:rsid w:val="00CB1B6E"/>
    <w:rsid w:val="00CB5263"/>
    <w:rsid w:val="00CE681D"/>
    <w:rsid w:val="00CF69FF"/>
    <w:rsid w:val="00D116FE"/>
    <w:rsid w:val="00D23F6D"/>
    <w:rsid w:val="00D250B8"/>
    <w:rsid w:val="00D47872"/>
    <w:rsid w:val="00D63BBD"/>
    <w:rsid w:val="00D66AB1"/>
    <w:rsid w:val="00D850F4"/>
    <w:rsid w:val="00D8662F"/>
    <w:rsid w:val="00D96A78"/>
    <w:rsid w:val="00DD6D7D"/>
    <w:rsid w:val="00DE4CEF"/>
    <w:rsid w:val="00DE681E"/>
    <w:rsid w:val="00DF37E3"/>
    <w:rsid w:val="00DF60EF"/>
    <w:rsid w:val="00E17FA9"/>
    <w:rsid w:val="00E26806"/>
    <w:rsid w:val="00E44D6C"/>
    <w:rsid w:val="00E6220B"/>
    <w:rsid w:val="00E673CB"/>
    <w:rsid w:val="00E97344"/>
    <w:rsid w:val="00EC5EFE"/>
    <w:rsid w:val="00ED0EBC"/>
    <w:rsid w:val="00EE11FB"/>
    <w:rsid w:val="00EF0402"/>
    <w:rsid w:val="00F42EE3"/>
    <w:rsid w:val="00F430C9"/>
    <w:rsid w:val="00F72658"/>
    <w:rsid w:val="00F83A42"/>
    <w:rsid w:val="00F92670"/>
    <w:rsid w:val="00FD3A08"/>
    <w:rsid w:val="00FE4680"/>
    <w:rsid w:val="0D0308B6"/>
    <w:rsid w:val="22931268"/>
    <w:rsid w:val="2750052A"/>
    <w:rsid w:val="32D642CA"/>
    <w:rsid w:val="3C9C547C"/>
    <w:rsid w:val="5C136950"/>
    <w:rsid w:val="78753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802280"/>
  <w15:chartTrackingRefBased/>
  <w15:docId w15:val="{CE93968C-1484-1344-8067-327FCEEAB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rPr>
      <w:kern w:val="2"/>
      <w:sz w:val="18"/>
      <w:szCs w:val="18"/>
    </w:rPr>
  </w:style>
  <w:style w:type="paragraph" w:styleId="1">
    <w:name w:val="index 1"/>
    <w:basedOn w:val="a"/>
    <w:next w:val="a"/>
    <w:semiHidden/>
    <w:rPr>
      <w:rFonts w:ascii="宋体" w:hAnsi="宋体"/>
      <w:sz w:val="24"/>
    </w:rPr>
  </w:style>
  <w:style w:type="character" w:styleId="a6">
    <w:name w:val="page number"/>
    <w:basedOn w:val="a0"/>
  </w:style>
  <w:style w:type="paragraph" w:styleId="a7">
    <w:name w:val="List Paragraph"/>
    <w:basedOn w:val="a"/>
    <w:uiPriority w:val="99"/>
    <w:qFormat/>
    <w:rsid w:val="00E17FA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ink/ink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ustomXml" Target="ink/ink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6-16T06:37:31.738"/>
    </inkml:context>
    <inkml:brush xml:id="br0">
      <inkml:brushProperty name="width" value="0.1" units="cm"/>
      <inkml:brushProperty name="height" value="0.2" units="cm"/>
      <inkml:brushProperty name="tip" value="rectangle"/>
      <inkml:brushProperty name="rasterOp" value="maskPen"/>
    </inkml:brush>
  </inkml:definitions>
  <inkml:trace contextRef="#ctx0" brushRef="#br0">1 0 16383,'0'0'0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6-16T06:37:22.782"/>
    </inkml:context>
    <inkml:brush xml:id="br0">
      <inkml:brushProperty name="width" value="0.1" units="cm"/>
      <inkml:brushProperty name="height" value="0.2" units="cm"/>
      <inkml:brushProperty name="tip" value="rectangle"/>
      <inkml:brushProperty name="rasterOp" value="maskPen"/>
    </inkml:brush>
  </inkml:definitions>
  <inkml:trace contextRef="#ctx0" brushRef="#br0">1 5 16383,'14'-2'0,"1"1"0,-7-1 0,3 2 0,0 0 0,0 0 0,-1 0 0,1 0 0,0 0 0,0 0 0,-1 0 0,1 0 0,0 0 0,-3 2 0,-2 4 0,-6 0 0,-3 2 0,-3-1 0,-2-1 0,0 0 0,-3-4 0,1-2 0,-1 0 0,0 0 0,0 0 0,1 0 0,-1 0 0,3-2 0,2-4 0,1 0 0,0 1 0,-3 3 0,2 2 0,1 0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6-16T06:37:46.511"/>
    </inkml:context>
    <inkml:brush xml:id="br0">
      <inkml:brushProperty name="width" value="0.1" units="cm"/>
      <inkml:brushProperty name="height" value="0.2" units="cm"/>
      <inkml:brushProperty name="tip" value="rectangle"/>
      <inkml:brushProperty name="rasterOp" value="maskPen"/>
    </inkml:brush>
  </inkml:definitions>
  <inkml:trace contextRef="#ctx0" brushRef="#br0">0 0 16383,'0'0'0</inkml:trace>
</inkml:ink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2E5683D-98B7-9C4C-9AA0-26DA247C3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280</Words>
  <Characters>1600</Characters>
  <Application>Microsoft Office Word</Application>
  <DocSecurity>0</DocSecurity>
  <Lines>13</Lines>
  <Paragraphs>3</Paragraphs>
  <ScaleCrop>false</ScaleCrop>
  <Company>MC SYSTEM</Company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 SYSTEM</dc:creator>
  <cp:keywords/>
  <cp:lastModifiedBy>ytxnj</cp:lastModifiedBy>
  <cp:revision>9</cp:revision>
  <cp:lastPrinted>2013-09-03T09:14:00Z</cp:lastPrinted>
  <dcterms:created xsi:type="dcterms:W3CDTF">2021-06-16T07:26:00Z</dcterms:created>
  <dcterms:modified xsi:type="dcterms:W3CDTF">2021-06-23T08:43:00Z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D3886F4E37E94184B44638126962EE7F</vt:lpwstr>
  </property>
</Properties>
</file>