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rPr>
      </w:pPr>
      <w:bookmarkStart w:id="1" w:name="_GoBack"/>
      <w:bookmarkEnd w:id="1"/>
      <w:r>
        <w:rPr>
          <w:rFonts w:hint="eastAsia"/>
          <w:b/>
          <w:bCs/>
          <w:sz w:val="28"/>
        </w:rPr>
        <w:t>南京信息工程大学硕士研究生招生入学考试</w:t>
      </w:r>
    </w:p>
    <w:p>
      <w:pPr>
        <w:jc w:val="center"/>
        <w:rPr>
          <w:rFonts w:hint="eastAsia"/>
          <w:b/>
          <w:bCs/>
          <w:sz w:val="28"/>
        </w:rPr>
      </w:pPr>
      <w:r>
        <w:rPr>
          <w:rFonts w:hint="eastAsia"/>
          <w:b/>
          <w:bCs/>
          <w:sz w:val="28"/>
        </w:rPr>
        <w:t>考试大纲</w:t>
      </w:r>
    </w:p>
    <w:p>
      <w:pPr>
        <w:pStyle w:val="5"/>
        <w:rPr>
          <w:rFonts w:hint="eastAsia"/>
        </w:rPr>
      </w:pPr>
    </w:p>
    <w:p>
      <w:pPr>
        <w:pStyle w:val="5"/>
      </w:pPr>
      <w:r>
        <w:rPr>
          <w:rFonts w:hint="eastAsia"/>
        </w:rPr>
        <w:t>科目代码：711</w:t>
      </w:r>
    </w:p>
    <w:p>
      <w:pPr>
        <w:pStyle w:val="5"/>
        <w:rPr>
          <w:rFonts w:hint="eastAsia"/>
        </w:rPr>
      </w:pPr>
      <w:r>
        <w:rPr>
          <w:rFonts w:hint="eastAsia"/>
        </w:rPr>
        <w:t>科目名称：普通生物学</w:t>
      </w:r>
    </w:p>
    <w:p>
      <w:pPr>
        <w:numPr>
          <w:ilvl w:val="0"/>
          <w:numId w:val="1"/>
        </w:numPr>
        <w:jc w:val="center"/>
        <w:rPr>
          <w:rFonts w:hint="eastAsia"/>
          <w:b/>
          <w:bCs/>
          <w:sz w:val="28"/>
        </w:rPr>
      </w:pPr>
      <w:r>
        <w:rPr>
          <w:rFonts w:hint="eastAsia"/>
          <w:b/>
          <w:bCs/>
          <w:sz w:val="28"/>
        </w:rPr>
        <w:t xml:space="preserve"> 目标与基本要求</w:t>
      </w:r>
    </w:p>
    <w:p>
      <w:pPr>
        <w:snapToGrid w:val="0"/>
        <w:spacing w:line="360" w:lineRule="auto"/>
        <w:rPr>
          <w:sz w:val="24"/>
        </w:rPr>
      </w:pPr>
      <w:bookmarkStart w:id="0" w:name="_Hlk74155113"/>
      <w:r>
        <w:rPr>
          <w:rFonts w:hint="eastAsia"/>
          <w:sz w:val="24"/>
        </w:rPr>
        <w:t>一、目标：</w:t>
      </w:r>
    </w:p>
    <w:p>
      <w:pPr>
        <w:snapToGrid w:val="0"/>
        <w:spacing w:line="360" w:lineRule="auto"/>
        <w:ind w:firstLine="540" w:firstLineChars="225"/>
        <w:rPr>
          <w:rFonts w:hint="eastAsia"/>
          <w:color w:val="000000"/>
          <w:sz w:val="24"/>
        </w:rPr>
      </w:pPr>
      <w:r>
        <w:rPr>
          <w:rFonts w:hint="eastAsia"/>
          <w:color w:val="000000"/>
          <w:sz w:val="24"/>
        </w:rPr>
        <w:t>本课程目标是了解生命科学中植物学和动物学等学科领域的基本知识，了解人与自然的和谐统一，理解该门学科的主要概念、基本原理和策略等，运用生物学的基本理论及其基本原理去解决实际问题，初步形成对生命科学领域的整体认识，培养学生的创新意识和实践能力。</w:t>
      </w:r>
    </w:p>
    <w:p>
      <w:pPr>
        <w:snapToGrid w:val="0"/>
        <w:spacing w:line="360" w:lineRule="auto"/>
        <w:rPr>
          <w:rFonts w:hint="eastAsia"/>
          <w:sz w:val="24"/>
        </w:rPr>
      </w:pPr>
      <w:r>
        <w:rPr>
          <w:rFonts w:hint="eastAsia"/>
          <w:sz w:val="24"/>
        </w:rPr>
        <w:t>二、基本要求：</w:t>
      </w:r>
    </w:p>
    <w:p>
      <w:pPr>
        <w:snapToGrid w:val="0"/>
        <w:spacing w:line="360" w:lineRule="auto"/>
        <w:ind w:firstLine="480" w:firstLineChars="200"/>
        <w:rPr>
          <w:rFonts w:hint="eastAsia"/>
          <w:sz w:val="24"/>
        </w:rPr>
      </w:pPr>
      <w:r>
        <w:rPr>
          <w:rFonts w:hint="eastAsia"/>
          <w:sz w:val="24"/>
        </w:rPr>
        <w:t>通过复习考生应明确本学科的研究对象和任务，重点掌握运用已理解的概念和原理说明、解释、分析生命现象和生命活动规律。</w:t>
      </w:r>
    </w:p>
    <w:bookmarkEnd w:id="0"/>
    <w:p>
      <w:pPr>
        <w:numPr>
          <w:ilvl w:val="0"/>
          <w:numId w:val="1"/>
        </w:numPr>
        <w:jc w:val="center"/>
        <w:rPr>
          <w:rFonts w:hint="eastAsia"/>
          <w:b/>
          <w:bCs/>
          <w:sz w:val="28"/>
        </w:rPr>
      </w:pPr>
      <w:r>
        <w:rPr>
          <w:rFonts w:hint="eastAsia"/>
          <w:b/>
          <w:bCs/>
          <w:sz w:val="28"/>
        </w:rPr>
        <w:t xml:space="preserve"> 具体内容</w:t>
      </w:r>
    </w:p>
    <w:p>
      <w:pPr>
        <w:snapToGrid w:val="0"/>
        <w:spacing w:line="360" w:lineRule="auto"/>
        <w:rPr>
          <w:rFonts w:hint="eastAsia"/>
          <w:b/>
          <w:sz w:val="24"/>
        </w:rPr>
      </w:pPr>
      <w:r>
        <w:rPr>
          <w:rFonts w:hint="eastAsia"/>
          <w:b/>
          <w:sz w:val="24"/>
        </w:rPr>
        <w:t>一、《生物学基础》概况</w:t>
      </w:r>
    </w:p>
    <w:p>
      <w:pPr>
        <w:snapToGrid w:val="0"/>
        <w:spacing w:line="360" w:lineRule="auto"/>
        <w:ind w:firstLine="480" w:firstLineChars="200"/>
        <w:rPr>
          <w:rFonts w:hint="eastAsia"/>
          <w:sz w:val="24"/>
        </w:rPr>
      </w:pPr>
      <w:r>
        <w:rPr>
          <w:rFonts w:hint="eastAsia"/>
          <w:sz w:val="24"/>
        </w:rPr>
        <w:t>1、了解生物学的研究对象、研究内容、研究方法。</w:t>
      </w:r>
    </w:p>
    <w:p>
      <w:pPr>
        <w:snapToGrid w:val="0"/>
        <w:spacing w:line="360" w:lineRule="auto"/>
        <w:rPr>
          <w:rFonts w:hint="eastAsia"/>
          <w:b/>
          <w:sz w:val="24"/>
        </w:rPr>
      </w:pPr>
      <w:r>
        <w:rPr>
          <w:rFonts w:hint="eastAsia"/>
          <w:b/>
          <w:sz w:val="24"/>
        </w:rPr>
        <w:t>二、细胞的化学组成</w:t>
      </w:r>
    </w:p>
    <w:p>
      <w:pPr>
        <w:snapToGrid w:val="0"/>
        <w:spacing w:line="360" w:lineRule="auto"/>
        <w:ind w:left="480"/>
        <w:rPr>
          <w:rFonts w:hint="eastAsia"/>
          <w:sz w:val="24"/>
        </w:rPr>
      </w:pPr>
      <w:r>
        <w:rPr>
          <w:rFonts w:hint="eastAsia"/>
          <w:sz w:val="24"/>
        </w:rPr>
        <w:t>1、</w:t>
      </w:r>
      <w:r>
        <w:rPr>
          <w:sz w:val="24"/>
        </w:rPr>
        <w:t>了解细胞的元素组成</w:t>
      </w:r>
      <w:r>
        <w:rPr>
          <w:rFonts w:hint="eastAsia"/>
          <w:sz w:val="24"/>
        </w:rPr>
        <w:t>。</w:t>
      </w:r>
    </w:p>
    <w:p>
      <w:pPr>
        <w:snapToGrid w:val="0"/>
        <w:spacing w:line="360" w:lineRule="auto"/>
        <w:ind w:left="480"/>
        <w:rPr>
          <w:rFonts w:hint="eastAsia"/>
          <w:sz w:val="24"/>
        </w:rPr>
      </w:pPr>
      <w:r>
        <w:rPr>
          <w:rFonts w:hint="eastAsia"/>
          <w:sz w:val="24"/>
        </w:rPr>
        <w:t>2、</w:t>
      </w:r>
      <w:r>
        <w:rPr>
          <w:sz w:val="24"/>
        </w:rPr>
        <w:t>细胞的分子组成：掌握糖类、脂类、蛋白质和核酸的分类，结构和功能。</w:t>
      </w:r>
    </w:p>
    <w:p>
      <w:pPr>
        <w:snapToGrid w:val="0"/>
        <w:spacing w:line="360" w:lineRule="auto"/>
        <w:rPr>
          <w:rFonts w:hint="eastAsia"/>
          <w:b/>
          <w:sz w:val="24"/>
        </w:rPr>
      </w:pPr>
      <w:r>
        <w:rPr>
          <w:rFonts w:hint="eastAsia"/>
          <w:b/>
          <w:sz w:val="24"/>
        </w:rPr>
        <w:t>三、细胞的形态结构和功能</w:t>
      </w:r>
    </w:p>
    <w:p>
      <w:pPr>
        <w:snapToGrid w:val="0"/>
        <w:spacing w:line="360" w:lineRule="auto"/>
        <w:ind w:left="480"/>
        <w:rPr>
          <w:sz w:val="24"/>
        </w:rPr>
      </w:pPr>
      <w:r>
        <w:rPr>
          <w:rFonts w:hint="eastAsia"/>
          <w:sz w:val="24"/>
        </w:rPr>
        <w:t>1、</w:t>
      </w:r>
      <w:r>
        <w:rPr>
          <w:sz w:val="24"/>
        </w:rPr>
        <w:t>了解细胞的大小和数目。</w:t>
      </w:r>
    </w:p>
    <w:p>
      <w:pPr>
        <w:snapToGrid w:val="0"/>
        <w:spacing w:line="360" w:lineRule="auto"/>
        <w:ind w:left="479"/>
        <w:rPr>
          <w:sz w:val="24"/>
        </w:rPr>
      </w:pPr>
      <w:r>
        <w:rPr>
          <w:sz w:val="24"/>
        </w:rPr>
        <w:t>2、</w:t>
      </w:r>
      <w:r>
        <w:rPr>
          <w:rFonts w:hint="eastAsia"/>
          <w:sz w:val="24"/>
        </w:rPr>
        <w:t>掌握生物膜结构、组成和功能以及流动镶嵌模型的特点。</w:t>
      </w:r>
    </w:p>
    <w:p>
      <w:pPr>
        <w:snapToGrid w:val="0"/>
        <w:spacing w:line="360" w:lineRule="auto"/>
        <w:ind w:left="479"/>
        <w:rPr>
          <w:sz w:val="24"/>
        </w:rPr>
      </w:pPr>
      <w:r>
        <w:rPr>
          <w:rFonts w:hint="eastAsia"/>
          <w:sz w:val="24"/>
        </w:rPr>
        <w:t>3、掌握物质的跨膜转运的方式和原理。</w:t>
      </w:r>
    </w:p>
    <w:p>
      <w:pPr>
        <w:numPr>
          <w:ilvl w:val="0"/>
          <w:numId w:val="2"/>
        </w:numPr>
        <w:snapToGrid w:val="0"/>
        <w:spacing w:line="360" w:lineRule="auto"/>
        <w:rPr>
          <w:rFonts w:hint="eastAsia"/>
        </w:rPr>
      </w:pPr>
      <w:r>
        <w:rPr>
          <w:sz w:val="24"/>
        </w:rPr>
        <w:t>掌握原核细胞和真核细胞间的异同。</w:t>
      </w:r>
    </w:p>
    <w:p>
      <w:pPr>
        <w:numPr>
          <w:ilvl w:val="0"/>
          <w:numId w:val="3"/>
        </w:numPr>
        <w:snapToGrid w:val="0"/>
        <w:spacing w:line="360" w:lineRule="auto"/>
        <w:rPr>
          <w:b/>
          <w:sz w:val="24"/>
        </w:rPr>
      </w:pPr>
      <w:r>
        <w:rPr>
          <w:b/>
          <w:sz w:val="24"/>
        </w:rPr>
        <w:t>细胞</w:t>
      </w:r>
      <w:r>
        <w:rPr>
          <w:rFonts w:hint="eastAsia"/>
          <w:b/>
          <w:sz w:val="24"/>
        </w:rPr>
        <w:t>分化和分裂</w:t>
      </w:r>
    </w:p>
    <w:p>
      <w:pPr>
        <w:snapToGrid w:val="0"/>
        <w:spacing w:line="360" w:lineRule="auto"/>
        <w:ind w:left="480"/>
        <w:rPr>
          <w:sz w:val="24"/>
        </w:rPr>
      </w:pPr>
      <w:r>
        <w:rPr>
          <w:rFonts w:hint="eastAsia"/>
          <w:sz w:val="24"/>
        </w:rPr>
        <w:t>1、掌握细胞周期、细胞分化、细胞凋亡和细胞全能性的基本概念。</w:t>
      </w:r>
    </w:p>
    <w:p>
      <w:pPr>
        <w:snapToGrid w:val="0"/>
        <w:spacing w:line="360" w:lineRule="auto"/>
        <w:ind w:left="240" w:firstLine="240" w:firstLineChars="100"/>
        <w:rPr>
          <w:sz w:val="24"/>
        </w:rPr>
      </w:pPr>
      <w:r>
        <w:rPr>
          <w:sz w:val="24"/>
        </w:rPr>
        <w:t>2、</w:t>
      </w:r>
      <w:r>
        <w:rPr>
          <w:rFonts w:hint="eastAsia"/>
          <w:sz w:val="24"/>
        </w:rPr>
        <w:t>细胞周期的分期与有丝分裂期各期的特点</w:t>
      </w:r>
    </w:p>
    <w:p>
      <w:pPr>
        <w:snapToGrid w:val="0"/>
        <w:spacing w:line="360" w:lineRule="auto"/>
        <w:rPr>
          <w:rFonts w:hint="eastAsia"/>
          <w:sz w:val="24"/>
        </w:rPr>
      </w:pPr>
    </w:p>
    <w:p>
      <w:pPr>
        <w:snapToGrid w:val="0"/>
        <w:spacing w:line="360" w:lineRule="auto"/>
        <w:rPr>
          <w:rFonts w:hint="eastAsia"/>
          <w:b/>
          <w:sz w:val="24"/>
        </w:rPr>
      </w:pPr>
      <w:r>
        <w:rPr>
          <w:rFonts w:hint="eastAsia"/>
          <w:b/>
          <w:sz w:val="24"/>
        </w:rPr>
        <w:t>五、</w:t>
      </w:r>
      <w:r>
        <w:rPr>
          <w:b/>
          <w:sz w:val="24"/>
        </w:rPr>
        <w:t>营养——</w:t>
      </w:r>
      <w:r>
        <w:rPr>
          <w:rFonts w:hint="eastAsia"/>
          <w:b/>
          <w:sz w:val="24"/>
        </w:rPr>
        <w:t>生物对物质和能的获取</w:t>
      </w:r>
    </w:p>
    <w:p>
      <w:pPr>
        <w:snapToGrid w:val="0"/>
        <w:spacing w:line="360" w:lineRule="auto"/>
        <w:ind w:left="480"/>
        <w:rPr>
          <w:rFonts w:hint="eastAsia"/>
          <w:sz w:val="24"/>
        </w:rPr>
      </w:pPr>
      <w:r>
        <w:rPr>
          <w:rFonts w:hint="eastAsia"/>
          <w:sz w:val="24"/>
        </w:rPr>
        <w:t>1、</w:t>
      </w:r>
      <w:r>
        <w:rPr>
          <w:sz w:val="24"/>
        </w:rPr>
        <w:t>了解自养营养和异养营养。</w:t>
      </w:r>
    </w:p>
    <w:p>
      <w:pPr>
        <w:snapToGrid w:val="0"/>
        <w:spacing w:line="360" w:lineRule="auto"/>
        <w:ind w:left="480"/>
        <w:rPr>
          <w:rFonts w:hint="eastAsia"/>
          <w:sz w:val="24"/>
        </w:rPr>
      </w:pPr>
      <w:r>
        <w:rPr>
          <w:rFonts w:hint="eastAsia"/>
          <w:sz w:val="24"/>
        </w:rPr>
        <w:t>2、掌握叶的形态结构。</w:t>
      </w:r>
    </w:p>
    <w:p>
      <w:pPr>
        <w:snapToGrid w:val="0"/>
        <w:spacing w:line="360" w:lineRule="auto"/>
        <w:ind w:left="480"/>
        <w:rPr>
          <w:sz w:val="24"/>
        </w:rPr>
      </w:pPr>
      <w:r>
        <w:rPr>
          <w:rFonts w:hint="eastAsia"/>
          <w:sz w:val="24"/>
        </w:rPr>
        <w:t>3、掌握根的结构。</w:t>
      </w:r>
    </w:p>
    <w:p>
      <w:pPr>
        <w:snapToGrid w:val="0"/>
        <w:spacing w:line="360" w:lineRule="auto"/>
        <w:ind w:left="480"/>
        <w:rPr>
          <w:sz w:val="24"/>
        </w:rPr>
      </w:pPr>
      <w:r>
        <w:rPr>
          <w:sz w:val="24"/>
        </w:rPr>
        <w:t>4</w:t>
      </w:r>
      <w:r>
        <w:rPr>
          <w:rFonts w:hint="eastAsia"/>
          <w:sz w:val="24"/>
        </w:rPr>
        <w:t>、掌握茎的结构。</w:t>
      </w:r>
    </w:p>
    <w:p>
      <w:pPr>
        <w:numPr>
          <w:ilvl w:val="0"/>
          <w:numId w:val="2"/>
        </w:numPr>
        <w:snapToGrid w:val="0"/>
        <w:spacing w:line="360" w:lineRule="auto"/>
        <w:rPr>
          <w:rFonts w:hint="eastAsia"/>
          <w:sz w:val="24"/>
        </w:rPr>
      </w:pPr>
      <w:r>
        <w:rPr>
          <w:rFonts w:hint="eastAsia"/>
          <w:sz w:val="24"/>
        </w:rPr>
        <w:t>理解掌握根和茎的次生构造。</w:t>
      </w:r>
    </w:p>
    <w:p>
      <w:pPr>
        <w:snapToGrid w:val="0"/>
        <w:spacing w:line="360" w:lineRule="auto"/>
        <w:rPr>
          <w:rFonts w:hint="eastAsia"/>
          <w:b/>
          <w:sz w:val="24"/>
        </w:rPr>
      </w:pPr>
      <w:r>
        <w:rPr>
          <w:rFonts w:hint="eastAsia"/>
          <w:b/>
          <w:sz w:val="24"/>
        </w:rPr>
        <w:t>六、</w:t>
      </w:r>
      <w:r>
        <w:rPr>
          <w:b/>
          <w:sz w:val="24"/>
        </w:rPr>
        <w:t>物质在生物体内的运输</w:t>
      </w:r>
    </w:p>
    <w:p>
      <w:pPr>
        <w:snapToGrid w:val="0"/>
        <w:spacing w:line="360" w:lineRule="auto"/>
        <w:ind w:firstLine="480" w:firstLineChars="200"/>
        <w:rPr>
          <w:sz w:val="24"/>
        </w:rPr>
      </w:pPr>
      <w:r>
        <w:rPr>
          <w:rFonts w:hint="eastAsia"/>
          <w:sz w:val="24"/>
        </w:rPr>
        <w:t>1、</w:t>
      </w:r>
      <w:r>
        <w:rPr>
          <w:sz w:val="24"/>
        </w:rPr>
        <w:t>了解植物的运输系统</w:t>
      </w:r>
      <w:r>
        <w:rPr>
          <w:rFonts w:hint="eastAsia"/>
          <w:sz w:val="24"/>
        </w:rPr>
        <w:t>。</w:t>
      </w:r>
    </w:p>
    <w:p>
      <w:pPr>
        <w:snapToGrid w:val="0"/>
        <w:spacing w:line="360" w:lineRule="auto"/>
        <w:ind w:firstLine="480" w:firstLineChars="200"/>
        <w:rPr>
          <w:rFonts w:hint="eastAsia"/>
          <w:sz w:val="24"/>
        </w:rPr>
      </w:pPr>
      <w:r>
        <w:rPr>
          <w:rFonts w:hint="eastAsia"/>
          <w:sz w:val="24"/>
        </w:rPr>
        <w:t>2、掌握水分和糖分在植物体内运输的机制。</w:t>
      </w:r>
    </w:p>
    <w:p>
      <w:pPr>
        <w:snapToGrid w:val="0"/>
        <w:spacing w:line="360" w:lineRule="auto"/>
        <w:rPr>
          <w:rFonts w:hint="eastAsia"/>
          <w:b/>
          <w:sz w:val="24"/>
        </w:rPr>
      </w:pPr>
      <w:r>
        <w:rPr>
          <w:rFonts w:hint="eastAsia"/>
          <w:b/>
          <w:sz w:val="24"/>
        </w:rPr>
        <w:t>七、</w:t>
      </w:r>
      <w:r>
        <w:rPr>
          <w:b/>
          <w:sz w:val="24"/>
        </w:rPr>
        <w:t>激素</w:t>
      </w:r>
    </w:p>
    <w:p>
      <w:pPr>
        <w:snapToGrid w:val="0"/>
        <w:spacing w:line="360" w:lineRule="auto"/>
        <w:ind w:firstLine="480" w:firstLineChars="200"/>
        <w:rPr>
          <w:sz w:val="24"/>
        </w:rPr>
      </w:pPr>
      <w:r>
        <w:rPr>
          <w:rFonts w:hint="eastAsia"/>
          <w:sz w:val="24"/>
        </w:rPr>
        <w:t>1、</w:t>
      </w:r>
      <w:r>
        <w:rPr>
          <w:sz w:val="24"/>
        </w:rPr>
        <w:t>掌握植物激素的主要种类。</w:t>
      </w:r>
    </w:p>
    <w:p>
      <w:pPr>
        <w:snapToGrid w:val="0"/>
        <w:spacing w:line="360" w:lineRule="auto"/>
        <w:ind w:firstLine="480" w:firstLineChars="200"/>
        <w:rPr>
          <w:sz w:val="24"/>
        </w:rPr>
      </w:pPr>
      <w:r>
        <w:rPr>
          <w:rFonts w:hint="eastAsia"/>
          <w:sz w:val="24"/>
        </w:rPr>
        <w:t>2、</w:t>
      </w:r>
      <w:r>
        <w:rPr>
          <w:sz w:val="24"/>
        </w:rPr>
        <w:t>了解光周期和开花的概念</w:t>
      </w:r>
      <w:r>
        <w:rPr>
          <w:rFonts w:hint="eastAsia"/>
          <w:sz w:val="24"/>
        </w:rPr>
        <w:t>。</w:t>
      </w:r>
    </w:p>
    <w:p>
      <w:pPr>
        <w:snapToGrid w:val="0"/>
        <w:spacing w:line="360" w:lineRule="auto"/>
        <w:ind w:firstLine="480" w:firstLineChars="200"/>
        <w:rPr>
          <w:sz w:val="24"/>
        </w:rPr>
      </w:pPr>
      <w:r>
        <w:rPr>
          <w:sz w:val="24"/>
        </w:rPr>
        <w:t>3</w:t>
      </w:r>
      <w:r>
        <w:rPr>
          <w:rFonts w:hint="eastAsia"/>
          <w:sz w:val="24"/>
        </w:rPr>
        <w:t>、理解植物的生物钟现象及其光敏素理论。</w:t>
      </w:r>
    </w:p>
    <w:p>
      <w:pPr>
        <w:snapToGrid w:val="0"/>
        <w:spacing w:line="360" w:lineRule="auto"/>
        <w:rPr>
          <w:b/>
          <w:bCs/>
          <w:sz w:val="24"/>
        </w:rPr>
      </w:pPr>
      <w:r>
        <w:rPr>
          <w:rFonts w:hint="eastAsia"/>
          <w:b/>
          <w:bCs/>
          <w:sz w:val="24"/>
        </w:rPr>
        <w:t>八、遗传的基本规律</w:t>
      </w:r>
    </w:p>
    <w:p>
      <w:pPr>
        <w:snapToGrid w:val="0"/>
        <w:spacing w:line="360" w:lineRule="auto"/>
        <w:ind w:firstLine="480" w:firstLineChars="200"/>
        <w:rPr>
          <w:b/>
          <w:bCs/>
          <w:sz w:val="24"/>
        </w:rPr>
      </w:pPr>
      <w:r>
        <w:rPr>
          <w:sz w:val="24"/>
        </w:rPr>
        <w:t>1</w:t>
      </w:r>
      <w:r>
        <w:rPr>
          <w:rFonts w:hint="eastAsia"/>
          <w:sz w:val="24"/>
        </w:rPr>
        <w:t>、掌握同源染色体、姊妹染色体、联会和伴性遗传等基本概念。</w:t>
      </w:r>
    </w:p>
    <w:p>
      <w:pPr>
        <w:snapToGrid w:val="0"/>
        <w:spacing w:line="360" w:lineRule="auto"/>
        <w:ind w:firstLine="480" w:firstLineChars="200"/>
        <w:rPr>
          <w:sz w:val="24"/>
        </w:rPr>
      </w:pPr>
      <w:r>
        <w:rPr>
          <w:sz w:val="24"/>
        </w:rPr>
        <w:t>2</w:t>
      </w:r>
      <w:r>
        <w:rPr>
          <w:rFonts w:hint="eastAsia"/>
          <w:sz w:val="24"/>
        </w:rPr>
        <w:t>、掌握遗传三大基本定律的本质和规律。</w:t>
      </w:r>
    </w:p>
    <w:p>
      <w:pPr>
        <w:snapToGrid w:val="0"/>
        <w:spacing w:line="360" w:lineRule="auto"/>
        <w:ind w:firstLine="480"/>
        <w:rPr>
          <w:sz w:val="24"/>
        </w:rPr>
      </w:pPr>
      <w:r>
        <w:rPr>
          <w:rFonts w:hint="eastAsia"/>
          <w:sz w:val="24"/>
        </w:rPr>
        <w:t>3、理解遗传的染色体学说。</w:t>
      </w:r>
    </w:p>
    <w:p>
      <w:pPr>
        <w:snapToGrid w:val="0"/>
        <w:spacing w:line="360" w:lineRule="auto"/>
        <w:ind w:firstLine="480"/>
        <w:rPr>
          <w:sz w:val="24"/>
        </w:rPr>
      </w:pPr>
      <w:r>
        <w:rPr>
          <w:rFonts w:hint="eastAsia"/>
          <w:sz w:val="24"/>
        </w:rPr>
        <w:t>4、理解减数分裂过程。</w:t>
      </w:r>
    </w:p>
    <w:p>
      <w:pPr>
        <w:snapToGrid w:val="0"/>
        <w:spacing w:line="360" w:lineRule="auto"/>
        <w:rPr>
          <w:rFonts w:hint="eastAsia"/>
          <w:b/>
          <w:sz w:val="24"/>
        </w:rPr>
      </w:pPr>
      <w:r>
        <w:rPr>
          <w:rFonts w:hint="eastAsia"/>
          <w:b/>
          <w:sz w:val="24"/>
        </w:rPr>
        <w:t>九、</w:t>
      </w:r>
      <w:r>
        <w:rPr>
          <w:b/>
          <w:sz w:val="24"/>
        </w:rPr>
        <w:t>生殖和发育</w:t>
      </w:r>
    </w:p>
    <w:p>
      <w:pPr>
        <w:snapToGrid w:val="0"/>
        <w:spacing w:line="360" w:lineRule="auto"/>
        <w:ind w:left="480"/>
        <w:rPr>
          <w:sz w:val="24"/>
        </w:rPr>
      </w:pPr>
      <w:r>
        <w:rPr>
          <w:sz w:val="24"/>
        </w:rPr>
        <w:t>1、了解无性生殖和有性生殖。</w:t>
      </w:r>
    </w:p>
    <w:p>
      <w:pPr>
        <w:snapToGrid w:val="0"/>
        <w:spacing w:line="360" w:lineRule="auto"/>
        <w:ind w:left="480"/>
        <w:rPr>
          <w:rFonts w:hint="eastAsia"/>
          <w:sz w:val="24"/>
        </w:rPr>
      </w:pPr>
      <w:r>
        <w:rPr>
          <w:sz w:val="24"/>
        </w:rPr>
        <w:t>2</w:t>
      </w:r>
      <w:r>
        <w:rPr>
          <w:rFonts w:hint="eastAsia"/>
          <w:sz w:val="24"/>
        </w:rPr>
        <w:t>、掌握D</w:t>
      </w:r>
      <w:r>
        <w:rPr>
          <w:sz w:val="24"/>
        </w:rPr>
        <w:t>NA</w:t>
      </w:r>
      <w:r>
        <w:rPr>
          <w:rFonts w:hint="eastAsia"/>
          <w:sz w:val="24"/>
        </w:rPr>
        <w:t>双螺旋结构和复制过程。</w:t>
      </w:r>
    </w:p>
    <w:p>
      <w:pPr>
        <w:snapToGrid w:val="0"/>
        <w:spacing w:line="360" w:lineRule="auto"/>
        <w:ind w:left="480"/>
        <w:rPr>
          <w:rFonts w:hint="eastAsia"/>
          <w:sz w:val="24"/>
        </w:rPr>
      </w:pPr>
      <w:r>
        <w:rPr>
          <w:sz w:val="24"/>
        </w:rPr>
        <w:t>3、掌握高等植物的生殖和发育过程。</w:t>
      </w:r>
    </w:p>
    <w:p>
      <w:pPr>
        <w:snapToGrid w:val="0"/>
        <w:spacing w:line="360" w:lineRule="auto"/>
        <w:rPr>
          <w:rFonts w:hint="eastAsia"/>
          <w:b/>
          <w:sz w:val="24"/>
        </w:rPr>
      </w:pPr>
      <w:r>
        <w:rPr>
          <w:rFonts w:hint="eastAsia"/>
          <w:b/>
          <w:sz w:val="24"/>
        </w:rPr>
        <w:t>十、</w:t>
      </w:r>
      <w:r>
        <w:rPr>
          <w:b/>
          <w:sz w:val="24"/>
        </w:rPr>
        <w:t>生物和进化</w:t>
      </w:r>
    </w:p>
    <w:p>
      <w:pPr>
        <w:snapToGrid w:val="0"/>
        <w:spacing w:line="360" w:lineRule="auto"/>
        <w:ind w:left="480"/>
        <w:rPr>
          <w:sz w:val="24"/>
        </w:rPr>
      </w:pPr>
      <w:r>
        <w:rPr>
          <w:sz w:val="24"/>
        </w:rPr>
        <w:t>1、掌握</w:t>
      </w:r>
      <w:r>
        <w:rPr>
          <w:rFonts w:hint="eastAsia"/>
          <w:sz w:val="24"/>
        </w:rPr>
        <w:t>生命的化学进化的4个主要阶段。</w:t>
      </w:r>
    </w:p>
    <w:p>
      <w:pPr>
        <w:snapToGrid w:val="0"/>
        <w:spacing w:line="360" w:lineRule="auto"/>
        <w:ind w:left="480"/>
        <w:rPr>
          <w:sz w:val="24"/>
        </w:rPr>
      </w:pPr>
      <w:r>
        <w:rPr>
          <w:sz w:val="24"/>
        </w:rPr>
        <w:t>2</w:t>
      </w:r>
      <w:r>
        <w:rPr>
          <w:rFonts w:hint="eastAsia"/>
          <w:sz w:val="24"/>
        </w:rPr>
        <w:t>、掌握</w:t>
      </w:r>
      <w:r>
        <w:rPr>
          <w:sz w:val="24"/>
        </w:rPr>
        <w:t>进化论与自然选择理论。</w:t>
      </w:r>
    </w:p>
    <w:p>
      <w:pPr>
        <w:snapToGrid w:val="0"/>
        <w:spacing w:line="360" w:lineRule="auto"/>
        <w:ind w:left="480"/>
        <w:rPr>
          <w:sz w:val="24"/>
        </w:rPr>
      </w:pPr>
      <w:r>
        <w:rPr>
          <w:rFonts w:hint="eastAsia"/>
          <w:sz w:val="24"/>
        </w:rPr>
        <w:t>3</w:t>
      </w:r>
      <w:r>
        <w:rPr>
          <w:sz w:val="24"/>
        </w:rPr>
        <w:t>、了解</w:t>
      </w:r>
      <w:r>
        <w:rPr>
          <w:rFonts w:hint="eastAsia"/>
          <w:sz w:val="24"/>
        </w:rPr>
        <w:t>基因库、</w:t>
      </w:r>
      <w:r>
        <w:rPr>
          <w:sz w:val="24"/>
        </w:rPr>
        <w:t>基因频率</w:t>
      </w:r>
      <w:r>
        <w:rPr>
          <w:rFonts w:hint="eastAsia"/>
          <w:sz w:val="24"/>
        </w:rPr>
        <w:t>和基因型频率</w:t>
      </w:r>
      <w:r>
        <w:rPr>
          <w:sz w:val="24"/>
        </w:rPr>
        <w:t>。</w:t>
      </w:r>
    </w:p>
    <w:p>
      <w:pPr>
        <w:snapToGrid w:val="0"/>
        <w:spacing w:line="360" w:lineRule="auto"/>
        <w:ind w:left="480"/>
        <w:rPr>
          <w:sz w:val="24"/>
        </w:rPr>
      </w:pPr>
      <w:r>
        <w:rPr>
          <w:sz w:val="24"/>
        </w:rPr>
        <w:t>4、物种和物种形成：了解物种的概念，隔离在物种形成中的作用，异地物种形成和同地物种形成，渐变群，多倍体。</w:t>
      </w:r>
    </w:p>
    <w:p>
      <w:pPr>
        <w:snapToGrid w:val="0"/>
        <w:spacing w:line="360" w:lineRule="auto"/>
        <w:ind w:left="480"/>
        <w:rPr>
          <w:sz w:val="24"/>
        </w:rPr>
      </w:pPr>
      <w:r>
        <w:rPr>
          <w:sz w:val="24"/>
        </w:rPr>
        <w:t>5、了解</w:t>
      </w:r>
      <w:r>
        <w:rPr>
          <w:rFonts w:hint="eastAsia"/>
          <w:sz w:val="24"/>
        </w:rPr>
        <w:t>自然选择的主要模式</w:t>
      </w:r>
      <w:r>
        <w:rPr>
          <w:sz w:val="24"/>
        </w:rPr>
        <w:t>。</w:t>
      </w:r>
    </w:p>
    <w:p>
      <w:pPr>
        <w:snapToGrid w:val="0"/>
        <w:spacing w:line="360" w:lineRule="auto"/>
        <w:rPr>
          <w:b/>
          <w:bCs/>
          <w:sz w:val="24"/>
        </w:rPr>
      </w:pPr>
      <w:r>
        <w:rPr>
          <w:rFonts w:hint="eastAsia"/>
          <w:b/>
          <w:bCs/>
          <w:sz w:val="24"/>
        </w:rPr>
        <w:t>十一、生物多样性</w:t>
      </w:r>
    </w:p>
    <w:p>
      <w:pPr>
        <w:snapToGrid w:val="0"/>
        <w:spacing w:line="360" w:lineRule="auto"/>
        <w:ind w:firstLine="480" w:firstLineChars="200"/>
        <w:rPr>
          <w:sz w:val="24"/>
        </w:rPr>
      </w:pPr>
      <w:r>
        <w:rPr>
          <w:rFonts w:hint="eastAsia"/>
          <w:sz w:val="24"/>
        </w:rPr>
        <w:t>1、掌握病毒的结构特点和繁殖周期。</w:t>
      </w:r>
    </w:p>
    <w:p>
      <w:pPr>
        <w:snapToGrid w:val="0"/>
        <w:spacing w:line="360" w:lineRule="auto"/>
        <w:ind w:firstLine="480" w:firstLineChars="200"/>
        <w:rPr>
          <w:rFonts w:hint="eastAsia"/>
          <w:sz w:val="24"/>
        </w:rPr>
      </w:pPr>
      <w:r>
        <w:rPr>
          <w:rFonts w:hint="eastAsia"/>
          <w:sz w:val="24"/>
        </w:rPr>
        <w:t>2、掌握脊索动物的主要特征。</w:t>
      </w:r>
    </w:p>
    <w:p>
      <w:pPr>
        <w:snapToGrid w:val="0"/>
        <w:spacing w:line="360" w:lineRule="auto"/>
        <w:ind w:firstLine="480" w:firstLineChars="200"/>
        <w:rPr>
          <w:rFonts w:hint="eastAsia"/>
          <w:sz w:val="24"/>
        </w:rPr>
      </w:pPr>
      <w:r>
        <w:rPr>
          <w:sz w:val="24"/>
        </w:rPr>
        <w:t>3</w:t>
      </w:r>
      <w:r>
        <w:rPr>
          <w:rFonts w:hint="eastAsia"/>
          <w:sz w:val="24"/>
        </w:rPr>
        <w:t>、了解真菌的类别和代表种类</w:t>
      </w:r>
    </w:p>
    <w:p>
      <w:pPr>
        <w:snapToGrid w:val="0"/>
        <w:spacing w:line="360" w:lineRule="auto"/>
        <w:ind w:firstLine="480" w:firstLineChars="200"/>
        <w:rPr>
          <w:sz w:val="24"/>
        </w:rPr>
      </w:pPr>
      <w:r>
        <w:rPr>
          <w:sz w:val="24"/>
        </w:rPr>
        <w:t>4</w:t>
      </w:r>
      <w:r>
        <w:rPr>
          <w:rFonts w:hint="eastAsia"/>
          <w:sz w:val="24"/>
        </w:rPr>
        <w:t>、了解原核生物的主要特点和代表生物</w:t>
      </w:r>
    </w:p>
    <w:p>
      <w:pPr>
        <w:snapToGrid w:val="0"/>
        <w:spacing w:line="360" w:lineRule="auto"/>
        <w:ind w:firstLine="480" w:firstLineChars="200"/>
        <w:rPr>
          <w:sz w:val="24"/>
        </w:rPr>
      </w:pPr>
      <w:r>
        <w:rPr>
          <w:sz w:val="24"/>
        </w:rPr>
        <w:t>5</w:t>
      </w:r>
      <w:r>
        <w:rPr>
          <w:rFonts w:hint="eastAsia"/>
          <w:sz w:val="24"/>
        </w:rPr>
        <w:t>、了解无脊椎动物的主要进化特征和主要类群。</w:t>
      </w:r>
    </w:p>
    <w:p>
      <w:pPr>
        <w:snapToGrid w:val="0"/>
        <w:spacing w:line="360" w:lineRule="auto"/>
        <w:rPr>
          <w:rFonts w:hint="eastAsia"/>
          <w:b/>
          <w:sz w:val="24"/>
        </w:rPr>
      </w:pPr>
      <w:r>
        <w:rPr>
          <w:rFonts w:hint="eastAsia"/>
          <w:b/>
          <w:sz w:val="24"/>
        </w:rPr>
        <w:t>十二、</w:t>
      </w:r>
      <w:r>
        <w:rPr>
          <w:b/>
          <w:sz w:val="24"/>
        </w:rPr>
        <w:t>行为</w:t>
      </w:r>
    </w:p>
    <w:p>
      <w:pPr>
        <w:snapToGrid w:val="0"/>
        <w:spacing w:line="360" w:lineRule="auto"/>
        <w:ind w:left="480"/>
        <w:rPr>
          <w:sz w:val="24"/>
        </w:rPr>
      </w:pPr>
      <w:r>
        <w:rPr>
          <w:rFonts w:hint="eastAsia"/>
          <w:sz w:val="24"/>
        </w:rPr>
        <w:t>1</w:t>
      </w:r>
      <w:r>
        <w:rPr>
          <w:sz w:val="24"/>
        </w:rPr>
        <w:t>、掌握捕食者和被捕食者的适应行为。</w:t>
      </w:r>
    </w:p>
    <w:p>
      <w:pPr>
        <w:snapToGrid w:val="0"/>
        <w:spacing w:line="360" w:lineRule="auto"/>
        <w:ind w:left="480"/>
        <w:rPr>
          <w:sz w:val="24"/>
        </w:rPr>
      </w:pPr>
      <w:r>
        <w:rPr>
          <w:rFonts w:hint="eastAsia"/>
          <w:sz w:val="24"/>
        </w:rPr>
        <w:t>2</w:t>
      </w:r>
      <w:r>
        <w:rPr>
          <w:sz w:val="24"/>
        </w:rPr>
        <w:t>、了解动物的领地行为。</w:t>
      </w:r>
    </w:p>
    <w:p>
      <w:pPr>
        <w:snapToGrid w:val="0"/>
        <w:spacing w:line="360" w:lineRule="auto"/>
        <w:ind w:left="480"/>
        <w:rPr>
          <w:rFonts w:hint="eastAsia"/>
          <w:sz w:val="24"/>
        </w:rPr>
      </w:pPr>
      <w:r>
        <w:rPr>
          <w:rFonts w:hint="eastAsia"/>
          <w:sz w:val="24"/>
        </w:rPr>
        <w:t>3</w:t>
      </w:r>
      <w:r>
        <w:rPr>
          <w:sz w:val="24"/>
        </w:rPr>
        <w:t>、了解迁徙和航行。</w:t>
      </w:r>
    </w:p>
    <w:p>
      <w:pPr>
        <w:snapToGrid w:val="0"/>
        <w:spacing w:line="360" w:lineRule="auto"/>
        <w:ind w:left="480"/>
        <w:rPr>
          <w:rFonts w:hint="eastAsia"/>
          <w:sz w:val="24"/>
        </w:rPr>
      </w:pPr>
      <w:r>
        <w:rPr>
          <w:rFonts w:hint="eastAsia"/>
          <w:sz w:val="24"/>
        </w:rPr>
        <w:t>4</w:t>
      </w:r>
      <w:r>
        <w:rPr>
          <w:sz w:val="24"/>
        </w:rPr>
        <w:t>、</w:t>
      </w:r>
      <w:r>
        <w:rPr>
          <w:rFonts w:hint="eastAsia"/>
          <w:sz w:val="24"/>
        </w:rPr>
        <w:t>了解</w:t>
      </w:r>
      <w:r>
        <w:rPr>
          <w:sz w:val="24"/>
        </w:rPr>
        <w:t>社会行为、利他行为和间接选择</w:t>
      </w:r>
      <w:r>
        <w:rPr>
          <w:rFonts w:hint="eastAsia"/>
          <w:sz w:val="24"/>
        </w:rPr>
        <w:t>。</w:t>
      </w:r>
    </w:p>
    <w:p>
      <w:pPr>
        <w:jc w:val="center"/>
        <w:rPr>
          <w:rFonts w:hint="eastAsia"/>
          <w:b/>
          <w:bCs/>
          <w:sz w:val="28"/>
        </w:rPr>
      </w:pPr>
      <w:r>
        <w:rPr>
          <w:rFonts w:hint="eastAsia"/>
          <w:b/>
          <w:bCs/>
          <w:sz w:val="28"/>
        </w:rPr>
        <w:t xml:space="preserve">第三部分 </w:t>
      </w:r>
      <w:r>
        <w:rPr>
          <w:b/>
          <w:bCs/>
          <w:sz w:val="28"/>
        </w:rPr>
        <w:t xml:space="preserve"> </w:t>
      </w:r>
      <w:r>
        <w:rPr>
          <w:rFonts w:hint="eastAsia"/>
          <w:b/>
          <w:bCs/>
          <w:sz w:val="28"/>
        </w:rPr>
        <w:t>有关说明</w:t>
      </w:r>
    </w:p>
    <w:p>
      <w:pPr>
        <w:widowControl/>
        <w:snapToGrid w:val="0"/>
        <w:spacing w:line="360" w:lineRule="auto"/>
        <w:jc w:val="left"/>
        <w:rPr>
          <w:sz w:val="24"/>
        </w:rPr>
      </w:pPr>
      <w:r>
        <w:rPr>
          <w:sz w:val="24"/>
        </w:rPr>
        <w:t>1、命题说明：</w:t>
      </w:r>
      <w:r>
        <w:rPr>
          <w:color w:val="000000"/>
          <w:kern w:val="0"/>
          <w:sz w:val="24"/>
        </w:rPr>
        <w:t>题型为名词解释，简答题，论述题等。</w:t>
      </w:r>
    </w:p>
    <w:p>
      <w:pPr>
        <w:widowControl/>
        <w:snapToGrid w:val="0"/>
        <w:spacing w:line="360" w:lineRule="auto"/>
        <w:jc w:val="left"/>
        <w:rPr>
          <w:sz w:val="24"/>
        </w:rPr>
      </w:pPr>
      <w:r>
        <w:rPr>
          <w:sz w:val="24"/>
        </w:rPr>
        <w:t>2、参考书目：吴相钰，陈守良，葛明德主编，《陈阅增普通生物学》（第四版），高等教育出版社，2014。</w:t>
      </w:r>
    </w:p>
    <w:p>
      <w:pPr>
        <w:widowControl/>
        <w:snapToGrid w:val="0"/>
        <w:spacing w:line="360" w:lineRule="auto"/>
        <w:jc w:val="left"/>
        <w:rPr>
          <w:sz w:val="24"/>
        </w:rPr>
      </w:pPr>
      <w:r>
        <w:rPr>
          <w:sz w:val="24"/>
        </w:rPr>
        <w:t>3、其他规定：考试方式为闭卷笔试，总分150分，考试时间为180分钟。</w:t>
      </w:r>
    </w:p>
    <w:p>
      <w:pPr>
        <w:widowControl/>
        <w:snapToGrid w:val="0"/>
        <w:spacing w:line="360" w:lineRule="auto"/>
        <w:jc w:val="left"/>
        <w:rPr>
          <w:sz w:val="24"/>
        </w:rPr>
      </w:pPr>
      <w:r>
        <w:rPr>
          <w:sz w:val="24"/>
        </w:rPr>
        <w:t>4、本科目考试不得使用计算器。</w:t>
      </w:r>
    </w:p>
    <w:p>
      <w:pPr>
        <w:widowControl/>
        <w:spacing w:line="400" w:lineRule="exact"/>
        <w:ind w:left="-359" w:leftChars="-171"/>
        <w:jc w:val="left"/>
        <w:rPr>
          <w:rFonts w:ascii="宋体" w:hAnsi="宋体" w:cs="宋体"/>
          <w:color w:val="000000"/>
          <w:kern w:val="0"/>
          <w:szCs w:val="21"/>
        </w:rPr>
      </w:pPr>
    </w:p>
    <w:p>
      <w:pPr>
        <w:widowControl/>
        <w:spacing w:line="400" w:lineRule="exact"/>
        <w:ind w:left="-359" w:leftChars="-171"/>
        <w:jc w:val="left"/>
        <w:rPr>
          <w:rFonts w:ascii="宋体" w:hAnsi="宋体" w:cs="宋体"/>
          <w:color w:val="000000"/>
          <w:kern w:val="0"/>
          <w:szCs w:val="21"/>
        </w:rPr>
      </w:pPr>
    </w:p>
    <w:p>
      <w:pPr>
        <w:widowControl/>
        <w:spacing w:line="400" w:lineRule="exact"/>
        <w:ind w:left="-359" w:leftChars="-171"/>
        <w:jc w:val="left"/>
        <w:rPr>
          <w:rFonts w:hint="eastAsia" w:ascii="宋体" w:hAnsi="宋体" w:cs="宋体"/>
          <w:color w:val="000000"/>
          <w:kern w:val="0"/>
          <w:szCs w:val="21"/>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separate"/>
    </w:r>
    <w:r>
      <w:rPr>
        <w:rStyle w:val="8"/>
        <w:lang/>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274EE"/>
    <w:multiLevelType w:val="multilevel"/>
    <w:tmpl w:val="134274EE"/>
    <w:lvl w:ilvl="0" w:tentative="0">
      <w:start w:val="4"/>
      <w:numFmt w:val="japaneseCounting"/>
      <w:lvlText w:val="%1、"/>
      <w:lvlJc w:val="left"/>
      <w:pPr>
        <w:ind w:left="500" w:hanging="500"/>
      </w:pPr>
      <w:rPr>
        <w:rFonts w:hint="default"/>
      </w:rPr>
    </w:lvl>
    <w:lvl w:ilvl="1" w:tentative="0">
      <w:start w:val="1"/>
      <w:numFmt w:val="decimal"/>
      <w:lvlText w:val="%2、"/>
      <w:lvlJc w:val="left"/>
      <w:pPr>
        <w:ind w:left="790" w:hanging="37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6FE1378"/>
    <w:multiLevelType w:val="singleLevel"/>
    <w:tmpl w:val="26FE1378"/>
    <w:lvl w:ilvl="0" w:tentative="0">
      <w:start w:val="1"/>
      <w:numFmt w:val="chineseCounting"/>
      <w:suff w:val="space"/>
      <w:lvlText w:val="第%1部分"/>
      <w:lvlJc w:val="left"/>
      <w:rPr>
        <w:rFonts w:hint="eastAsia"/>
      </w:rPr>
    </w:lvl>
  </w:abstractNum>
  <w:abstractNum w:abstractNumId="2">
    <w:nsid w:val="2ED672C6"/>
    <w:multiLevelType w:val="multilevel"/>
    <w:tmpl w:val="2ED672C6"/>
    <w:lvl w:ilvl="0" w:tentative="0">
      <w:start w:val="4"/>
      <w:numFmt w:val="decimal"/>
      <w:lvlText w:val="%1、"/>
      <w:lvlJc w:val="left"/>
      <w:pPr>
        <w:ind w:left="839" w:hanging="360"/>
      </w:pPr>
      <w:rPr>
        <w:rFonts w:hint="default"/>
      </w:rPr>
    </w:lvl>
    <w:lvl w:ilvl="1" w:tentative="0">
      <w:start w:val="1"/>
      <w:numFmt w:val="lowerLetter"/>
      <w:lvlText w:val="%2)"/>
      <w:lvlJc w:val="left"/>
      <w:pPr>
        <w:ind w:left="1319" w:hanging="420"/>
      </w:pPr>
    </w:lvl>
    <w:lvl w:ilvl="2" w:tentative="0">
      <w:start w:val="1"/>
      <w:numFmt w:val="lowerRoman"/>
      <w:lvlText w:val="%3."/>
      <w:lvlJc w:val="right"/>
      <w:pPr>
        <w:ind w:left="1739" w:hanging="420"/>
      </w:pPr>
    </w:lvl>
    <w:lvl w:ilvl="3" w:tentative="0">
      <w:start w:val="1"/>
      <w:numFmt w:val="decimal"/>
      <w:lvlText w:val="%4."/>
      <w:lvlJc w:val="left"/>
      <w:pPr>
        <w:ind w:left="2159" w:hanging="420"/>
      </w:pPr>
    </w:lvl>
    <w:lvl w:ilvl="4" w:tentative="0">
      <w:start w:val="1"/>
      <w:numFmt w:val="lowerLetter"/>
      <w:lvlText w:val="%5)"/>
      <w:lvlJc w:val="left"/>
      <w:pPr>
        <w:ind w:left="2579" w:hanging="420"/>
      </w:pPr>
    </w:lvl>
    <w:lvl w:ilvl="5" w:tentative="0">
      <w:start w:val="1"/>
      <w:numFmt w:val="lowerRoman"/>
      <w:lvlText w:val="%6."/>
      <w:lvlJc w:val="right"/>
      <w:pPr>
        <w:ind w:left="2999" w:hanging="420"/>
      </w:pPr>
    </w:lvl>
    <w:lvl w:ilvl="6" w:tentative="0">
      <w:start w:val="1"/>
      <w:numFmt w:val="decimal"/>
      <w:lvlText w:val="%7."/>
      <w:lvlJc w:val="left"/>
      <w:pPr>
        <w:ind w:left="3419" w:hanging="420"/>
      </w:pPr>
    </w:lvl>
    <w:lvl w:ilvl="7" w:tentative="0">
      <w:start w:val="1"/>
      <w:numFmt w:val="lowerLetter"/>
      <w:lvlText w:val="%8)"/>
      <w:lvlJc w:val="left"/>
      <w:pPr>
        <w:ind w:left="3839" w:hanging="420"/>
      </w:pPr>
    </w:lvl>
    <w:lvl w:ilvl="8" w:tentative="0">
      <w:start w:val="1"/>
      <w:numFmt w:val="lowerRoman"/>
      <w:lvlText w:val="%9."/>
      <w:lvlJc w:val="right"/>
      <w:pPr>
        <w:ind w:left="4259"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82"/>
    <w:rsid w:val="00047660"/>
    <w:rsid w:val="00076C15"/>
    <w:rsid w:val="00085E9B"/>
    <w:rsid w:val="00091FEA"/>
    <w:rsid w:val="000A606B"/>
    <w:rsid w:val="000C5863"/>
    <w:rsid w:val="000D00F4"/>
    <w:rsid w:val="000D2646"/>
    <w:rsid w:val="000E3205"/>
    <w:rsid w:val="000F77EB"/>
    <w:rsid w:val="0010484C"/>
    <w:rsid w:val="00137E9B"/>
    <w:rsid w:val="001726CD"/>
    <w:rsid w:val="001E1822"/>
    <w:rsid w:val="001E3CD1"/>
    <w:rsid w:val="001E72BF"/>
    <w:rsid w:val="001F3BD9"/>
    <w:rsid w:val="0021074F"/>
    <w:rsid w:val="002559B3"/>
    <w:rsid w:val="002C3975"/>
    <w:rsid w:val="002C7368"/>
    <w:rsid w:val="0037049F"/>
    <w:rsid w:val="003B70A9"/>
    <w:rsid w:val="00402FA4"/>
    <w:rsid w:val="00426082"/>
    <w:rsid w:val="00492920"/>
    <w:rsid w:val="00492BD7"/>
    <w:rsid w:val="004B2720"/>
    <w:rsid w:val="004C4F42"/>
    <w:rsid w:val="00507A7E"/>
    <w:rsid w:val="005411E9"/>
    <w:rsid w:val="00550C3B"/>
    <w:rsid w:val="005D590D"/>
    <w:rsid w:val="006A6D68"/>
    <w:rsid w:val="006D415B"/>
    <w:rsid w:val="006D7CBB"/>
    <w:rsid w:val="006E2FED"/>
    <w:rsid w:val="006F4258"/>
    <w:rsid w:val="00721868"/>
    <w:rsid w:val="00750620"/>
    <w:rsid w:val="00757B72"/>
    <w:rsid w:val="007B5238"/>
    <w:rsid w:val="00805857"/>
    <w:rsid w:val="00854ED2"/>
    <w:rsid w:val="00862DCF"/>
    <w:rsid w:val="00863021"/>
    <w:rsid w:val="0087709C"/>
    <w:rsid w:val="00892872"/>
    <w:rsid w:val="008E4039"/>
    <w:rsid w:val="00910703"/>
    <w:rsid w:val="00933C2F"/>
    <w:rsid w:val="009557A9"/>
    <w:rsid w:val="00957C55"/>
    <w:rsid w:val="00957F26"/>
    <w:rsid w:val="009874F7"/>
    <w:rsid w:val="00993717"/>
    <w:rsid w:val="009C647F"/>
    <w:rsid w:val="009D1E8C"/>
    <w:rsid w:val="00A24E65"/>
    <w:rsid w:val="00A50CBE"/>
    <w:rsid w:val="00A519CB"/>
    <w:rsid w:val="00A6653D"/>
    <w:rsid w:val="00A7478F"/>
    <w:rsid w:val="00A91C3E"/>
    <w:rsid w:val="00A97B27"/>
    <w:rsid w:val="00AB6347"/>
    <w:rsid w:val="00AD5B93"/>
    <w:rsid w:val="00AF32C7"/>
    <w:rsid w:val="00BA1CEA"/>
    <w:rsid w:val="00BC0FD6"/>
    <w:rsid w:val="00BC6E34"/>
    <w:rsid w:val="00BE3A71"/>
    <w:rsid w:val="00C20319"/>
    <w:rsid w:val="00C4241C"/>
    <w:rsid w:val="00C56335"/>
    <w:rsid w:val="00C75F1F"/>
    <w:rsid w:val="00CA1322"/>
    <w:rsid w:val="00CB5263"/>
    <w:rsid w:val="00D17676"/>
    <w:rsid w:val="00D250B8"/>
    <w:rsid w:val="00D66AB1"/>
    <w:rsid w:val="00D96A78"/>
    <w:rsid w:val="00DA4386"/>
    <w:rsid w:val="00DD6D7D"/>
    <w:rsid w:val="00DE051A"/>
    <w:rsid w:val="00DE681E"/>
    <w:rsid w:val="00E44D6C"/>
    <w:rsid w:val="00E932D0"/>
    <w:rsid w:val="00E97344"/>
    <w:rsid w:val="00EA73AA"/>
    <w:rsid w:val="00EB2C47"/>
    <w:rsid w:val="00ED0EBC"/>
    <w:rsid w:val="00EE2F3B"/>
    <w:rsid w:val="00EF0402"/>
    <w:rsid w:val="00F2278B"/>
    <w:rsid w:val="00F430C9"/>
    <w:rsid w:val="00F72658"/>
    <w:rsid w:val="00FA5D70"/>
    <w:rsid w:val="00FD3A08"/>
    <w:rsid w:val="00FF5BC8"/>
    <w:rsid w:val="0D0308B6"/>
    <w:rsid w:val="22931268"/>
    <w:rsid w:val="2E97450A"/>
    <w:rsid w:val="32D642CA"/>
    <w:rsid w:val="348737DE"/>
    <w:rsid w:val="3C9C547C"/>
    <w:rsid w:val="5277721D"/>
    <w:rsid w:val="6B0E22AA"/>
    <w:rsid w:val="787537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styleId="5">
    <w:name w:val="index 1"/>
    <w:basedOn w:val="1"/>
    <w:next w:val="1"/>
    <w:semiHidden/>
    <w:uiPriority w:val="0"/>
    <w:rPr>
      <w:rFonts w:ascii="宋体" w:hAnsi="宋体"/>
      <w:sz w:val="24"/>
    </w:rPr>
  </w:style>
  <w:style w:type="character" w:styleId="8">
    <w:name w:val="page number"/>
    <w:basedOn w:val="7"/>
    <w:uiPriority w:val="0"/>
  </w:style>
  <w:style w:type="paragraph" w:styleId="9">
    <w:name w:val="List Paragraph"/>
    <w:basedOn w:val="1"/>
    <w:qFormat/>
    <w:uiPriority w:val="34"/>
    <w:pPr>
      <w:widowControl/>
      <w:ind w:firstLine="420" w:firstLineChars="200"/>
      <w:jc w:val="left"/>
    </w:pPr>
    <w:rPr>
      <w:rFonts w:ascii="宋体" w:hAnsi="宋体" w:cs="宋体"/>
      <w:kern w:val="0"/>
      <w:sz w:val="24"/>
    </w:rPr>
  </w:style>
  <w:style w:type="character" w:customStyle="1" w:styleId="10">
    <w:name w:val="页眉 字符"/>
    <w:link w:val="3"/>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3</Pages>
  <Words>189</Words>
  <Characters>1079</Characters>
  <Lines>8</Lines>
  <Paragraphs>2</Paragraphs>
  <TotalTime>0</TotalTime>
  <ScaleCrop>false</ScaleCrop>
  <LinksUpToDate>false</LinksUpToDate>
  <CharactersWithSpaces>1266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2016-05-23T06:45:00Z</dcterms:created>
  <dc:creator>MC SYSTEM</dc:creator>
  <cp:lastModifiedBy>Administrator</cp:lastModifiedBy>
  <cp:lastPrinted>2013-09-03T09:14:00Z</cp:lastPrinted>
  <dcterms:modified xsi:type="dcterms:W3CDTF">2021-09-13T06:37:12Z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