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rPr>
      </w:pPr>
      <w:bookmarkStart w:id="0" w:name="_GoBack"/>
      <w:bookmarkEnd w:id="0"/>
      <w:r>
        <w:rPr>
          <w:rFonts w:hint="eastAsia"/>
          <w:b/>
          <w:bCs/>
          <w:sz w:val="28"/>
        </w:rPr>
        <w:t>南京信息工程大学硕士研究生招生入学考试</w:t>
      </w:r>
    </w:p>
    <w:p>
      <w:pPr>
        <w:jc w:val="center"/>
        <w:rPr>
          <w:rFonts w:hint="eastAsia"/>
          <w:b/>
          <w:bCs/>
          <w:sz w:val="28"/>
        </w:rPr>
      </w:pPr>
      <w:r>
        <w:rPr>
          <w:rFonts w:hint="eastAsia"/>
          <w:b/>
          <w:bCs/>
          <w:sz w:val="28"/>
        </w:rPr>
        <w:t>考试大纲</w:t>
      </w:r>
    </w:p>
    <w:p>
      <w:pPr>
        <w:pStyle w:val="4"/>
        <w:rPr>
          <w:rFonts w:hint="eastAsia"/>
        </w:rPr>
      </w:pPr>
    </w:p>
    <w:p>
      <w:pPr>
        <w:pStyle w:val="4"/>
        <w:spacing w:line="360" w:lineRule="auto"/>
      </w:pPr>
      <w:r>
        <w:rPr>
          <w:rFonts w:hint="eastAsia"/>
        </w:rPr>
        <w:t>科目代码：</w:t>
      </w:r>
      <w:r>
        <w:t>819</w:t>
      </w:r>
    </w:p>
    <w:p>
      <w:pPr>
        <w:pStyle w:val="4"/>
        <w:spacing w:line="360" w:lineRule="auto"/>
        <w:rPr>
          <w:rFonts w:hint="eastAsia"/>
        </w:rPr>
      </w:pPr>
      <w:r>
        <w:rPr>
          <w:rFonts w:hint="eastAsia"/>
        </w:rPr>
        <w:t>科目名称：管理学原理</w:t>
      </w:r>
    </w:p>
    <w:p>
      <w:pPr>
        <w:rPr>
          <w:rFonts w:hint="eastAsia"/>
        </w:rPr>
      </w:pPr>
    </w:p>
    <w:p>
      <w:pPr>
        <w:numPr>
          <w:ilvl w:val="0"/>
          <w:numId w:val="1"/>
        </w:numPr>
        <w:jc w:val="center"/>
        <w:rPr>
          <w:rFonts w:hint="eastAsia"/>
          <w:b/>
          <w:bCs/>
          <w:sz w:val="28"/>
        </w:rPr>
      </w:pPr>
      <w:r>
        <w:rPr>
          <w:rFonts w:hint="eastAsia"/>
          <w:b/>
          <w:bCs/>
          <w:sz w:val="28"/>
        </w:rPr>
        <w:t xml:space="preserve"> 目标与基本要求</w:t>
      </w:r>
    </w:p>
    <w:p>
      <w:pPr>
        <w:adjustRightInd w:val="0"/>
        <w:snapToGrid w:val="0"/>
        <w:spacing w:line="400" w:lineRule="exact"/>
        <w:ind w:firstLine="480" w:firstLineChars="200"/>
        <w:rPr>
          <w:rFonts w:hint="eastAsia" w:ascii="宋体" w:hAnsi="宋体"/>
          <w:sz w:val="24"/>
        </w:rPr>
      </w:pPr>
      <w:r>
        <w:rPr>
          <w:rFonts w:hint="eastAsia" w:ascii="宋体" w:hAnsi="宋体"/>
          <w:sz w:val="24"/>
        </w:rPr>
        <w:t>一、课程目标</w:t>
      </w:r>
    </w:p>
    <w:p>
      <w:pPr>
        <w:adjustRightInd w:val="0"/>
        <w:snapToGrid w:val="0"/>
        <w:spacing w:line="400" w:lineRule="exact"/>
        <w:ind w:firstLine="480" w:firstLineChars="200"/>
        <w:rPr>
          <w:rFonts w:hint="eastAsia" w:ascii="宋体" w:hAnsi="宋体"/>
          <w:sz w:val="24"/>
        </w:rPr>
      </w:pPr>
      <w:r>
        <w:rPr>
          <w:rFonts w:hint="eastAsia" w:ascii="宋体" w:hAnsi="宋体"/>
          <w:sz w:val="24"/>
        </w:rPr>
        <w:t>管理学是管理学、经济学门类各专业的学科基础课。硕士研究生入学考试一方面主要考察学生系统掌握人类管理活动普遍规律、基本原理和一般方法的程度，即管理学的基本概念、管理思想和管理学科的发展历史、管理的基本职能及应用方法的能力与程度；另一方面，考察学生对管理活动从宏观到微观的体验与认知，是否能够通过对管理问题的思考抽象出一般性的解决方法与手段。</w:t>
      </w:r>
    </w:p>
    <w:p>
      <w:pPr>
        <w:adjustRightInd w:val="0"/>
        <w:snapToGrid w:val="0"/>
        <w:spacing w:line="400" w:lineRule="exact"/>
        <w:ind w:firstLine="480" w:firstLineChars="200"/>
        <w:rPr>
          <w:rFonts w:hint="eastAsia" w:ascii="宋体" w:hAnsi="宋体"/>
          <w:sz w:val="24"/>
        </w:rPr>
      </w:pPr>
      <w:r>
        <w:rPr>
          <w:rFonts w:hint="eastAsia" w:ascii="宋体" w:hAnsi="宋体"/>
          <w:sz w:val="24"/>
        </w:rPr>
        <w:t>二、基本要求</w:t>
      </w:r>
    </w:p>
    <w:p>
      <w:pPr>
        <w:adjustRightInd w:val="0"/>
        <w:snapToGrid w:val="0"/>
        <w:spacing w:line="400" w:lineRule="exact"/>
        <w:ind w:firstLine="480" w:firstLineChars="200"/>
        <w:rPr>
          <w:rFonts w:hint="eastAsia" w:ascii="宋体" w:hAnsi="宋体"/>
          <w:sz w:val="24"/>
        </w:rPr>
      </w:pPr>
      <w:r>
        <w:rPr>
          <w:rFonts w:hint="eastAsia" w:ascii="宋体" w:hAnsi="宋体"/>
          <w:sz w:val="24"/>
        </w:rPr>
        <w:t xml:space="preserve">要求学生了解和理解管理学的基本概念和基本理论，能够掌握并运用管理方法分析和解决管理问题。在全面掌握管理学主要章节基本内容的基础上，能够通过案例分析和讨论解决管理实际问题。 </w:t>
      </w:r>
    </w:p>
    <w:p>
      <w:pPr>
        <w:adjustRightInd w:val="0"/>
        <w:snapToGrid w:val="0"/>
        <w:spacing w:line="360" w:lineRule="auto"/>
        <w:ind w:firstLine="480" w:firstLineChars="200"/>
        <w:rPr>
          <w:rFonts w:hint="eastAsia" w:ascii="宋体" w:hAnsi="宋体"/>
          <w:sz w:val="24"/>
        </w:rPr>
      </w:pPr>
    </w:p>
    <w:p>
      <w:pPr>
        <w:numPr>
          <w:ilvl w:val="0"/>
          <w:numId w:val="1"/>
        </w:numPr>
        <w:spacing w:line="360" w:lineRule="auto"/>
        <w:jc w:val="center"/>
        <w:rPr>
          <w:rFonts w:hint="eastAsia" w:ascii="宋体" w:hAnsi="宋体"/>
          <w:b/>
          <w:bCs/>
          <w:sz w:val="28"/>
        </w:rPr>
      </w:pPr>
      <w:r>
        <w:rPr>
          <w:rFonts w:hint="eastAsia" w:ascii="宋体" w:hAnsi="宋体"/>
          <w:b/>
          <w:bCs/>
          <w:sz w:val="28"/>
        </w:rPr>
        <w:t>具体内容</w:t>
      </w:r>
    </w:p>
    <w:p>
      <w:pPr>
        <w:adjustRightInd w:val="0"/>
        <w:snapToGrid w:val="0"/>
        <w:spacing w:line="400" w:lineRule="exact"/>
        <w:rPr>
          <w:rFonts w:hint="eastAsia" w:ascii="宋体" w:hAnsi="宋体"/>
          <w:sz w:val="24"/>
        </w:rPr>
      </w:pPr>
      <w:r>
        <w:rPr>
          <w:rFonts w:hint="eastAsia" w:ascii="宋体" w:hAnsi="宋体"/>
          <w:sz w:val="24"/>
        </w:rPr>
        <w:t xml:space="preserve">一、管理与管理学 </w:t>
      </w:r>
    </w:p>
    <w:p>
      <w:pPr>
        <w:adjustRightInd w:val="0"/>
        <w:snapToGrid w:val="0"/>
        <w:spacing w:line="400" w:lineRule="exact"/>
        <w:rPr>
          <w:rFonts w:hint="eastAsia" w:ascii="宋体" w:hAnsi="宋体"/>
          <w:sz w:val="24"/>
        </w:rPr>
      </w:pPr>
      <w:r>
        <w:rPr>
          <w:rFonts w:hint="eastAsia" w:ascii="宋体" w:hAnsi="宋体"/>
          <w:sz w:val="24"/>
        </w:rPr>
        <w:t>1、了解管理的作用、管理学所要解决的基本矛盾；</w:t>
      </w:r>
    </w:p>
    <w:p>
      <w:pPr>
        <w:adjustRightInd w:val="0"/>
        <w:snapToGrid w:val="0"/>
        <w:spacing w:line="400" w:lineRule="exact"/>
        <w:rPr>
          <w:rFonts w:hint="eastAsia" w:ascii="宋体" w:hAnsi="宋体"/>
          <w:sz w:val="24"/>
        </w:rPr>
      </w:pPr>
      <w:r>
        <w:rPr>
          <w:rFonts w:hint="eastAsia" w:ascii="宋体" w:hAnsi="宋体"/>
          <w:sz w:val="24"/>
        </w:rPr>
        <w:t>2、理解管理学的学科性质与知识体系；</w:t>
      </w:r>
    </w:p>
    <w:p>
      <w:pPr>
        <w:adjustRightInd w:val="0"/>
        <w:snapToGrid w:val="0"/>
        <w:spacing w:line="400" w:lineRule="exact"/>
        <w:rPr>
          <w:rFonts w:hint="eastAsia" w:ascii="宋体" w:hAnsi="宋体"/>
          <w:sz w:val="24"/>
        </w:rPr>
      </w:pPr>
      <w:r>
        <w:rPr>
          <w:rFonts w:hint="eastAsia" w:ascii="宋体" w:hAnsi="宋体"/>
          <w:sz w:val="24"/>
        </w:rPr>
        <w:t>3、掌握管理的含义、管理的科学性与艺术性及其启示；管理的二重性及其启示。</w:t>
      </w:r>
    </w:p>
    <w:p>
      <w:pPr>
        <w:adjustRightInd w:val="0"/>
        <w:snapToGrid w:val="0"/>
        <w:spacing w:line="400" w:lineRule="exact"/>
        <w:rPr>
          <w:rFonts w:ascii="宋体" w:hAnsi="宋体"/>
          <w:sz w:val="24"/>
        </w:rPr>
      </w:pPr>
    </w:p>
    <w:p>
      <w:pPr>
        <w:adjustRightInd w:val="0"/>
        <w:snapToGrid w:val="0"/>
        <w:spacing w:line="400" w:lineRule="exact"/>
        <w:rPr>
          <w:rFonts w:hint="eastAsia" w:ascii="宋体" w:hAnsi="宋体"/>
          <w:sz w:val="24"/>
        </w:rPr>
      </w:pPr>
      <w:r>
        <w:rPr>
          <w:rFonts w:hint="eastAsia" w:ascii="宋体" w:hAnsi="宋体"/>
          <w:sz w:val="24"/>
        </w:rPr>
        <w:t>二、管理理论的发展</w:t>
      </w:r>
    </w:p>
    <w:p>
      <w:pPr>
        <w:adjustRightInd w:val="0"/>
        <w:snapToGrid w:val="0"/>
        <w:spacing w:line="400" w:lineRule="exact"/>
        <w:rPr>
          <w:rFonts w:hint="eastAsia" w:ascii="宋体" w:hAnsi="宋体"/>
          <w:sz w:val="24"/>
        </w:rPr>
      </w:pPr>
      <w:r>
        <w:rPr>
          <w:rFonts w:hint="eastAsia" w:ascii="宋体" w:hAnsi="宋体"/>
          <w:sz w:val="24"/>
        </w:rPr>
        <w:t>1、了解管理思想与管理理论的发展历程；</w:t>
      </w:r>
    </w:p>
    <w:p>
      <w:pPr>
        <w:adjustRightInd w:val="0"/>
        <w:snapToGrid w:val="0"/>
        <w:spacing w:line="400" w:lineRule="exact"/>
        <w:rPr>
          <w:rFonts w:hint="eastAsia" w:ascii="宋体" w:hAnsi="宋体"/>
          <w:sz w:val="24"/>
        </w:rPr>
      </w:pPr>
      <w:r>
        <w:rPr>
          <w:rFonts w:hint="eastAsia" w:ascii="宋体" w:hAnsi="宋体"/>
          <w:sz w:val="24"/>
        </w:rPr>
        <w:t>2、理解现代管理的不同学派；</w:t>
      </w:r>
    </w:p>
    <w:p>
      <w:pPr>
        <w:adjustRightInd w:val="0"/>
        <w:snapToGrid w:val="0"/>
        <w:spacing w:line="400" w:lineRule="exact"/>
        <w:rPr>
          <w:rFonts w:hint="eastAsia" w:ascii="宋体" w:hAnsi="宋体"/>
          <w:sz w:val="24"/>
        </w:rPr>
      </w:pPr>
      <w:r>
        <w:rPr>
          <w:rFonts w:hint="eastAsia" w:ascii="宋体" w:hAnsi="宋体"/>
          <w:sz w:val="24"/>
        </w:rPr>
        <w:t>3、掌握泰勒的科学管理、法约尔的一般管理、梅奥的人群关系论、巴纳德的组织理论等的基本内容及其贡献与局限性。</w:t>
      </w:r>
    </w:p>
    <w:p>
      <w:pPr>
        <w:adjustRightInd w:val="0"/>
        <w:snapToGrid w:val="0"/>
        <w:spacing w:line="400" w:lineRule="exact"/>
        <w:rPr>
          <w:rFonts w:ascii="宋体" w:hAnsi="宋体"/>
          <w:sz w:val="24"/>
        </w:rPr>
      </w:pPr>
    </w:p>
    <w:p>
      <w:pPr>
        <w:adjustRightInd w:val="0"/>
        <w:snapToGrid w:val="0"/>
        <w:spacing w:line="400" w:lineRule="exact"/>
        <w:rPr>
          <w:rFonts w:hint="eastAsia" w:ascii="宋体" w:hAnsi="宋体"/>
          <w:sz w:val="24"/>
        </w:rPr>
      </w:pPr>
      <w:r>
        <w:rPr>
          <w:rFonts w:hint="eastAsia" w:ascii="宋体" w:hAnsi="宋体"/>
          <w:sz w:val="24"/>
        </w:rPr>
        <w:t>三、信息获取</w:t>
      </w:r>
    </w:p>
    <w:p>
      <w:pPr>
        <w:adjustRightInd w:val="0"/>
        <w:snapToGrid w:val="0"/>
        <w:spacing w:line="400" w:lineRule="exact"/>
        <w:rPr>
          <w:rFonts w:hint="eastAsia" w:ascii="宋体" w:hAnsi="宋体"/>
          <w:sz w:val="24"/>
        </w:rPr>
      </w:pPr>
      <w:r>
        <w:rPr>
          <w:rFonts w:hint="eastAsia" w:ascii="宋体" w:hAnsi="宋体"/>
          <w:sz w:val="24"/>
        </w:rPr>
        <w:t>1、了解信息的定义；</w:t>
      </w:r>
    </w:p>
    <w:p>
      <w:pPr>
        <w:adjustRightInd w:val="0"/>
        <w:snapToGrid w:val="0"/>
        <w:spacing w:line="400" w:lineRule="exact"/>
        <w:rPr>
          <w:rFonts w:hint="eastAsia" w:ascii="宋体" w:hAnsi="宋体"/>
          <w:sz w:val="24"/>
        </w:rPr>
      </w:pPr>
      <w:r>
        <w:rPr>
          <w:rFonts w:hint="eastAsia" w:ascii="宋体" w:hAnsi="宋体"/>
          <w:sz w:val="24"/>
        </w:rPr>
        <w:t>2、理解信息系统、信息与数据的区别与联系、有用信息的特征；</w:t>
      </w:r>
    </w:p>
    <w:p>
      <w:pPr>
        <w:adjustRightInd w:val="0"/>
        <w:snapToGrid w:val="0"/>
        <w:spacing w:line="400" w:lineRule="exact"/>
        <w:rPr>
          <w:rFonts w:hint="eastAsia" w:ascii="宋体" w:hAnsi="宋体"/>
          <w:sz w:val="24"/>
        </w:rPr>
      </w:pPr>
      <w:r>
        <w:rPr>
          <w:rFonts w:hint="eastAsia" w:ascii="宋体" w:hAnsi="宋体"/>
          <w:sz w:val="24"/>
        </w:rPr>
        <w:t>3、掌握管理信息系统如何改变管理者的工作以及利用信息系统进行辅助组织各个层次的管理工作。</w:t>
      </w:r>
    </w:p>
    <w:p>
      <w:pPr>
        <w:adjustRightInd w:val="0"/>
        <w:snapToGrid w:val="0"/>
        <w:spacing w:line="400" w:lineRule="exact"/>
        <w:rPr>
          <w:rFonts w:ascii="宋体" w:hAnsi="宋体"/>
          <w:sz w:val="24"/>
        </w:rPr>
      </w:pPr>
    </w:p>
    <w:p>
      <w:pPr>
        <w:adjustRightInd w:val="0"/>
        <w:snapToGrid w:val="0"/>
        <w:spacing w:line="400" w:lineRule="exact"/>
        <w:rPr>
          <w:rFonts w:hint="eastAsia" w:ascii="宋体" w:hAnsi="宋体"/>
          <w:sz w:val="24"/>
        </w:rPr>
      </w:pPr>
      <w:r>
        <w:rPr>
          <w:rFonts w:hint="eastAsia" w:ascii="宋体" w:hAnsi="宋体"/>
          <w:sz w:val="24"/>
        </w:rPr>
        <w:t>四、决策</w:t>
      </w:r>
    </w:p>
    <w:p>
      <w:pPr>
        <w:adjustRightInd w:val="0"/>
        <w:snapToGrid w:val="0"/>
        <w:spacing w:line="400" w:lineRule="exact"/>
        <w:rPr>
          <w:rFonts w:hint="eastAsia" w:ascii="宋体" w:hAnsi="宋体"/>
          <w:sz w:val="24"/>
        </w:rPr>
      </w:pPr>
      <w:r>
        <w:rPr>
          <w:rFonts w:hint="eastAsia" w:ascii="宋体" w:hAnsi="宋体"/>
          <w:sz w:val="24"/>
        </w:rPr>
        <w:t>1、了解决策的涵义、原则、程序、方法；</w:t>
      </w:r>
    </w:p>
    <w:p>
      <w:pPr>
        <w:adjustRightInd w:val="0"/>
        <w:snapToGrid w:val="0"/>
        <w:spacing w:line="400" w:lineRule="exact"/>
        <w:rPr>
          <w:rFonts w:hint="eastAsia" w:ascii="宋体" w:hAnsi="宋体"/>
          <w:sz w:val="24"/>
        </w:rPr>
      </w:pPr>
      <w:r>
        <w:rPr>
          <w:rFonts w:hint="eastAsia" w:ascii="宋体" w:hAnsi="宋体"/>
          <w:sz w:val="24"/>
        </w:rPr>
        <w:t>2、理解决策的特征、决策的划分标准与决策类型、古典决策理论、行为决策理论的主要内容、决策每一步骤的基本要求以及确定型、风险型和不确定型决策方法的涵义与具体步骤；</w:t>
      </w:r>
    </w:p>
    <w:p>
      <w:pPr>
        <w:adjustRightInd w:val="0"/>
        <w:snapToGrid w:val="0"/>
        <w:spacing w:line="400" w:lineRule="exact"/>
        <w:rPr>
          <w:rFonts w:hint="eastAsia" w:ascii="宋体" w:hAnsi="宋体"/>
          <w:sz w:val="24"/>
        </w:rPr>
      </w:pPr>
      <w:r>
        <w:rPr>
          <w:rFonts w:hint="eastAsia" w:ascii="宋体" w:hAnsi="宋体"/>
          <w:sz w:val="24"/>
        </w:rPr>
        <w:t>3、掌握运用决策树法和量本利分析法等方法进行决策。</w:t>
      </w:r>
    </w:p>
    <w:p>
      <w:pPr>
        <w:adjustRightInd w:val="0"/>
        <w:snapToGrid w:val="0"/>
        <w:spacing w:line="400" w:lineRule="exact"/>
        <w:rPr>
          <w:rFonts w:ascii="宋体" w:hAnsi="宋体"/>
          <w:sz w:val="24"/>
        </w:rPr>
      </w:pPr>
    </w:p>
    <w:p>
      <w:pPr>
        <w:adjustRightInd w:val="0"/>
        <w:snapToGrid w:val="0"/>
        <w:spacing w:line="400" w:lineRule="exact"/>
        <w:rPr>
          <w:rFonts w:hint="eastAsia" w:ascii="宋体" w:hAnsi="宋体"/>
          <w:sz w:val="24"/>
        </w:rPr>
      </w:pPr>
      <w:r>
        <w:rPr>
          <w:rFonts w:hint="eastAsia" w:ascii="宋体" w:hAnsi="宋体"/>
          <w:sz w:val="24"/>
        </w:rPr>
        <w:t>五、计划与目标</w:t>
      </w:r>
    </w:p>
    <w:p>
      <w:pPr>
        <w:adjustRightInd w:val="0"/>
        <w:snapToGrid w:val="0"/>
        <w:spacing w:line="400" w:lineRule="exact"/>
        <w:rPr>
          <w:rFonts w:hint="eastAsia" w:ascii="宋体" w:hAnsi="宋体"/>
          <w:sz w:val="24"/>
        </w:rPr>
      </w:pPr>
      <w:r>
        <w:rPr>
          <w:rFonts w:hint="eastAsia" w:ascii="宋体" w:hAnsi="宋体"/>
          <w:sz w:val="24"/>
        </w:rPr>
        <w:t>1、了解计划的特点及作用，了解现代计划方法；</w:t>
      </w:r>
    </w:p>
    <w:p>
      <w:pPr>
        <w:adjustRightInd w:val="0"/>
        <w:snapToGrid w:val="0"/>
        <w:spacing w:line="400" w:lineRule="exact"/>
        <w:rPr>
          <w:rFonts w:hint="eastAsia" w:ascii="宋体" w:hAnsi="宋体"/>
          <w:sz w:val="24"/>
        </w:rPr>
      </w:pPr>
      <w:r>
        <w:rPr>
          <w:rFonts w:hint="eastAsia" w:ascii="宋体" w:hAnsi="宋体"/>
          <w:sz w:val="24"/>
        </w:rPr>
        <w:t>2、理解计划与战略管理的联系、战略类型、组织目标及目标体系，企业的经营理念及社会责任；</w:t>
      </w:r>
    </w:p>
    <w:p>
      <w:pPr>
        <w:adjustRightInd w:val="0"/>
        <w:snapToGrid w:val="0"/>
        <w:spacing w:line="400" w:lineRule="exact"/>
        <w:rPr>
          <w:rFonts w:hint="eastAsia" w:ascii="宋体" w:hAnsi="宋体"/>
          <w:sz w:val="24"/>
        </w:rPr>
      </w:pPr>
      <w:r>
        <w:rPr>
          <w:rFonts w:hint="eastAsia" w:ascii="宋体" w:hAnsi="宋体"/>
          <w:sz w:val="24"/>
        </w:rPr>
        <w:t>3、掌握计划的类型、计划的步骤、目标管理的基本内涵。</w:t>
      </w:r>
    </w:p>
    <w:p>
      <w:pPr>
        <w:adjustRightInd w:val="0"/>
        <w:snapToGrid w:val="0"/>
        <w:spacing w:line="400" w:lineRule="exact"/>
        <w:rPr>
          <w:rFonts w:ascii="宋体" w:hAnsi="宋体"/>
          <w:sz w:val="24"/>
        </w:rPr>
      </w:pPr>
    </w:p>
    <w:p>
      <w:pPr>
        <w:adjustRightInd w:val="0"/>
        <w:snapToGrid w:val="0"/>
        <w:spacing w:line="400" w:lineRule="exact"/>
        <w:rPr>
          <w:rFonts w:hint="eastAsia" w:ascii="宋体" w:hAnsi="宋体"/>
          <w:sz w:val="24"/>
        </w:rPr>
      </w:pPr>
      <w:r>
        <w:rPr>
          <w:rFonts w:hint="eastAsia" w:ascii="宋体" w:hAnsi="宋体"/>
          <w:sz w:val="24"/>
        </w:rPr>
        <w:t>六、组织</w:t>
      </w:r>
    </w:p>
    <w:p>
      <w:pPr>
        <w:adjustRightInd w:val="0"/>
        <w:snapToGrid w:val="0"/>
        <w:spacing w:line="400" w:lineRule="exact"/>
        <w:rPr>
          <w:rFonts w:hint="eastAsia" w:ascii="宋体" w:hAnsi="宋体"/>
          <w:sz w:val="24"/>
        </w:rPr>
      </w:pPr>
      <w:r>
        <w:rPr>
          <w:rFonts w:hint="eastAsia" w:ascii="宋体" w:hAnsi="宋体"/>
          <w:sz w:val="24"/>
        </w:rPr>
        <w:t>1、了解组织的环境、组织设计的任务；</w:t>
      </w:r>
    </w:p>
    <w:p>
      <w:pPr>
        <w:adjustRightInd w:val="0"/>
        <w:snapToGrid w:val="0"/>
        <w:spacing w:line="400" w:lineRule="exact"/>
        <w:rPr>
          <w:rFonts w:hint="eastAsia" w:ascii="宋体" w:hAnsi="宋体"/>
          <w:sz w:val="24"/>
        </w:rPr>
      </w:pPr>
      <w:r>
        <w:rPr>
          <w:rFonts w:hint="eastAsia" w:ascii="宋体" w:hAnsi="宋体"/>
          <w:sz w:val="24"/>
        </w:rPr>
        <w:t>2、理解组织设计的权变理论；</w:t>
      </w:r>
    </w:p>
    <w:p>
      <w:pPr>
        <w:adjustRightInd w:val="0"/>
        <w:snapToGrid w:val="0"/>
        <w:spacing w:line="400" w:lineRule="exact"/>
        <w:rPr>
          <w:rFonts w:hint="eastAsia" w:ascii="宋体" w:hAnsi="宋体"/>
          <w:sz w:val="24"/>
        </w:rPr>
      </w:pPr>
      <w:r>
        <w:rPr>
          <w:rFonts w:hint="eastAsia" w:ascii="宋体" w:hAnsi="宋体"/>
          <w:sz w:val="24"/>
        </w:rPr>
        <w:t>3、掌握组织结构的基本类型、组织设计的原则、组织生命周期理论的基本内容及不同阶段的组织结构特征。</w:t>
      </w:r>
    </w:p>
    <w:p>
      <w:pPr>
        <w:adjustRightInd w:val="0"/>
        <w:snapToGrid w:val="0"/>
        <w:spacing w:line="400" w:lineRule="exact"/>
        <w:rPr>
          <w:rFonts w:ascii="宋体" w:hAnsi="宋体"/>
          <w:sz w:val="24"/>
        </w:rPr>
      </w:pPr>
    </w:p>
    <w:p>
      <w:pPr>
        <w:adjustRightInd w:val="0"/>
        <w:snapToGrid w:val="0"/>
        <w:spacing w:line="400" w:lineRule="exact"/>
        <w:rPr>
          <w:rFonts w:hint="eastAsia" w:ascii="宋体" w:hAnsi="宋体"/>
          <w:sz w:val="24"/>
        </w:rPr>
      </w:pPr>
      <w:r>
        <w:rPr>
          <w:rFonts w:hint="eastAsia" w:ascii="宋体" w:hAnsi="宋体"/>
          <w:sz w:val="24"/>
        </w:rPr>
        <w:t>七、人力资源管理</w:t>
      </w:r>
    </w:p>
    <w:p>
      <w:pPr>
        <w:adjustRightInd w:val="0"/>
        <w:snapToGrid w:val="0"/>
        <w:spacing w:line="400" w:lineRule="exact"/>
        <w:rPr>
          <w:rFonts w:hint="eastAsia" w:ascii="宋体" w:hAnsi="宋体"/>
          <w:sz w:val="24"/>
        </w:rPr>
      </w:pPr>
      <w:r>
        <w:rPr>
          <w:rFonts w:hint="eastAsia" w:ascii="宋体" w:hAnsi="宋体"/>
          <w:sz w:val="24"/>
        </w:rPr>
        <w:t>1、了解人力资源计划的任务、过程、人员配备原则；</w:t>
      </w:r>
    </w:p>
    <w:p>
      <w:pPr>
        <w:adjustRightInd w:val="0"/>
        <w:snapToGrid w:val="0"/>
        <w:spacing w:line="400" w:lineRule="exact"/>
        <w:rPr>
          <w:rFonts w:hint="eastAsia" w:ascii="宋体" w:hAnsi="宋体"/>
          <w:sz w:val="24"/>
        </w:rPr>
      </w:pPr>
      <w:r>
        <w:rPr>
          <w:rFonts w:hint="eastAsia" w:ascii="宋体" w:hAnsi="宋体"/>
          <w:sz w:val="24"/>
        </w:rPr>
        <w:t>2、理解员工的招聘和培训、绩效评估的程序与方法；</w:t>
      </w:r>
    </w:p>
    <w:p>
      <w:pPr>
        <w:adjustRightInd w:val="0"/>
        <w:snapToGrid w:val="0"/>
        <w:spacing w:line="400" w:lineRule="exact"/>
        <w:rPr>
          <w:rFonts w:hint="eastAsia" w:ascii="宋体" w:hAnsi="宋体"/>
          <w:sz w:val="24"/>
        </w:rPr>
      </w:pPr>
      <w:r>
        <w:rPr>
          <w:rFonts w:hint="eastAsia" w:ascii="宋体" w:hAnsi="宋体"/>
          <w:sz w:val="24"/>
        </w:rPr>
        <w:t>3、掌握职业计划与职业生涯管理。</w:t>
      </w:r>
    </w:p>
    <w:p>
      <w:pPr>
        <w:adjustRightInd w:val="0"/>
        <w:snapToGrid w:val="0"/>
        <w:spacing w:line="400" w:lineRule="exact"/>
        <w:rPr>
          <w:rFonts w:ascii="宋体" w:hAnsi="宋体"/>
          <w:sz w:val="24"/>
        </w:rPr>
      </w:pPr>
    </w:p>
    <w:p>
      <w:pPr>
        <w:adjustRightInd w:val="0"/>
        <w:snapToGrid w:val="0"/>
        <w:spacing w:line="400" w:lineRule="exact"/>
        <w:rPr>
          <w:rFonts w:hint="eastAsia" w:ascii="宋体" w:hAnsi="宋体"/>
          <w:sz w:val="24"/>
        </w:rPr>
      </w:pPr>
      <w:r>
        <w:rPr>
          <w:rFonts w:hint="eastAsia" w:ascii="宋体" w:hAnsi="宋体"/>
          <w:sz w:val="24"/>
        </w:rPr>
        <w:t>八、领导</w:t>
      </w:r>
    </w:p>
    <w:p>
      <w:pPr>
        <w:adjustRightInd w:val="0"/>
        <w:snapToGrid w:val="0"/>
        <w:spacing w:line="400" w:lineRule="exact"/>
        <w:rPr>
          <w:rFonts w:hint="eastAsia" w:ascii="宋体" w:hAnsi="宋体"/>
          <w:sz w:val="24"/>
        </w:rPr>
      </w:pPr>
      <w:r>
        <w:rPr>
          <w:rFonts w:hint="eastAsia" w:ascii="宋体" w:hAnsi="宋体"/>
          <w:sz w:val="24"/>
        </w:rPr>
        <w:t>1、了解领导者的素质及如何提高领导效率；</w:t>
      </w:r>
    </w:p>
    <w:p>
      <w:pPr>
        <w:adjustRightInd w:val="0"/>
        <w:snapToGrid w:val="0"/>
        <w:spacing w:line="400" w:lineRule="exact"/>
        <w:rPr>
          <w:rFonts w:hint="eastAsia" w:ascii="宋体" w:hAnsi="宋体"/>
          <w:sz w:val="24"/>
        </w:rPr>
      </w:pPr>
      <w:r>
        <w:rPr>
          <w:rFonts w:hint="eastAsia" w:ascii="宋体" w:hAnsi="宋体"/>
          <w:sz w:val="24"/>
        </w:rPr>
        <w:t>2、熟悉人性假设理论；</w:t>
      </w:r>
    </w:p>
    <w:p>
      <w:pPr>
        <w:adjustRightInd w:val="0"/>
        <w:snapToGrid w:val="0"/>
        <w:spacing w:line="400" w:lineRule="exact"/>
        <w:rPr>
          <w:rFonts w:hint="eastAsia" w:ascii="宋体" w:hAnsi="宋体"/>
          <w:sz w:val="24"/>
        </w:rPr>
      </w:pPr>
      <w:r>
        <w:rPr>
          <w:rFonts w:hint="eastAsia" w:ascii="宋体" w:hAnsi="宋体"/>
          <w:sz w:val="24"/>
        </w:rPr>
        <w:t>3、掌握领导者的影响力来源，掌握不同的领导方式理论。</w:t>
      </w:r>
    </w:p>
    <w:p>
      <w:pPr>
        <w:adjustRightInd w:val="0"/>
        <w:snapToGrid w:val="0"/>
        <w:spacing w:line="400" w:lineRule="exact"/>
        <w:rPr>
          <w:rFonts w:ascii="宋体" w:hAnsi="宋体"/>
          <w:sz w:val="24"/>
        </w:rPr>
      </w:pPr>
    </w:p>
    <w:p>
      <w:pPr>
        <w:adjustRightInd w:val="0"/>
        <w:snapToGrid w:val="0"/>
        <w:spacing w:line="400" w:lineRule="exact"/>
        <w:rPr>
          <w:rFonts w:hint="eastAsia" w:ascii="宋体" w:hAnsi="宋体"/>
          <w:sz w:val="24"/>
        </w:rPr>
      </w:pPr>
      <w:r>
        <w:rPr>
          <w:rFonts w:hint="eastAsia" w:ascii="宋体" w:hAnsi="宋体"/>
          <w:sz w:val="24"/>
        </w:rPr>
        <w:t>九、激励</w:t>
      </w:r>
    </w:p>
    <w:p>
      <w:pPr>
        <w:adjustRightInd w:val="0"/>
        <w:snapToGrid w:val="0"/>
        <w:spacing w:line="400" w:lineRule="exact"/>
        <w:rPr>
          <w:rFonts w:hint="eastAsia" w:ascii="宋体" w:hAnsi="宋体"/>
          <w:sz w:val="24"/>
        </w:rPr>
      </w:pPr>
      <w:r>
        <w:rPr>
          <w:rFonts w:hint="eastAsia" w:ascii="宋体" w:hAnsi="宋体"/>
          <w:sz w:val="24"/>
        </w:rPr>
        <w:t>1、理解需要、动机与行为的关系，熟悉帕特和劳勒的激励模式；</w:t>
      </w:r>
    </w:p>
    <w:p>
      <w:pPr>
        <w:adjustRightInd w:val="0"/>
        <w:snapToGrid w:val="0"/>
        <w:spacing w:line="400" w:lineRule="exact"/>
        <w:rPr>
          <w:rFonts w:hint="eastAsia" w:ascii="宋体" w:hAnsi="宋体"/>
          <w:sz w:val="24"/>
        </w:rPr>
      </w:pPr>
      <w:r>
        <w:rPr>
          <w:rFonts w:hint="eastAsia" w:ascii="宋体" w:hAnsi="宋体"/>
          <w:sz w:val="24"/>
        </w:rPr>
        <w:t>2、掌握需要、动机、激励的定义，掌握层次需要理论、双因素理论、期望理论、公平理论、强化理论的基本内容。</w:t>
      </w:r>
    </w:p>
    <w:p>
      <w:pPr>
        <w:adjustRightInd w:val="0"/>
        <w:snapToGrid w:val="0"/>
        <w:spacing w:line="400" w:lineRule="exact"/>
        <w:rPr>
          <w:rFonts w:ascii="宋体" w:hAnsi="宋体"/>
          <w:sz w:val="24"/>
        </w:rPr>
      </w:pPr>
    </w:p>
    <w:p>
      <w:pPr>
        <w:adjustRightInd w:val="0"/>
        <w:snapToGrid w:val="0"/>
        <w:spacing w:line="400" w:lineRule="exact"/>
        <w:rPr>
          <w:rFonts w:hint="eastAsia" w:ascii="宋体" w:hAnsi="宋体"/>
          <w:sz w:val="24"/>
        </w:rPr>
      </w:pPr>
      <w:r>
        <w:rPr>
          <w:rFonts w:hint="eastAsia" w:ascii="宋体" w:hAnsi="宋体"/>
          <w:sz w:val="24"/>
        </w:rPr>
        <w:t>十、控制</w:t>
      </w:r>
    </w:p>
    <w:p>
      <w:pPr>
        <w:adjustRightInd w:val="0"/>
        <w:snapToGrid w:val="0"/>
        <w:spacing w:line="400" w:lineRule="exact"/>
        <w:rPr>
          <w:rFonts w:hint="eastAsia" w:ascii="宋体" w:hAnsi="宋体"/>
          <w:sz w:val="24"/>
        </w:rPr>
      </w:pPr>
      <w:r>
        <w:rPr>
          <w:rFonts w:hint="eastAsia" w:ascii="宋体" w:hAnsi="宋体"/>
          <w:sz w:val="24"/>
        </w:rPr>
        <w:t>1、理解控制的内涵、有效实施控制的特征；</w:t>
      </w:r>
    </w:p>
    <w:p>
      <w:pPr>
        <w:adjustRightInd w:val="0"/>
        <w:snapToGrid w:val="0"/>
        <w:spacing w:line="400" w:lineRule="exact"/>
        <w:rPr>
          <w:rFonts w:hint="eastAsia" w:ascii="宋体" w:hAnsi="宋体"/>
          <w:sz w:val="24"/>
        </w:rPr>
      </w:pPr>
      <w:r>
        <w:rPr>
          <w:rFonts w:hint="eastAsia" w:ascii="宋体" w:hAnsi="宋体"/>
          <w:sz w:val="24"/>
        </w:rPr>
        <w:t>2、掌握控制的类型、控制的过程。</w:t>
      </w:r>
    </w:p>
    <w:p>
      <w:pPr>
        <w:adjustRightInd w:val="0"/>
        <w:snapToGrid w:val="0"/>
        <w:spacing w:line="400" w:lineRule="exact"/>
        <w:rPr>
          <w:rFonts w:ascii="宋体" w:hAnsi="宋体"/>
          <w:sz w:val="24"/>
        </w:rPr>
      </w:pPr>
    </w:p>
    <w:p>
      <w:pPr>
        <w:adjustRightInd w:val="0"/>
        <w:snapToGrid w:val="0"/>
        <w:spacing w:line="400" w:lineRule="exact"/>
        <w:rPr>
          <w:rFonts w:hint="eastAsia" w:ascii="宋体" w:hAnsi="宋体"/>
          <w:sz w:val="24"/>
        </w:rPr>
      </w:pPr>
      <w:r>
        <w:rPr>
          <w:rFonts w:hint="eastAsia" w:ascii="宋体" w:hAnsi="宋体"/>
          <w:sz w:val="24"/>
        </w:rPr>
        <w:t>十一、创新</w:t>
      </w:r>
    </w:p>
    <w:p>
      <w:pPr>
        <w:adjustRightInd w:val="0"/>
        <w:snapToGrid w:val="0"/>
        <w:spacing w:line="400" w:lineRule="exact"/>
        <w:rPr>
          <w:rFonts w:hint="eastAsia" w:ascii="宋体" w:hAnsi="宋体"/>
          <w:sz w:val="24"/>
        </w:rPr>
      </w:pPr>
      <w:r>
        <w:rPr>
          <w:rFonts w:hint="eastAsia" w:ascii="宋体" w:hAnsi="宋体"/>
          <w:sz w:val="24"/>
        </w:rPr>
        <w:t>1、了解创新的含义、类型、内容、过程与组织；</w:t>
      </w:r>
    </w:p>
    <w:p>
      <w:pPr>
        <w:adjustRightInd w:val="0"/>
        <w:snapToGrid w:val="0"/>
        <w:spacing w:line="400" w:lineRule="exact"/>
        <w:rPr>
          <w:rFonts w:hint="eastAsia" w:ascii="宋体" w:hAnsi="宋体"/>
          <w:sz w:val="24"/>
        </w:rPr>
      </w:pPr>
      <w:r>
        <w:rPr>
          <w:rFonts w:hint="eastAsia" w:ascii="宋体" w:hAnsi="宋体"/>
          <w:sz w:val="24"/>
        </w:rPr>
        <w:t>2、理解企业技术创新的内涵、源泉、战略及其选择；</w:t>
      </w:r>
    </w:p>
    <w:p>
      <w:pPr>
        <w:adjustRightInd w:val="0"/>
        <w:snapToGrid w:val="0"/>
        <w:spacing w:line="400" w:lineRule="exact"/>
        <w:rPr>
          <w:rFonts w:hint="eastAsia" w:ascii="宋体" w:hAnsi="宋体"/>
          <w:sz w:val="24"/>
        </w:rPr>
      </w:pPr>
      <w:r>
        <w:rPr>
          <w:rFonts w:hint="eastAsia" w:ascii="宋体" w:hAnsi="宋体"/>
          <w:sz w:val="24"/>
        </w:rPr>
        <w:t>3、掌握企业组织文化与组织创新(企业制度、层级、文化创新)。</w:t>
      </w:r>
    </w:p>
    <w:p>
      <w:pPr>
        <w:adjustRightInd w:val="0"/>
        <w:snapToGrid w:val="0"/>
        <w:spacing w:line="360" w:lineRule="auto"/>
        <w:rPr>
          <w:rFonts w:hint="eastAsia" w:ascii="宋体" w:hAnsi="宋体"/>
          <w:b/>
          <w:bCs/>
          <w:sz w:val="24"/>
        </w:rPr>
      </w:pPr>
    </w:p>
    <w:p>
      <w:pPr>
        <w:jc w:val="center"/>
        <w:rPr>
          <w:rFonts w:hint="eastAsia"/>
          <w:b/>
          <w:bCs/>
          <w:sz w:val="28"/>
        </w:rPr>
      </w:pPr>
      <w:r>
        <w:rPr>
          <w:rFonts w:hint="eastAsia"/>
          <w:b/>
          <w:bCs/>
          <w:sz w:val="28"/>
        </w:rPr>
        <w:t>第三部分  有关说明</w:t>
      </w:r>
    </w:p>
    <w:p>
      <w:pPr>
        <w:widowControl/>
        <w:numPr>
          <w:ilvl w:val="0"/>
          <w:numId w:val="2"/>
        </w:numPr>
        <w:adjustRightInd w:val="0"/>
        <w:snapToGrid w:val="0"/>
        <w:spacing w:line="360" w:lineRule="auto"/>
        <w:ind w:left="359" w:hanging="359" w:hangingChars="171"/>
        <w:jc w:val="left"/>
        <w:rPr>
          <w:rFonts w:hint="eastAsia" w:ascii="宋体" w:hAnsi="宋体" w:cs="宋体"/>
          <w:color w:val="000000"/>
          <w:kern w:val="0"/>
          <w:szCs w:val="21"/>
        </w:rPr>
      </w:pPr>
      <w:r>
        <w:rPr>
          <w:rFonts w:hint="eastAsia" w:ascii="宋体" w:hAnsi="宋体" w:cs="宋体"/>
          <w:color w:val="000000"/>
          <w:kern w:val="0"/>
          <w:szCs w:val="21"/>
        </w:rPr>
        <w:t>命题说明：</w:t>
      </w:r>
    </w:p>
    <w:p>
      <w:pPr>
        <w:adjustRightInd w:val="0"/>
        <w:snapToGrid w:val="0"/>
        <w:spacing w:line="360" w:lineRule="auto"/>
        <w:ind w:firstLine="210" w:firstLineChars="100"/>
        <w:rPr>
          <w:rFonts w:hint="eastAsia" w:ascii="宋体" w:hAnsi="宋体" w:cs="宋体"/>
          <w:color w:val="000000"/>
          <w:kern w:val="0"/>
          <w:szCs w:val="21"/>
        </w:rPr>
      </w:pPr>
      <w:r>
        <w:rPr>
          <w:rFonts w:hint="eastAsia" w:ascii="宋体" w:hAnsi="宋体" w:cs="宋体"/>
          <w:color w:val="000000"/>
          <w:kern w:val="0"/>
          <w:szCs w:val="21"/>
        </w:rPr>
        <w:t>在考试目标的能力层次表述上，较低要求------了解、一般要求------理解、较高要求------掌握。</w:t>
      </w:r>
    </w:p>
    <w:p>
      <w:pPr>
        <w:widowControl/>
        <w:adjustRightInd w:val="0"/>
        <w:snapToGrid w:val="0"/>
        <w:spacing w:line="360" w:lineRule="auto"/>
        <w:ind w:left="359"/>
        <w:jc w:val="left"/>
        <w:rPr>
          <w:rFonts w:hint="eastAsia" w:ascii="宋体" w:hAnsi="宋体" w:cs="宋体"/>
          <w:color w:val="000000"/>
          <w:kern w:val="0"/>
          <w:szCs w:val="21"/>
        </w:rPr>
      </w:pPr>
      <w:r>
        <w:rPr>
          <w:rFonts w:hint="eastAsia" w:ascii="宋体" w:hAnsi="宋体" w:cs="宋体"/>
          <w:color w:val="000000"/>
          <w:kern w:val="0"/>
          <w:szCs w:val="21"/>
        </w:rPr>
        <w:t>题型可能涉及名词解释、简答题、论述题、计算题、案例题这5种类型中的3-5种。</w:t>
      </w:r>
    </w:p>
    <w:p>
      <w:pPr>
        <w:widowControl/>
        <w:numPr>
          <w:ilvl w:val="0"/>
          <w:numId w:val="2"/>
        </w:numPr>
        <w:adjustRightInd w:val="0"/>
        <w:snapToGrid w:val="0"/>
        <w:spacing w:line="360" w:lineRule="auto"/>
        <w:ind w:left="359" w:hanging="359" w:hangingChars="171"/>
        <w:jc w:val="left"/>
        <w:rPr>
          <w:rFonts w:hint="eastAsia" w:ascii="宋体" w:hAnsi="宋体" w:cs="宋体"/>
          <w:color w:val="000000"/>
          <w:kern w:val="0"/>
          <w:szCs w:val="21"/>
        </w:rPr>
      </w:pPr>
      <w:r>
        <w:rPr>
          <w:rFonts w:hint="eastAsia" w:ascii="宋体" w:hAnsi="宋体" w:cs="宋体"/>
          <w:color w:val="000000"/>
          <w:kern w:val="0"/>
          <w:szCs w:val="21"/>
        </w:rPr>
        <w:t>参考书目:</w:t>
      </w:r>
    </w:p>
    <w:p>
      <w:pPr>
        <w:widowControl/>
        <w:numPr>
          <w:ilvl w:val="0"/>
          <w:numId w:val="3"/>
        </w:numPr>
        <w:adjustRightInd w:val="0"/>
        <w:snapToGrid w:val="0"/>
        <w:spacing w:line="360" w:lineRule="auto"/>
        <w:jc w:val="left"/>
        <w:rPr>
          <w:rFonts w:hint="eastAsia" w:ascii="宋体" w:hAnsi="宋体" w:cs="宋体"/>
          <w:color w:val="000000"/>
          <w:kern w:val="0"/>
          <w:szCs w:val="21"/>
        </w:rPr>
      </w:pPr>
      <w:r>
        <w:rPr>
          <w:rFonts w:ascii="宋体" w:hAnsi="宋体" w:cs="宋体"/>
          <w:color w:val="000000"/>
          <w:kern w:val="0"/>
          <w:szCs w:val="21"/>
        </w:rPr>
        <w:t>周三多主编</w:t>
      </w:r>
      <w:r>
        <w:rPr>
          <w:rFonts w:hint="eastAsia" w:ascii="宋体" w:hAnsi="宋体" w:cs="宋体"/>
          <w:color w:val="000000"/>
          <w:kern w:val="0"/>
          <w:szCs w:val="21"/>
        </w:rPr>
        <w:t>《</w:t>
      </w:r>
      <w:r>
        <w:rPr>
          <w:rFonts w:ascii="宋体" w:hAnsi="宋体" w:cs="宋体"/>
          <w:color w:val="000000"/>
          <w:kern w:val="0"/>
          <w:szCs w:val="21"/>
        </w:rPr>
        <w:t>管理学</w:t>
      </w:r>
      <w:r>
        <w:rPr>
          <w:rFonts w:hint="eastAsia" w:ascii="宋体" w:hAnsi="宋体" w:cs="宋体"/>
          <w:color w:val="000000"/>
          <w:kern w:val="0"/>
          <w:szCs w:val="21"/>
        </w:rPr>
        <w:t>》</w:t>
      </w:r>
      <w:r>
        <w:rPr>
          <w:rFonts w:ascii="宋体" w:hAnsi="宋体" w:cs="宋体"/>
          <w:color w:val="000000"/>
          <w:kern w:val="0"/>
          <w:szCs w:val="21"/>
        </w:rPr>
        <w:t>（</w:t>
      </w:r>
      <w:r>
        <w:rPr>
          <w:rFonts w:hint="eastAsia" w:ascii="宋体" w:hAnsi="宋体" w:cs="宋体"/>
          <w:color w:val="000000"/>
          <w:kern w:val="0"/>
          <w:szCs w:val="21"/>
        </w:rPr>
        <w:t>2018</w:t>
      </w:r>
      <w:r>
        <w:rPr>
          <w:rFonts w:ascii="宋体" w:hAnsi="宋体" w:cs="宋体"/>
          <w:color w:val="000000"/>
          <w:kern w:val="0"/>
          <w:szCs w:val="21"/>
        </w:rPr>
        <w:t>年</w:t>
      </w:r>
      <w:r>
        <w:rPr>
          <w:rFonts w:hint="eastAsia" w:ascii="宋体" w:hAnsi="宋体" w:cs="宋体"/>
          <w:color w:val="000000"/>
          <w:kern w:val="0"/>
          <w:szCs w:val="21"/>
        </w:rPr>
        <w:t>第5</w:t>
      </w:r>
      <w:r>
        <w:rPr>
          <w:rFonts w:ascii="宋体" w:hAnsi="宋体" w:cs="宋体"/>
          <w:color w:val="000000"/>
          <w:kern w:val="0"/>
          <w:szCs w:val="21"/>
        </w:rPr>
        <w:t>版）</w:t>
      </w:r>
      <w:r>
        <w:rPr>
          <w:rFonts w:hint="eastAsia" w:ascii="宋体" w:hAnsi="宋体" w:cs="宋体"/>
          <w:color w:val="000000"/>
          <w:kern w:val="0"/>
          <w:szCs w:val="21"/>
        </w:rPr>
        <w:t xml:space="preserve">. 北京: </w:t>
      </w:r>
      <w:r>
        <w:rPr>
          <w:rFonts w:ascii="宋体" w:hAnsi="宋体" w:cs="宋体"/>
          <w:color w:val="000000"/>
          <w:kern w:val="0"/>
          <w:szCs w:val="21"/>
        </w:rPr>
        <w:t>高等教育出版社</w:t>
      </w:r>
      <w:r>
        <w:rPr>
          <w:rFonts w:hint="eastAsia" w:ascii="宋体" w:hAnsi="宋体" w:cs="宋体"/>
          <w:color w:val="000000"/>
          <w:kern w:val="0"/>
          <w:szCs w:val="21"/>
        </w:rPr>
        <w:t>, 2018.（</w:t>
      </w:r>
      <w:r>
        <w:rPr>
          <w:rFonts w:hint="eastAsia" w:ascii="宋体" w:hAnsi="宋体" w:cs="宋体"/>
          <w:b/>
          <w:color w:val="000000"/>
          <w:kern w:val="0"/>
          <w:szCs w:val="21"/>
        </w:rPr>
        <w:t>主要参考书</w:t>
      </w:r>
      <w:r>
        <w:rPr>
          <w:rFonts w:hint="eastAsia" w:ascii="宋体" w:hAnsi="宋体" w:cs="宋体"/>
          <w:color w:val="000000"/>
          <w:kern w:val="0"/>
          <w:szCs w:val="21"/>
        </w:rPr>
        <w:t>）</w:t>
      </w:r>
    </w:p>
    <w:p>
      <w:pPr>
        <w:widowControl/>
        <w:numPr>
          <w:ilvl w:val="0"/>
          <w:numId w:val="3"/>
        </w:numPr>
        <w:adjustRightInd w:val="0"/>
        <w:snapToGrid w:val="0"/>
        <w:spacing w:line="360" w:lineRule="auto"/>
        <w:jc w:val="left"/>
        <w:rPr>
          <w:rFonts w:hint="eastAsia" w:ascii="宋体" w:hAnsi="宋体" w:cs="宋体"/>
          <w:color w:val="000000"/>
          <w:kern w:val="0"/>
          <w:szCs w:val="21"/>
        </w:rPr>
      </w:pPr>
      <w:r>
        <w:rPr>
          <w:rFonts w:hint="eastAsia" w:ascii="宋体" w:hAnsi="宋体" w:cs="宋体"/>
          <w:color w:val="000000"/>
          <w:kern w:val="0"/>
          <w:szCs w:val="21"/>
        </w:rPr>
        <w:t>周三多, 陈传明, 刘子馨, 贾良定主编《管理学——原理与方法》（第七版）. 复旦大学出版社出版, 2018.</w:t>
      </w:r>
    </w:p>
    <w:p>
      <w:pPr>
        <w:widowControl/>
        <w:numPr>
          <w:ilvl w:val="0"/>
          <w:numId w:val="2"/>
        </w:numPr>
        <w:adjustRightInd w:val="0"/>
        <w:snapToGrid w:val="0"/>
        <w:spacing w:line="360" w:lineRule="auto"/>
        <w:ind w:left="359" w:hanging="359" w:hangingChars="171"/>
        <w:jc w:val="left"/>
        <w:rPr>
          <w:rFonts w:hint="eastAsia" w:ascii="宋体" w:hAnsi="宋体" w:cs="宋体"/>
          <w:color w:val="000000"/>
          <w:kern w:val="0"/>
          <w:szCs w:val="21"/>
        </w:rPr>
      </w:pPr>
      <w:r>
        <w:rPr>
          <w:rFonts w:hint="eastAsia" w:ascii="宋体" w:hAnsi="宋体" w:cs="宋体"/>
          <w:color w:val="000000"/>
          <w:kern w:val="0"/>
          <w:szCs w:val="21"/>
        </w:rPr>
        <w:t>其他规定：考试方式为闭卷笔试，总分1</w:t>
      </w:r>
      <w:r>
        <w:rPr>
          <w:rFonts w:ascii="宋体" w:hAnsi="宋体" w:cs="宋体"/>
          <w:color w:val="000000"/>
          <w:kern w:val="0"/>
          <w:szCs w:val="21"/>
        </w:rPr>
        <w:t>5</w:t>
      </w:r>
      <w:r>
        <w:rPr>
          <w:rFonts w:hint="eastAsia" w:ascii="宋体" w:hAnsi="宋体" w:cs="宋体"/>
          <w:color w:val="000000"/>
          <w:kern w:val="0"/>
          <w:szCs w:val="21"/>
        </w:rPr>
        <w:t>0分，考试时间为180分钟。</w:t>
      </w:r>
    </w:p>
    <w:p>
      <w:pPr>
        <w:widowControl/>
        <w:numPr>
          <w:ilvl w:val="0"/>
          <w:numId w:val="2"/>
        </w:numPr>
        <w:spacing w:line="360" w:lineRule="auto"/>
        <w:ind w:left="359" w:hanging="359" w:hangingChars="171"/>
        <w:jc w:val="left"/>
        <w:rPr>
          <w:rFonts w:hint="eastAsia" w:ascii="宋体" w:hAnsi="宋体" w:cs="宋体"/>
          <w:color w:val="000000"/>
          <w:kern w:val="0"/>
          <w:szCs w:val="21"/>
        </w:rPr>
      </w:pPr>
      <w:r>
        <w:rPr>
          <w:rFonts w:hint="eastAsia" w:ascii="宋体" w:hAnsi="宋体" w:cs="宋体"/>
          <w:color w:val="000000"/>
          <w:kern w:val="0"/>
          <w:szCs w:val="21"/>
        </w:rPr>
        <w:t>本科目考试不得使用计算器。</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lang/>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A86FD"/>
    <w:multiLevelType w:val="singleLevel"/>
    <w:tmpl w:val="23AA86FD"/>
    <w:lvl w:ilvl="0" w:tentative="0">
      <w:start w:val="1"/>
      <w:numFmt w:val="decimal"/>
      <w:suff w:val="nothing"/>
      <w:lvlText w:val="%1、"/>
      <w:lvlJc w:val="left"/>
    </w:lvl>
  </w:abstractNum>
  <w:abstractNum w:abstractNumId="1">
    <w:nsid w:val="26FE1378"/>
    <w:multiLevelType w:val="singleLevel"/>
    <w:tmpl w:val="26FE1378"/>
    <w:lvl w:ilvl="0" w:tentative="0">
      <w:start w:val="1"/>
      <w:numFmt w:val="chineseCounting"/>
      <w:suff w:val="space"/>
      <w:lvlText w:val="第%1部分"/>
      <w:lvlJc w:val="left"/>
      <w:rPr>
        <w:rFonts w:hint="eastAsia"/>
      </w:rPr>
    </w:lvl>
  </w:abstractNum>
  <w:abstractNum w:abstractNumId="2">
    <w:nsid w:val="59EA3F76"/>
    <w:multiLevelType w:val="multilevel"/>
    <w:tmpl w:val="59EA3F7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82"/>
    <w:rsid w:val="00044EC5"/>
    <w:rsid w:val="00046090"/>
    <w:rsid w:val="00076C15"/>
    <w:rsid w:val="00083EF5"/>
    <w:rsid w:val="00084962"/>
    <w:rsid w:val="00085168"/>
    <w:rsid w:val="00085E9B"/>
    <w:rsid w:val="000A606B"/>
    <w:rsid w:val="000B3910"/>
    <w:rsid w:val="000C5863"/>
    <w:rsid w:val="000C737F"/>
    <w:rsid w:val="000D00F4"/>
    <w:rsid w:val="000E261F"/>
    <w:rsid w:val="000E4E90"/>
    <w:rsid w:val="000F034F"/>
    <w:rsid w:val="000F10E2"/>
    <w:rsid w:val="0010484C"/>
    <w:rsid w:val="00137E9B"/>
    <w:rsid w:val="001535CC"/>
    <w:rsid w:val="001726CD"/>
    <w:rsid w:val="00194638"/>
    <w:rsid w:val="001B5C55"/>
    <w:rsid w:val="001B66C4"/>
    <w:rsid w:val="001E3CD1"/>
    <w:rsid w:val="001F406A"/>
    <w:rsid w:val="002559B3"/>
    <w:rsid w:val="002A180C"/>
    <w:rsid w:val="002C3975"/>
    <w:rsid w:val="002C7368"/>
    <w:rsid w:val="002D35EF"/>
    <w:rsid w:val="00302228"/>
    <w:rsid w:val="00331384"/>
    <w:rsid w:val="00331664"/>
    <w:rsid w:val="00350D30"/>
    <w:rsid w:val="00351177"/>
    <w:rsid w:val="0037049F"/>
    <w:rsid w:val="00381675"/>
    <w:rsid w:val="003B70A9"/>
    <w:rsid w:val="003C68DC"/>
    <w:rsid w:val="003D5CCC"/>
    <w:rsid w:val="00402FA4"/>
    <w:rsid w:val="00426082"/>
    <w:rsid w:val="00463B62"/>
    <w:rsid w:val="00471B6C"/>
    <w:rsid w:val="00492BD7"/>
    <w:rsid w:val="004B2720"/>
    <w:rsid w:val="004E7836"/>
    <w:rsid w:val="00507A7E"/>
    <w:rsid w:val="0051451D"/>
    <w:rsid w:val="00550C3B"/>
    <w:rsid w:val="00552981"/>
    <w:rsid w:val="00597A1E"/>
    <w:rsid w:val="005B04A3"/>
    <w:rsid w:val="005D23CB"/>
    <w:rsid w:val="005F7520"/>
    <w:rsid w:val="00617EB7"/>
    <w:rsid w:val="00620D6B"/>
    <w:rsid w:val="0066670D"/>
    <w:rsid w:val="00682013"/>
    <w:rsid w:val="006868CF"/>
    <w:rsid w:val="006D415B"/>
    <w:rsid w:val="006F4258"/>
    <w:rsid w:val="00721868"/>
    <w:rsid w:val="0072299D"/>
    <w:rsid w:val="00726333"/>
    <w:rsid w:val="00757B72"/>
    <w:rsid w:val="007A72D8"/>
    <w:rsid w:val="007B1916"/>
    <w:rsid w:val="007B2D98"/>
    <w:rsid w:val="007B5238"/>
    <w:rsid w:val="007B584A"/>
    <w:rsid w:val="007F05AD"/>
    <w:rsid w:val="007F37D8"/>
    <w:rsid w:val="00862DCF"/>
    <w:rsid w:val="00863021"/>
    <w:rsid w:val="0087113C"/>
    <w:rsid w:val="00876568"/>
    <w:rsid w:val="008809CE"/>
    <w:rsid w:val="00892872"/>
    <w:rsid w:val="00892DF2"/>
    <w:rsid w:val="008A116A"/>
    <w:rsid w:val="008E1764"/>
    <w:rsid w:val="008F2386"/>
    <w:rsid w:val="008F3081"/>
    <w:rsid w:val="00904426"/>
    <w:rsid w:val="00910703"/>
    <w:rsid w:val="0091496F"/>
    <w:rsid w:val="00933C2F"/>
    <w:rsid w:val="009557A9"/>
    <w:rsid w:val="00957F26"/>
    <w:rsid w:val="00981E00"/>
    <w:rsid w:val="009C647F"/>
    <w:rsid w:val="009C7D0B"/>
    <w:rsid w:val="009D1E8C"/>
    <w:rsid w:val="009D2D3A"/>
    <w:rsid w:val="009D3BC7"/>
    <w:rsid w:val="009E10B8"/>
    <w:rsid w:val="00A04CC0"/>
    <w:rsid w:val="00A519CB"/>
    <w:rsid w:val="00A57C93"/>
    <w:rsid w:val="00A6653D"/>
    <w:rsid w:val="00A71373"/>
    <w:rsid w:val="00A7478F"/>
    <w:rsid w:val="00A87079"/>
    <w:rsid w:val="00AB6347"/>
    <w:rsid w:val="00AC401C"/>
    <w:rsid w:val="00AC6BD2"/>
    <w:rsid w:val="00AD2239"/>
    <w:rsid w:val="00B03348"/>
    <w:rsid w:val="00B43E41"/>
    <w:rsid w:val="00B61A62"/>
    <w:rsid w:val="00BA1CEA"/>
    <w:rsid w:val="00BC0FD6"/>
    <w:rsid w:val="00BE2DB1"/>
    <w:rsid w:val="00BE3A71"/>
    <w:rsid w:val="00C20319"/>
    <w:rsid w:val="00C25F7A"/>
    <w:rsid w:val="00C3133B"/>
    <w:rsid w:val="00C4241C"/>
    <w:rsid w:val="00C75F1F"/>
    <w:rsid w:val="00C92C22"/>
    <w:rsid w:val="00CB5263"/>
    <w:rsid w:val="00CF72F0"/>
    <w:rsid w:val="00D129AA"/>
    <w:rsid w:val="00D250B8"/>
    <w:rsid w:val="00D569E8"/>
    <w:rsid w:val="00D60EDD"/>
    <w:rsid w:val="00D66AB1"/>
    <w:rsid w:val="00D91795"/>
    <w:rsid w:val="00D96A78"/>
    <w:rsid w:val="00DA1260"/>
    <w:rsid w:val="00DA357A"/>
    <w:rsid w:val="00DA54E9"/>
    <w:rsid w:val="00DD6D7D"/>
    <w:rsid w:val="00DE56C8"/>
    <w:rsid w:val="00DE681E"/>
    <w:rsid w:val="00E32834"/>
    <w:rsid w:val="00E34418"/>
    <w:rsid w:val="00E44D6C"/>
    <w:rsid w:val="00E83B3A"/>
    <w:rsid w:val="00E97344"/>
    <w:rsid w:val="00EA4026"/>
    <w:rsid w:val="00EB6BE1"/>
    <w:rsid w:val="00ED0EBC"/>
    <w:rsid w:val="00EE4A76"/>
    <w:rsid w:val="00EF0402"/>
    <w:rsid w:val="00EF57A6"/>
    <w:rsid w:val="00F035CD"/>
    <w:rsid w:val="00F430C9"/>
    <w:rsid w:val="00F72658"/>
    <w:rsid w:val="00F73150"/>
    <w:rsid w:val="00F77633"/>
    <w:rsid w:val="00FC2AFC"/>
    <w:rsid w:val="00FD3A08"/>
    <w:rsid w:val="00FE5922"/>
    <w:rsid w:val="05A20351"/>
    <w:rsid w:val="0D0308B6"/>
    <w:rsid w:val="22931268"/>
    <w:rsid w:val="2750052A"/>
    <w:rsid w:val="32D642CA"/>
    <w:rsid w:val="3C9C547C"/>
    <w:rsid w:val="5C136950"/>
    <w:rsid w:val="787537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index 1"/>
    <w:basedOn w:val="1"/>
    <w:next w:val="1"/>
    <w:semiHidden/>
    <w:uiPriority w:val="0"/>
    <w:rPr>
      <w:rFonts w:ascii="宋体" w:hAnsi="宋体"/>
      <w:sz w:val="24"/>
    </w:rPr>
  </w:style>
  <w:style w:type="character" w:styleId="7">
    <w:name w:val="page number"/>
    <w:uiPriority w:val="0"/>
  </w:style>
  <w:style w:type="character" w:customStyle="1" w:styleId="8">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3</Pages>
  <Words>234</Words>
  <Characters>1338</Characters>
  <Lines>11</Lines>
  <Paragraphs>3</Paragraphs>
  <TotalTime>0</TotalTime>
  <ScaleCrop>false</ScaleCrop>
  <LinksUpToDate>false</LinksUpToDate>
  <CharactersWithSpaces>1569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2021-06-24T16:04:00Z</dcterms:created>
  <dc:creator>MC SYSTEM</dc:creator>
  <cp:lastModifiedBy>Administrator</cp:lastModifiedBy>
  <cp:lastPrinted>2013-09-03T09:14:00Z</cp:lastPrinted>
  <dcterms:modified xsi:type="dcterms:W3CDTF">2021-09-13T06:39:35Z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D3886F4E37E94184B44638126962EE7F</vt:lpwstr>
  </property>
</Properties>
</file>