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黑体" w:eastAsia="黑体" w:cs="黑体"/>
          <w:sz w:val="34"/>
          <w:szCs w:val="34"/>
        </w:rPr>
      </w:pPr>
      <w:bookmarkStart w:id="0" w:name="_GoBack"/>
      <w:bookmarkEnd w:id="0"/>
      <w:r>
        <w:rPr>
          <w:rFonts w:hint="eastAsia" w:ascii="黑体" w:hAnsi="黑体" w:eastAsia="黑体" w:cs="黑体"/>
          <w:sz w:val="34"/>
          <w:szCs w:val="34"/>
        </w:rPr>
        <w:t>重庆三峡学院2022年硕士研究生入学考试初试</w:t>
      </w:r>
    </w:p>
    <w:p>
      <w:pPr>
        <w:spacing w:after="468" w:afterLines="150" w:line="600" w:lineRule="exact"/>
        <w:jc w:val="center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34"/>
          <w:szCs w:val="34"/>
        </w:rPr>
        <w:t>《汉语综合》考试大纲</w:t>
      </w:r>
    </w:p>
    <w:tbl>
      <w:tblPr>
        <w:tblStyle w:val="4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5"/>
        <w:gridCol w:w="5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2" w:hRule="atLeast"/>
          <w:jc w:val="center"/>
        </w:trPr>
        <w:tc>
          <w:tcPr>
            <w:tcW w:w="4185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命题方式</w:t>
            </w:r>
          </w:p>
        </w:tc>
        <w:tc>
          <w:tcPr>
            <w:tcW w:w="5596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招生单位自命题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2" w:hRule="atLeast"/>
          <w:jc w:val="center"/>
        </w:trPr>
        <w:tc>
          <w:tcPr>
            <w:tcW w:w="4185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试卷满分</w:t>
            </w:r>
          </w:p>
        </w:tc>
        <w:tc>
          <w:tcPr>
            <w:tcW w:w="5596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150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4" w:hRule="atLeast"/>
          <w:jc w:val="center"/>
        </w:trPr>
        <w:tc>
          <w:tcPr>
            <w:tcW w:w="4185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考试时间</w:t>
            </w:r>
          </w:p>
        </w:tc>
        <w:tc>
          <w:tcPr>
            <w:tcW w:w="5596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180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4" w:hRule="atLeast"/>
          <w:jc w:val="center"/>
        </w:trPr>
        <w:tc>
          <w:tcPr>
            <w:tcW w:w="4185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szCs w:val="24"/>
              </w:rPr>
              <w:t>考试方式</w:t>
            </w:r>
          </w:p>
        </w:tc>
        <w:tc>
          <w:tcPr>
            <w:tcW w:w="5596" w:type="dxa"/>
            <w:noWrap w:val="0"/>
            <w:vAlign w:val="center"/>
          </w:tcPr>
          <w:p>
            <w:pPr>
              <w:spacing w:line="295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闭卷、笔试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73" w:hRule="atLeast"/>
          <w:jc w:val="center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试卷内容结构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古代汉语                      约60分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现代汉语                      约45分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语言学                        约45分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196" w:hRule="atLeast"/>
          <w:jc w:val="center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sz w:val="24"/>
                <w:szCs w:val="24"/>
              </w:rPr>
              <w:t>试卷题型结构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填空题                    约10%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名词解释                  约20%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简答题                    约20%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翻译题                    约20%</w:t>
            </w:r>
          </w:p>
          <w:p>
            <w:pPr>
              <w:spacing w:line="400" w:lineRule="exact"/>
              <w:ind w:firstLine="420" w:firstLineChars="200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</w:rPr>
              <w:t>材料分析题                约30%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820" w:hRule="atLeast"/>
          <w:jc w:val="center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pStyle w:val="7"/>
              <w:spacing w:line="400" w:lineRule="exact"/>
              <w:ind w:firstLine="0" w:firstLineChars="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考试目标</w:t>
            </w:r>
          </w:p>
          <w:p>
            <w:pPr>
              <w:spacing w:line="400" w:lineRule="exact"/>
              <w:ind w:firstLine="420" w:firstLineChars="200"/>
              <w:rPr>
                <w:rFonts w:ascii="仿宋" w:hAnsi="仿宋" w:eastAsia="仿宋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</w:rPr>
              <w:t>全日制攻读汉语言文字学学术型硕士学位入学考试《汉语综合》科目考试内容包括古代汉语、现代汉语和语言学等基础课程，要求考生系统掌握相关学科的基本知识、基础理论和基本方法，并能运用相关理论和方法分析、解决实际的语言文字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38" w:hRule="atLeast"/>
          <w:jc w:val="center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spacing w:before="156" w:beforeLines="50" w:after="156" w:afterLines="50" w:line="400" w:lineRule="exact"/>
              <w:jc w:val="center"/>
              <w:rPr>
                <w:rFonts w:hint="eastAsia" w:ascii="仿宋" w:hAnsi="仿宋" w:eastAsia="仿宋" w:cs="Times New Roman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/>
                <w:sz w:val="32"/>
                <w:szCs w:val="32"/>
              </w:rPr>
              <w:t>古代汉语</w:t>
            </w:r>
          </w:p>
          <w:p>
            <w:pPr>
              <w:spacing w:before="156" w:beforeLines="50" w:after="156" w:afterLines="50" w:line="400" w:lineRule="exac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考试内容和要求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（一）文字基础知识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汉字的形体结构，古书用字中的字形歧异现象，汉字发展简史。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考试要求：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1.掌握传统六书的定义及其应用分析；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2.掌握象形、指事、会意、形声四种汉字结构的特点；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3.掌握字形结构与汉字本义的关系分析；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4.了解形符、声符、部首、偏旁等概念及其相互关系；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5.掌握古今字、异体字、假借字、通假字、繁简字等概念；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6.掌握古今字、异体字、通假字、繁简字形成的原因及文选中的字例分析。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（二）词汇基础知识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词语的演变与类型，词语的意义。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1.掌握古今词义变化的类型；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2.掌握单音词、复音词、连绵词、偏义复词等概念；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3.掌握词的本义、引申义、假借义；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4.掌握同义词辨析的基本内容。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（三）音韵基础知识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《诗经》的韵例及韵部归纳，三十六字母及《广韵》的声母、韵部和韵母，近体诗的格律，文字通假与古代汉语双声叠韵的关系。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考试要求：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1.掌握韵、韵部、字母等基本概念；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2.了解《诗经》的韵部以及归纳方法；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3.了解《广韵》及其声母和韵部。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（四）古代汉语语法基础知识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古代汉语实词的语法特点，古代汉语虚词的语法特点，古代汉语的特殊句式。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考试要求：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1.掌握词类活用的性质和主要类型；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2.掌握使动用法和意动用法，名词充当状语的类型及其作用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3.了解介词“于（於、乎）、以、为”，连词“而、以、则、然”，助词“之、是、者、所”，语气词“之、乎、也、者、矣、焉、哉、诸、为”；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4.掌握宾语前置的各种格式和语法条件。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（五）文献基础知识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古书的注释，古书的校勘与句读，常见的语言文字学著作。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考试要求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1.掌握古代注疏的类型及基本体例：传、笺、注、章句、疏、正义、集解、音义；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2.了解注释的基本术语：曰、为、谓之、谓、犹、之言、之为言、读为、读曰、读如、读若、浑言、析言、散言、对言、如字、破读；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3.了解常见校勘术语：衍文、脱文、讹字、错简。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（六）古文阅读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1．范围：与王力主编《古代汉语》文选难易程度基本一致的古文。</w:t>
            </w:r>
          </w:p>
          <w:p>
            <w:pPr>
              <w:widowControl/>
              <w:spacing w:line="400" w:lineRule="exact"/>
              <w:ind w:firstLine="42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2．标点：对没有标点的古文，能按句子内容和语气用现代标点符号进行正确标点。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3．翻译：要求译文语句通顺，文字规范。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宋体"/>
                <w:b/>
                <w:color w:val="333333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color w:val="333333"/>
                <w:sz w:val="32"/>
                <w:szCs w:val="32"/>
              </w:rPr>
              <w:t>现代汉语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b/>
                <w:color w:val="333333"/>
              </w:rPr>
            </w:pPr>
            <w:r>
              <w:rPr>
                <w:rFonts w:hint="eastAsia" w:ascii="宋体" w:hAnsi="宋体" w:cs="宋体"/>
                <w:b/>
                <w:color w:val="333333"/>
              </w:rPr>
              <w:t>考试内容和要求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一、语音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语音概说、声母、韵母、音节、音变、音位、语音规范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考试要求：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1．掌握常用的语音基本概念；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2．掌握发音及发音原理；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3．音位及音位变化，对常见的音位变体现象能进行分析说明；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4．了解常见的语流音变及对常见的语流音变现象能进行分析；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5．会运用汉语拼音方案和国际音标进行注音，能对音节内部结构进行分析；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 xml:space="preserve">6．了解语音规范的标准。 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二、词汇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词汇和词汇单位、词义的性质和构成、词义的分解、词义的聚合——语义场、语境和词义现代汉语词汇的组成、词汇的发展变化和词汇的规范化。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考试要求：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1．掌握词汇的基本概念，如语素、词、短语、基本词汇、基本义、引申义、成语、惯用语、谚语、格言、歇后语等；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2．掌握现代汉语词汇系统的分类；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3．掌握词汇及词义发展演变的规律（特点）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4．了解现代汉语词汇规范的标准。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三、语法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语法和语法体系、词类、短语和句法分析、句子成分、句类句型、常见的句法失误、复句、句群、标点符号等。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考试要求：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1．掌握词、词组的结构类型；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2．能对句子成分进行层次与阶梯式图解法分析；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3．能用变换的方法对句子歧义进行分析和说明；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4．能对复句进行层次分析；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5．能正确理解各种标点符号的作用及其运用，能分辨运用的正误。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四、修辞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修辞概说、词语的锤炼、句式的选择、辞格、辞格的综合运用、修辞中常出现的问题。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考试要求：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1．掌握常见修辞格，如借代、借喻、对偶、对比、排比、层递、反语等；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2．能对常见辞格进行辨识；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3．能对辞格的综合运用及其效果进行分析和评价。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语言学概论</w:t>
            </w:r>
          </w:p>
          <w:p>
            <w:pPr>
              <w:spacing w:line="400" w:lineRule="exac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考试内容和要求</w:t>
            </w:r>
          </w:p>
          <w:p>
            <w:pPr>
              <w:spacing w:line="400" w:lineRule="exact"/>
              <w:ind w:firstLine="42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333333"/>
              </w:rPr>
              <w:t>一、语言及语言系统（导言、语言的社会功能、语言是符号系统）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语言、言语，语言学的学科分类、语言学的功用、语言符号的性质和特点、语言的系统分层、组合关系、聚合关系。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考试要求：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1．掌握语言、言语、语言符号、组合关系、聚合关系等概念内容；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2．了解语言学的学科分类；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3．掌握语言学功用；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4．掌握语言的系统及内部分部；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5．掌握语言系统运转的两种动力。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二、语言的本体（语音、语法、词汇及语义）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语音部分：语言交流的一般过程；语音的属性；语音物理属性的四要素；发音器官；发音方法；语音分类；元音、辅音发音方法；常见音素发音原理；语音的社会属性；音位及音位确定原则；音位变体及分类；常见的音位变体；音位的聚合及特性、音位的组合及音节分析；语流音变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语法部分：语法的概念；语法的特性；基本语法单位；语法意义、语法形式；语法手段及常见语法手段，语法组合规则；组合的层次性和递归性；词类、形态、语法范畴、变换及变换分析、语言的结构学分类、常见的语言类型、世界语言的普遍特征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词汇及语义部分：词汇、词义的含义及分类；词义的特征、同义词、反义词、组合的基本含义、常见的词义组合形式及条件、词义组合过程中“言内意外”现象。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考试要求：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语音部分：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1．理解语音学中的常见概念，包括音高、音重、音长、音质、元音、辅音、音素、音节、音标、音位、语流音变、音位变体、聚合关系、组合关系等；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2．掌握常见音的发音方法，能对其发音原理进行描述；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3．了解音位确立的基本原则是对立和互补两个关系；掌握音位确定的基本方法；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4．能对常见的音位变体现象进行分析；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5．了解音的聚合关系和组合关系，能对音节进行结构分析；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6．了解语流音变的主要类型，掌握常见的语流音变。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语法部分：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．掌握语法部分的基本概念：语法、语法意义、语法形式、语法手段、形态、语法范畴、词类、语素、词、词组、句子、选词、语序、虚词、词形变化（屈折；异根；重叠）、附加式、重音、性、数、格、体、时、态、人称、孤立语、屈折语、粘着语、复综语等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2．理解语法的基本特点；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3．了解常见的语法手段；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4．理解变换是考察语言系统的重要手段；会用变换的方式分析语言中的句法现象；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5．了解类型学角度世界语言的几种类型；理解语言的结构分类（类型学）只是一种分类方式，其与语言优劣无关；通过分类，初步了解世界语言的普遍特征。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词汇及语义部分：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1．了解词汇和词义的含义及分类；理解词义的一般性（抽象性）、模糊性与全民性特点。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2．知道词义聚合的几种情况；了解同义词、反义词聚合的基本特点及聚合方式。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3．知道词义组合的基本含义；了解常见的词义组合形式及条件；理解词义组合过程中“言内意外”的特殊现象。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三、语言与社会关系（语言随着社会的发展而发展、语言接触、语言系统的演变）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考试内容：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语言发展的原因；理解语言发展特点；语言的分化及常见形式；亲属语言；语言的分化；方言、语言的统一、亲属语言、共同语、语言的谱系分类。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语言成分的借用和吸收；借词、外来词、音译词、意译词、仿译词等词语借用形式；语言融合；语言融合的原因，融合的两种形式；语言融合的过程；双语现象；语言排挤；语言接触及特殊形式。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语音系统是不断发展的；语音演变的规律性；语法系统是不断发展的；语法的发展包括组合规则的发展和聚合规则的发展；语法发展中的类推作用；词汇和词义系统是不断发展的；词汇和词义系统变化的基本形式；词义变化的三种结果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考试要求：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1．了解语言演变的重要因素；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2．理解语言演变的特点；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3．理解语言的分化与方言的关系；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4．理解语言的统一与共同语。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5．理解语言接触的基本概念：借词、外来词、音译词、意译词、仿译词；语言融合、自愿融合、被迫融合、双语现象、洋泾浜、混合语、国际辅助语等；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6．理解语言融合的原因，融合的两种形式；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7．理解语言融合的过程；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8．了解语言接触过程中的一些特殊形式；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9．理解语法的发展包括组合规则的发展和聚合规则的发展，类推在语法发展中起着十分重要的作用；</w:t>
            </w:r>
          </w:p>
          <w:p>
            <w:pPr>
              <w:widowControl/>
              <w:spacing w:line="400" w:lineRule="exact"/>
              <w:ind w:firstLine="420" w:firstLineChars="200"/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</w:rPr>
              <w:t>10．理解词汇系统变化的基本形式包括新词的产生和旧词的消亡、词语的替换；词义的演化包括扩大、缩小和转移几种形式。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06" w:hRule="atLeast"/>
          <w:jc w:val="center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参考书目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王力，《古代汉语》（第一二册），中华书局2012。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 w:cs="宋体"/>
                <w:color w:val="333333"/>
              </w:rPr>
            </w:pPr>
            <w:r>
              <w:rPr>
                <w:rFonts w:hint="eastAsia" w:ascii="宋体" w:hAnsi="宋体" w:cs="宋体"/>
                <w:color w:val="333333"/>
              </w:rPr>
              <w:t>黄伯荣、廖序东，《现代汉语》（上下），高等教育出版社2017。</w:t>
            </w:r>
          </w:p>
          <w:p>
            <w:pPr>
              <w:spacing w:line="400" w:lineRule="exact"/>
              <w:ind w:firstLine="420" w:firstLineChars="200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</w:rPr>
              <w:t>叶蜚声、徐通锵，《语言学概论》，北京大学出版社2010。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16" w:hRule="atLeast"/>
          <w:jc w:val="center"/>
        </w:trPr>
        <w:tc>
          <w:tcPr>
            <w:tcW w:w="9781" w:type="dxa"/>
            <w:gridSpan w:val="2"/>
            <w:noWrap w:val="0"/>
            <w:vAlign w:val="top"/>
          </w:tcPr>
          <w:p>
            <w:pPr>
              <w:spacing w:line="295" w:lineRule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</w:tbl>
    <w:p>
      <w:pPr>
        <w:spacing w:line="295" w:lineRule="auto"/>
      </w:pP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F3"/>
    <w:rsid w:val="000009A8"/>
    <w:rsid w:val="000173F0"/>
    <w:rsid w:val="00026B1F"/>
    <w:rsid w:val="00067A46"/>
    <w:rsid w:val="000952C9"/>
    <w:rsid w:val="000C5897"/>
    <w:rsid w:val="0011620E"/>
    <w:rsid w:val="0012349F"/>
    <w:rsid w:val="00124827"/>
    <w:rsid w:val="001509CE"/>
    <w:rsid w:val="001A61E7"/>
    <w:rsid w:val="001B553A"/>
    <w:rsid w:val="00222D46"/>
    <w:rsid w:val="002746DB"/>
    <w:rsid w:val="0029652F"/>
    <w:rsid w:val="002C3A27"/>
    <w:rsid w:val="003275CD"/>
    <w:rsid w:val="00356B6C"/>
    <w:rsid w:val="003701B9"/>
    <w:rsid w:val="003802BF"/>
    <w:rsid w:val="003A1645"/>
    <w:rsid w:val="003A4688"/>
    <w:rsid w:val="003A5C84"/>
    <w:rsid w:val="003B2AB2"/>
    <w:rsid w:val="003C252C"/>
    <w:rsid w:val="003E575B"/>
    <w:rsid w:val="00423857"/>
    <w:rsid w:val="00435BD5"/>
    <w:rsid w:val="00456A84"/>
    <w:rsid w:val="004579CC"/>
    <w:rsid w:val="0046717B"/>
    <w:rsid w:val="004A6661"/>
    <w:rsid w:val="005768DE"/>
    <w:rsid w:val="00586881"/>
    <w:rsid w:val="005C10F8"/>
    <w:rsid w:val="005F3871"/>
    <w:rsid w:val="005F4C17"/>
    <w:rsid w:val="0060211A"/>
    <w:rsid w:val="00645032"/>
    <w:rsid w:val="006A7614"/>
    <w:rsid w:val="007251EC"/>
    <w:rsid w:val="00730B56"/>
    <w:rsid w:val="007541B3"/>
    <w:rsid w:val="00766E25"/>
    <w:rsid w:val="0077073B"/>
    <w:rsid w:val="007A5266"/>
    <w:rsid w:val="007D7D7E"/>
    <w:rsid w:val="008325D2"/>
    <w:rsid w:val="008A1FD4"/>
    <w:rsid w:val="009A4DDC"/>
    <w:rsid w:val="009A656D"/>
    <w:rsid w:val="009D43DF"/>
    <w:rsid w:val="00A26808"/>
    <w:rsid w:val="00AA6899"/>
    <w:rsid w:val="00AB69D1"/>
    <w:rsid w:val="00AC3477"/>
    <w:rsid w:val="00AD1679"/>
    <w:rsid w:val="00BA7CFC"/>
    <w:rsid w:val="00BC1FF2"/>
    <w:rsid w:val="00BE48AB"/>
    <w:rsid w:val="00C24DA0"/>
    <w:rsid w:val="00C50E53"/>
    <w:rsid w:val="00C670D7"/>
    <w:rsid w:val="00C770F3"/>
    <w:rsid w:val="00C849E1"/>
    <w:rsid w:val="00CE6CBD"/>
    <w:rsid w:val="00D01C34"/>
    <w:rsid w:val="00DB5790"/>
    <w:rsid w:val="00DE2694"/>
    <w:rsid w:val="00DF0AEF"/>
    <w:rsid w:val="00E16E28"/>
    <w:rsid w:val="00E40CE3"/>
    <w:rsid w:val="00E51007"/>
    <w:rsid w:val="00E62A97"/>
    <w:rsid w:val="00E90852"/>
    <w:rsid w:val="00ED5F4A"/>
    <w:rsid w:val="00EF7883"/>
    <w:rsid w:val="00F130C7"/>
    <w:rsid w:val="00F258A5"/>
    <w:rsid w:val="00F26E84"/>
    <w:rsid w:val="00F46F9C"/>
    <w:rsid w:val="00FB29F7"/>
    <w:rsid w:val="00FC212A"/>
    <w:rsid w:val="00FE3E8D"/>
    <w:rsid w:val="00FE69A8"/>
    <w:rsid w:val="04FD367A"/>
    <w:rsid w:val="1D672A77"/>
    <w:rsid w:val="213323B8"/>
    <w:rsid w:val="25A37D8D"/>
    <w:rsid w:val="2BBA0472"/>
    <w:rsid w:val="34635F82"/>
    <w:rsid w:val="3712221E"/>
    <w:rsid w:val="3B601056"/>
    <w:rsid w:val="467E0779"/>
    <w:rsid w:val="4CAE395D"/>
    <w:rsid w:val="60913C31"/>
    <w:rsid w:val="714A0BF4"/>
    <w:rsid w:val="71934B6F"/>
    <w:rsid w:val="7DF635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table" w:styleId="5">
    <w:name w:val="Table Grid"/>
    <w:basedOn w:val="4"/>
    <w:uiPriority w:val="0"/>
    <w:rPr>
      <w:rFonts w:cs="Calibri"/>
      <w:lang w:val="en-US" w:eastAsia="zh-CN" w:bidi="ar-SA"/>
    </w:r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uiPriority w:val="0"/>
    <w:pPr>
      <w:ind w:firstLine="420" w:firstLineChars="200"/>
    </w:pPr>
    <w:rPr>
      <w:rFonts w:ascii="Times New Roman" w:hAnsi="Times New Roman" w:cs="Times New Roman"/>
      <w:szCs w:val="24"/>
    </w:rPr>
  </w:style>
  <w:style w:type="character" w:customStyle="1" w:styleId="8">
    <w:name w:val="页脚 Char"/>
    <w:link w:val="2"/>
    <w:locked/>
    <w:uiPriority w:val="0"/>
    <w:rPr>
      <w:rFonts w:cs="Times New Roman"/>
      <w:sz w:val="18"/>
      <w:szCs w:val="18"/>
    </w:rPr>
  </w:style>
  <w:style w:type="character" w:customStyle="1" w:styleId="9">
    <w:name w:val="页眉 Char"/>
    <w:link w:val="3"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DD</Company>
  <Pages>6</Pages>
  <Words>580</Words>
  <Characters>3310</Characters>
  <Lines>27</Lines>
  <Paragraphs>7</Paragraphs>
  <TotalTime>0</TotalTime>
  <ScaleCrop>false</ScaleCrop>
  <LinksUpToDate>false</LinksUpToDate>
  <CharactersWithSpaces>3883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2014-10-21T09:06:00Z</dcterms:created>
  <dc:creator>车颢</dc:creator>
  <cp:lastModifiedBy>Administrator</cp:lastModifiedBy>
  <dcterms:modified xsi:type="dcterms:W3CDTF">2021-09-13T12:10:07Z</dcterms:modified>
  <dc:title>重庆三峡学院2015年硕士研究生入学考试初试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6B59CB18E5A5469DB536AF722A6B6F13</vt:lpwstr>
  </property>
</Properties>
</file>