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南京信息工程大学硕士（博士）研究生招生入学考试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  <w:r>
        <w:rPr>
          <w:rFonts w:hint="eastAsia"/>
        </w:rPr>
        <w:t>科目代码：F</w:t>
      </w:r>
      <w:r>
        <w:t>26</w:t>
      </w:r>
    </w:p>
    <w:p>
      <w:pPr>
        <w:pStyle w:val="5"/>
        <w:rPr>
          <w:rFonts w:hint="eastAsia"/>
        </w:rPr>
      </w:pPr>
      <w:r>
        <w:rPr>
          <w:rFonts w:hint="eastAsia"/>
        </w:rPr>
        <w:t>科目名称：日语口试与笔试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widowControl/>
        <w:spacing w:line="400" w:lineRule="exact"/>
        <w:ind w:firstLine="480" w:firstLineChars="200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本考试是全日制翻译硕士（日语）专业学位研究生的入学资格考试之复试科目，主要考察进入复试名单的考生的日语口译和笔译能力。</w:t>
      </w:r>
    </w:p>
    <w:p>
      <w:pPr>
        <w:widowControl/>
        <w:spacing w:line="400" w:lineRule="exact"/>
        <w:ind w:firstLine="480" w:firstLineChars="200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本考试基本要求如下：</w:t>
      </w:r>
    </w:p>
    <w:p>
      <w:pPr>
        <w:widowControl/>
        <w:spacing w:line="400" w:lineRule="exact"/>
        <w:ind w:firstLine="240" w:firstLineChars="100"/>
        <w:rPr>
          <w:rFonts w:ascii="宋体" w:hAnsi="宋体" w:cs="宋体"/>
          <w:color w:val="5F7084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（1）具备较强的日汉双语转换能力。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240" w:firstLineChars="100"/>
      </w:pPr>
      <w:r>
        <w:rPr>
          <w:rFonts w:hint="eastAsia"/>
          <w:color w:val="000000"/>
        </w:rPr>
        <w:t>（2）日语笔试</w:t>
      </w:r>
      <w:r>
        <w:rPr>
          <w:rFonts w:hint="eastAsia"/>
        </w:rPr>
        <w:t>要求译文表达准确，流畅，能恰当使用翻译策略和技巧。翻译速度</w:t>
      </w:r>
      <w:r>
        <w:rPr>
          <w:rFonts w:hint="eastAsia"/>
          <w:color w:val="000000"/>
        </w:rPr>
        <w:t>日译汉每小时250-350个日语标记符号；汉译日每小时150-250个汉字。</w:t>
      </w:r>
    </w:p>
    <w:p>
      <w:pPr>
        <w:widowControl/>
        <w:spacing w:line="400" w:lineRule="exact"/>
        <w:ind w:firstLine="240" w:firstLineChars="100"/>
        <w:rPr>
          <w:rFonts w:hint="eastAsia" w:ascii="宋体" w:hAnsi="宋体" w:cs="宋体"/>
          <w:color w:val="5F7084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（3）</w:t>
      </w:r>
      <w:r>
        <w:rPr>
          <w:rFonts w:hint="eastAsia" w:ascii="宋体" w:hAnsi="宋体" w:cs="宋体"/>
          <w:kern w:val="0"/>
          <w:sz w:val="24"/>
        </w:rPr>
        <w:t>日语口试要求译文准确，表达流畅，反应快速。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内容与考核目标</w:t>
      </w:r>
    </w:p>
    <w:p>
      <w:pPr>
        <w:widowControl/>
        <w:spacing w:line="400" w:lineRule="exact"/>
        <w:ind w:firstLine="480" w:firstLineChars="200"/>
        <w:rPr>
          <w:rFonts w:hint="eastAsia" w:cs="宋体"/>
          <w:color w:val="5F7084"/>
          <w:kern w:val="0"/>
          <w:sz w:val="24"/>
        </w:rPr>
      </w:pPr>
      <w:r>
        <w:rPr>
          <w:rFonts w:hint="eastAsia"/>
          <w:sz w:val="24"/>
        </w:rPr>
        <w:t>本考试分日语笔试和日语口试两个单元进行，日语笔试主要由考生翻译一篇250-300字的日译汉文章和一篇200-250字的汉译日文章；日语口试主要采取考官和考生日语交流的形式，并由考生现场口译一段短文。</w:t>
      </w:r>
    </w:p>
    <w:p>
      <w:pPr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有关说明与实施要求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基本要求：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361" w:firstLineChars="150"/>
        <w:rPr>
          <w:rFonts w:hint="eastAsia"/>
        </w:rPr>
      </w:pPr>
      <w:r>
        <w:rPr>
          <w:rFonts w:hint="eastAsia"/>
          <w:b/>
        </w:rPr>
        <w:t>日语笔试</w:t>
      </w:r>
      <w:r>
        <w:rPr>
          <w:rFonts w:hint="eastAsia"/>
        </w:rPr>
        <w:t>：考查考生的日语基本功，日汉笔译的基本技巧和能力。翻译有关我国国情、经济发展、文化背景以及风土人情等方面的文章。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361" w:firstLineChars="150"/>
        <w:rPr>
          <w:rFonts w:hint="eastAsia"/>
        </w:rPr>
      </w:pPr>
      <w:r>
        <w:rPr>
          <w:rFonts w:hint="eastAsia"/>
          <w:b/>
        </w:rPr>
        <w:t>日语口试</w:t>
      </w:r>
      <w:r>
        <w:rPr>
          <w:rFonts w:hint="eastAsia"/>
        </w:rPr>
        <w:t>：考查学生汉日/日汉口译基本技巧和能力。材料选自致词、讲话、讲座等口语体文字材料，紧扣社会、时代与日常生活内容，难度适中。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命题说明：</w:t>
      </w:r>
    </w:p>
    <w:p>
      <w:pPr>
        <w:widowControl/>
        <w:spacing w:line="400" w:lineRule="exact"/>
        <w:ind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本考试由日语笔试和日语口试两个单元构成，日语笔试满分150分，日语口试满分100分。</w:t>
      </w:r>
    </w:p>
    <w:p>
      <w:pPr>
        <w:widowControl/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题型分布如下：</w:t>
      </w:r>
    </w:p>
    <w:p>
      <w:pPr>
        <w:widowControl/>
        <w:spacing w:line="400" w:lineRule="exact"/>
        <w:jc w:val="left"/>
        <w:rPr>
          <w:rFonts w:hint="eastAsia" w:ascii="宋体" w:hAnsi="宋体"/>
          <w:sz w:val="24"/>
        </w:rPr>
      </w:pPr>
    </w:p>
    <w:tbl>
      <w:tblPr>
        <w:tblStyle w:val="6"/>
        <w:tblW w:w="4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4304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2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题型题量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日语笔试</w:t>
            </w:r>
          </w:p>
        </w:tc>
        <w:tc>
          <w:tcPr>
            <w:tcW w:w="2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日译汉（</w:t>
            </w:r>
            <w:r>
              <w:rPr>
                <w:rFonts w:ascii="宋体" w:hAnsi="宋体" w:cs="宋体"/>
                <w:kern w:val="0"/>
                <w:sz w:val="24"/>
              </w:rPr>
              <w:t>250-300</w:t>
            </w:r>
            <w:r>
              <w:rPr>
                <w:rFonts w:hint="eastAsia" w:ascii="宋体" w:hAnsi="宋体" w:cs="宋体"/>
                <w:kern w:val="0"/>
                <w:sz w:val="24"/>
              </w:rPr>
              <w:t>字短文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篇或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字长文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篇）（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分）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汉译日（</w:t>
            </w:r>
            <w:r>
              <w:rPr>
                <w:rFonts w:ascii="宋体" w:hAnsi="宋体" w:cs="宋体"/>
                <w:kern w:val="0"/>
                <w:sz w:val="24"/>
              </w:rPr>
              <w:t>200-250</w:t>
            </w:r>
            <w:r>
              <w:rPr>
                <w:rFonts w:hint="eastAsia" w:ascii="宋体" w:hAnsi="宋体" w:cs="宋体"/>
                <w:kern w:val="0"/>
                <w:sz w:val="24"/>
              </w:rPr>
              <w:t>字短文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篇或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字长文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篇）（</w:t>
            </w: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</w:rPr>
              <w:t>分）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日语口试</w:t>
            </w:r>
          </w:p>
        </w:tc>
        <w:tc>
          <w:tcPr>
            <w:tcW w:w="2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口语表达（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分）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现场口译（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分钟讲话口译）（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分）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1646" w:firstLineChars="686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参考书目:无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/>
        </w:rPr>
      </w:pPr>
      <w:r>
        <w:rPr>
          <w:rFonts w:hint="eastAsia"/>
          <w:sz w:val="24"/>
        </w:rPr>
        <w:t>其他规定：考试方式为笔</w:t>
      </w:r>
      <w:r>
        <w:rPr>
          <w:rFonts w:hint="eastAsia"/>
        </w:rPr>
        <w:t xml:space="preserve">试及面试，总分 </w:t>
      </w:r>
      <w:r>
        <w:t>250</w:t>
      </w:r>
      <w:r>
        <w:rPr>
          <w:rFonts w:hint="eastAsia"/>
        </w:rPr>
        <w:t xml:space="preserve">  分，笔试考试时间为 </w:t>
      </w:r>
      <w:r>
        <w:t>180</w:t>
      </w:r>
      <w:r>
        <w:rPr>
          <w:rFonts w:hint="eastAsia"/>
        </w:rPr>
        <w:t xml:space="preserve">  分钟。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37049F"/>
    <w:rsid w:val="003955BA"/>
    <w:rsid w:val="003B70A9"/>
    <w:rsid w:val="00402FA4"/>
    <w:rsid w:val="00426082"/>
    <w:rsid w:val="00492BD7"/>
    <w:rsid w:val="004B2720"/>
    <w:rsid w:val="00507A7E"/>
    <w:rsid w:val="00550C3B"/>
    <w:rsid w:val="006D415B"/>
    <w:rsid w:val="006F4258"/>
    <w:rsid w:val="00721868"/>
    <w:rsid w:val="00757B72"/>
    <w:rsid w:val="007B5238"/>
    <w:rsid w:val="00862DCF"/>
    <w:rsid w:val="00863021"/>
    <w:rsid w:val="00882739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84C10"/>
    <w:rsid w:val="00E97344"/>
    <w:rsid w:val="00ED0EBC"/>
    <w:rsid w:val="00EF0402"/>
    <w:rsid w:val="00F26C49"/>
    <w:rsid w:val="00F430C9"/>
    <w:rsid w:val="00F72658"/>
    <w:rsid w:val="00FD3A08"/>
    <w:rsid w:val="0D0308B6"/>
    <w:rsid w:val="1AA36270"/>
    <w:rsid w:val="22931268"/>
    <w:rsid w:val="32D642CA"/>
    <w:rsid w:val="3C9C547C"/>
    <w:rsid w:val="56CE7419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ヘッダー (文字)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2020-06-20T00:50:00Z</dcterms:created>
  <dc:creator>MC SYSTEM</dc:creator>
  <cp:lastModifiedBy>Administrator</cp:lastModifiedBy>
  <cp:lastPrinted>2013-09-03T09:14:00Z</cp:lastPrinted>
  <dcterms:modified xsi:type="dcterms:W3CDTF">2021-09-13T06:40:00Z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