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rPr>
      </w:pPr>
      <w:bookmarkStart w:id="0" w:name="_GoBack"/>
      <w:bookmarkEnd w:id="0"/>
      <w:r>
        <w:rPr>
          <w:rFonts w:hint="eastAsia"/>
          <w:b/>
          <w:bCs/>
          <w:sz w:val="28"/>
        </w:rPr>
        <w:t>南京信息工程大学硕士研究生招生入学考试</w:t>
      </w:r>
    </w:p>
    <w:p>
      <w:pPr>
        <w:jc w:val="center"/>
        <w:rPr>
          <w:rFonts w:hint="eastAsia"/>
          <w:b/>
          <w:bCs/>
          <w:sz w:val="28"/>
        </w:rPr>
      </w:pPr>
      <w:r>
        <w:rPr>
          <w:rFonts w:hint="eastAsia"/>
          <w:b/>
          <w:bCs/>
          <w:sz w:val="28"/>
        </w:rPr>
        <w:t>考试大纲</w:t>
      </w:r>
    </w:p>
    <w:p>
      <w:pPr>
        <w:pStyle w:val="4"/>
        <w:rPr>
          <w:rFonts w:hint="eastAsia"/>
        </w:rPr>
      </w:pPr>
    </w:p>
    <w:p>
      <w:pPr>
        <w:pStyle w:val="4"/>
        <w:rPr>
          <w:rFonts w:hint="eastAsia"/>
        </w:rPr>
      </w:pPr>
      <w:r>
        <w:rPr>
          <w:rFonts w:hint="eastAsia"/>
        </w:rPr>
        <w:t>科目代码：F17</w:t>
      </w:r>
    </w:p>
    <w:p>
      <w:pPr>
        <w:pStyle w:val="4"/>
        <w:rPr>
          <w:rFonts w:hint="eastAsia"/>
        </w:rPr>
      </w:pPr>
      <w:r>
        <w:rPr>
          <w:rFonts w:hint="eastAsia"/>
        </w:rPr>
        <w:t>科目名称：模电与数电</w:t>
      </w:r>
    </w:p>
    <w:p>
      <w:pPr>
        <w:rPr>
          <w:rFonts w:hint="eastAsia"/>
        </w:rPr>
      </w:pPr>
    </w:p>
    <w:p>
      <w:pPr>
        <w:numPr>
          <w:ilvl w:val="0"/>
          <w:numId w:val="1"/>
        </w:numPr>
        <w:jc w:val="center"/>
        <w:rPr>
          <w:rFonts w:hint="eastAsia"/>
          <w:b/>
          <w:bCs/>
          <w:sz w:val="28"/>
        </w:rPr>
      </w:pPr>
      <w:r>
        <w:rPr>
          <w:rFonts w:hint="eastAsia"/>
          <w:b/>
          <w:bCs/>
          <w:sz w:val="28"/>
        </w:rPr>
        <w:t xml:space="preserve"> 目标与基本要求</w:t>
      </w:r>
    </w:p>
    <w:p>
      <w:pPr>
        <w:widowControl/>
        <w:spacing w:line="400" w:lineRule="exact"/>
        <w:ind w:firstLine="420" w:firstLineChars="200"/>
        <w:jc w:val="left"/>
        <w:rPr>
          <w:rFonts w:hint="eastAsia" w:ascii="宋体" w:hAnsi="宋体" w:cs="宋体"/>
          <w:color w:val="000000"/>
          <w:kern w:val="0"/>
          <w:szCs w:val="21"/>
        </w:rPr>
      </w:pPr>
      <w:r>
        <w:rPr>
          <w:rFonts w:hint="eastAsia" w:ascii="宋体" w:hAnsi="宋体"/>
          <w:color w:val="000000"/>
          <w:szCs w:val="21"/>
        </w:rPr>
        <w:t>要求考生熟悉电子器件的性能，掌握模拟电子</w:t>
      </w:r>
      <w:r>
        <w:rPr>
          <w:rFonts w:hint="eastAsia"/>
          <w:color w:val="000000"/>
          <w:szCs w:val="21"/>
        </w:rPr>
        <w:t>线路</w:t>
      </w:r>
      <w:r>
        <w:rPr>
          <w:rFonts w:hint="eastAsia" w:ascii="宋体" w:hAnsi="宋体"/>
          <w:color w:val="000000"/>
          <w:szCs w:val="21"/>
        </w:rPr>
        <w:t>与数字</w:t>
      </w:r>
      <w:r>
        <w:rPr>
          <w:rFonts w:hint="eastAsia"/>
          <w:color w:val="000000"/>
          <w:szCs w:val="21"/>
        </w:rPr>
        <w:t>逻辑</w:t>
      </w:r>
      <w:r>
        <w:rPr>
          <w:rFonts w:hint="eastAsia" w:ascii="宋体" w:hAnsi="宋体"/>
          <w:color w:val="000000"/>
          <w:szCs w:val="21"/>
        </w:rPr>
        <w:t>电路的工作原理和基本分析方法，掌握各种电路主要技术指标的计算，能对具体的</w:t>
      </w:r>
      <w:r>
        <w:rPr>
          <w:rFonts w:hint="eastAsia"/>
          <w:kern w:val="0"/>
        </w:rPr>
        <w:t>工程问题进行建模并求解，以获得有效结论。能综合运用所学知识，具备一定的解决复杂问题的能力。</w:t>
      </w:r>
    </w:p>
    <w:p>
      <w:pPr>
        <w:jc w:val="center"/>
        <w:rPr>
          <w:rFonts w:hint="eastAsia"/>
          <w:b/>
          <w:bCs/>
          <w:sz w:val="28"/>
        </w:rPr>
      </w:pPr>
    </w:p>
    <w:p>
      <w:pPr>
        <w:numPr>
          <w:ilvl w:val="0"/>
          <w:numId w:val="1"/>
        </w:numPr>
        <w:jc w:val="center"/>
        <w:rPr>
          <w:rFonts w:hint="eastAsia"/>
          <w:b/>
          <w:bCs/>
          <w:sz w:val="28"/>
        </w:rPr>
      </w:pPr>
      <w:r>
        <w:rPr>
          <w:rFonts w:hint="eastAsia"/>
          <w:b/>
          <w:bCs/>
          <w:sz w:val="28"/>
        </w:rPr>
        <w:t>内容与考核目标</w:t>
      </w:r>
    </w:p>
    <w:p>
      <w:pPr>
        <w:widowControl/>
        <w:numPr>
          <w:ilvl w:val="0"/>
          <w:numId w:val="2"/>
        </w:numPr>
        <w:spacing w:before="78" w:beforeLines="25" w:after="78" w:afterLines="25" w:line="400" w:lineRule="exact"/>
        <w:jc w:val="left"/>
        <w:rPr>
          <w:rFonts w:hint="eastAsia"/>
          <w:color w:val="000000"/>
          <w:szCs w:val="21"/>
        </w:rPr>
      </w:pPr>
      <w:r>
        <w:rPr>
          <w:rFonts w:hint="eastAsia" w:ascii="宋体" w:hAnsi="宋体"/>
          <w:color w:val="000000"/>
          <w:szCs w:val="21"/>
        </w:rPr>
        <w:t>半导体器件与放大电路基础</w:t>
      </w:r>
    </w:p>
    <w:p>
      <w:pPr>
        <w:widowControl/>
        <w:numPr>
          <w:ilvl w:val="0"/>
          <w:numId w:val="3"/>
        </w:numPr>
        <w:spacing w:before="78" w:beforeLines="25" w:after="78" w:afterLines="25" w:line="400" w:lineRule="exact"/>
        <w:jc w:val="left"/>
        <w:rPr>
          <w:rFonts w:hint="eastAsia"/>
          <w:color w:val="000000"/>
          <w:szCs w:val="21"/>
        </w:rPr>
      </w:pPr>
      <w:r>
        <w:rPr>
          <w:color w:val="000000"/>
          <w:szCs w:val="21"/>
        </w:rPr>
        <w:t>了解半导体基本知识、PN 结的形成及特性</w:t>
      </w:r>
      <w:r>
        <w:rPr>
          <w:rFonts w:hint="eastAsia"/>
          <w:color w:val="000000"/>
          <w:szCs w:val="21"/>
        </w:rPr>
        <w:t>，</w:t>
      </w:r>
      <w:r>
        <w:rPr>
          <w:rFonts w:hint="eastAsia" w:ascii="宋体" w:hAnsi="宋体"/>
          <w:color w:val="000000"/>
          <w:szCs w:val="21"/>
        </w:rPr>
        <w:t>掌握二极管、双极性三极管、场效应晶体管等电子器件的特性及分析方法；</w:t>
      </w:r>
    </w:p>
    <w:p>
      <w:pPr>
        <w:widowControl/>
        <w:numPr>
          <w:ilvl w:val="0"/>
          <w:numId w:val="3"/>
        </w:numPr>
        <w:spacing w:before="78" w:beforeLines="25" w:after="78" w:afterLines="25" w:line="400" w:lineRule="exact"/>
        <w:jc w:val="left"/>
        <w:rPr>
          <w:rFonts w:hint="eastAsia"/>
          <w:color w:val="000000"/>
          <w:szCs w:val="21"/>
        </w:rPr>
      </w:pPr>
      <w:r>
        <w:rPr>
          <w:color w:val="000000"/>
          <w:szCs w:val="21"/>
        </w:rPr>
        <w:t>掌握静态工作点及放大器非线性失真的分析与计算、基本放大器小信号微变等效电路的含义及</w:t>
      </w:r>
      <w:r>
        <w:rPr>
          <w:rFonts w:hint="eastAsia"/>
          <w:color w:val="000000"/>
          <w:szCs w:val="21"/>
        </w:rPr>
        <w:t>利</w:t>
      </w:r>
      <w:r>
        <w:rPr>
          <w:color w:val="000000"/>
          <w:szCs w:val="21"/>
        </w:rPr>
        <w:t>用微变等效电路</w:t>
      </w:r>
      <w:r>
        <w:rPr>
          <w:rFonts w:hint="eastAsia"/>
          <w:color w:val="000000"/>
          <w:szCs w:val="21"/>
        </w:rPr>
        <w:t>方法</w:t>
      </w:r>
      <w:r>
        <w:rPr>
          <w:color w:val="000000"/>
          <w:szCs w:val="21"/>
        </w:rPr>
        <w:t>分析计算放大器输入电阻、输出电阻与电压增益；</w:t>
      </w:r>
    </w:p>
    <w:p>
      <w:pPr>
        <w:widowControl/>
        <w:numPr>
          <w:ilvl w:val="0"/>
          <w:numId w:val="3"/>
        </w:numPr>
        <w:spacing w:before="78" w:beforeLines="25" w:after="78" w:afterLines="25" w:line="400" w:lineRule="exact"/>
        <w:jc w:val="left"/>
        <w:rPr>
          <w:rFonts w:hint="eastAsia"/>
          <w:color w:val="000000"/>
          <w:szCs w:val="21"/>
        </w:rPr>
      </w:pPr>
      <w:r>
        <w:rPr>
          <w:rFonts w:hint="eastAsia" w:ascii="宋体" w:hAnsi="宋体"/>
          <w:color w:val="000000"/>
          <w:szCs w:val="21"/>
        </w:rPr>
        <w:t>掌握基本放大电路的三种组态及静态、动态技术指标的分析和计算；</w:t>
      </w:r>
    </w:p>
    <w:p>
      <w:pPr>
        <w:widowControl/>
        <w:numPr>
          <w:ilvl w:val="0"/>
          <w:numId w:val="3"/>
        </w:numPr>
        <w:spacing w:before="78" w:beforeLines="25" w:after="78" w:afterLines="25" w:line="400" w:lineRule="exact"/>
        <w:jc w:val="left"/>
        <w:rPr>
          <w:color w:val="000000"/>
          <w:szCs w:val="21"/>
        </w:rPr>
      </w:pPr>
      <w:r>
        <w:rPr>
          <w:color w:val="000000"/>
          <w:szCs w:val="21"/>
        </w:rPr>
        <w:t>了解多级放大电路耦合方式，掌握阻容耦合电路的静态、动态技术指标的分析和计算。</w:t>
      </w:r>
      <w:r>
        <w:rPr>
          <w:rFonts w:hint="eastAsia" w:ascii="宋体" w:hAnsi="宋体"/>
          <w:color w:val="000000"/>
          <w:szCs w:val="21"/>
        </w:rPr>
        <w:t>了解放大电路频率响应的基本概念。</w:t>
      </w:r>
    </w:p>
    <w:p>
      <w:pPr>
        <w:widowControl/>
        <w:numPr>
          <w:ilvl w:val="0"/>
          <w:numId w:val="2"/>
        </w:numPr>
        <w:spacing w:after="78" w:afterLines="25" w:line="400" w:lineRule="exact"/>
        <w:jc w:val="left"/>
        <w:rPr>
          <w:rFonts w:hint="eastAsia"/>
          <w:color w:val="000000"/>
          <w:szCs w:val="21"/>
        </w:rPr>
      </w:pPr>
      <w:r>
        <w:rPr>
          <w:color w:val="000000"/>
          <w:szCs w:val="21"/>
        </w:rPr>
        <w:t>放大电路中的反馈</w:t>
      </w:r>
    </w:p>
    <w:p>
      <w:pPr>
        <w:widowControl/>
        <w:numPr>
          <w:ilvl w:val="0"/>
          <w:numId w:val="4"/>
        </w:numPr>
        <w:spacing w:after="78" w:afterLines="25" w:line="400" w:lineRule="exact"/>
        <w:jc w:val="left"/>
        <w:rPr>
          <w:rFonts w:hint="eastAsia"/>
          <w:color w:val="000000"/>
          <w:szCs w:val="21"/>
        </w:rPr>
      </w:pPr>
      <w:r>
        <w:rPr>
          <w:color w:val="000000"/>
          <w:szCs w:val="21"/>
        </w:rPr>
        <w:t>了解负反馈放大电路的方框图及增益的一般表达式，掌握负反馈放大电路基本概念，掌握负反馈对放大电路性能的改善；</w:t>
      </w:r>
    </w:p>
    <w:p>
      <w:pPr>
        <w:widowControl/>
        <w:numPr>
          <w:ilvl w:val="0"/>
          <w:numId w:val="4"/>
        </w:numPr>
        <w:spacing w:after="78" w:afterLines="25" w:line="400" w:lineRule="exact"/>
        <w:jc w:val="left"/>
        <w:rPr>
          <w:rFonts w:hint="eastAsia"/>
          <w:color w:val="000000"/>
          <w:szCs w:val="21"/>
        </w:rPr>
      </w:pPr>
      <w:r>
        <w:rPr>
          <w:color w:val="000000"/>
          <w:szCs w:val="21"/>
        </w:rPr>
        <w:t>重点掌握负反馈放大</w:t>
      </w:r>
      <w:r>
        <w:rPr>
          <w:rFonts w:hint="eastAsia"/>
          <w:color w:val="000000"/>
          <w:szCs w:val="21"/>
        </w:rPr>
        <w:t>电路</w:t>
      </w:r>
      <w:r>
        <w:rPr>
          <w:color w:val="000000"/>
          <w:szCs w:val="21"/>
        </w:rPr>
        <w:t>的四种反馈类型及其判断</w:t>
      </w:r>
      <w:r>
        <w:rPr>
          <w:rFonts w:hint="eastAsia"/>
          <w:color w:val="000000"/>
          <w:szCs w:val="21"/>
        </w:rPr>
        <w:t>方法；</w:t>
      </w:r>
    </w:p>
    <w:p>
      <w:pPr>
        <w:widowControl/>
        <w:numPr>
          <w:ilvl w:val="0"/>
          <w:numId w:val="4"/>
        </w:numPr>
        <w:spacing w:after="78" w:afterLines="25" w:line="400" w:lineRule="exact"/>
        <w:jc w:val="left"/>
        <w:rPr>
          <w:rFonts w:hint="eastAsia"/>
          <w:color w:val="000000"/>
          <w:szCs w:val="21"/>
        </w:rPr>
      </w:pPr>
      <w:r>
        <w:rPr>
          <w:color w:val="000000"/>
          <w:szCs w:val="21"/>
        </w:rPr>
        <w:t>重点掌握深度负反馈条件下估算闭环放大</w:t>
      </w:r>
      <w:r>
        <w:rPr>
          <w:rFonts w:hint="eastAsia"/>
          <w:color w:val="000000"/>
          <w:szCs w:val="21"/>
        </w:rPr>
        <w:t>电路</w:t>
      </w:r>
      <w:r>
        <w:rPr>
          <w:color w:val="000000"/>
          <w:szCs w:val="21"/>
        </w:rPr>
        <w:t>的电压放大倍数的近似计算方法。</w:t>
      </w:r>
    </w:p>
    <w:p>
      <w:pPr>
        <w:widowControl/>
        <w:numPr>
          <w:ilvl w:val="0"/>
          <w:numId w:val="2"/>
        </w:numPr>
        <w:spacing w:after="78" w:afterLines="25" w:line="400" w:lineRule="exact"/>
        <w:jc w:val="left"/>
        <w:rPr>
          <w:rFonts w:hint="eastAsia"/>
          <w:color w:val="000000"/>
          <w:szCs w:val="21"/>
        </w:rPr>
      </w:pPr>
      <w:r>
        <w:rPr>
          <w:color w:val="000000"/>
          <w:szCs w:val="21"/>
        </w:rPr>
        <w:t>集成运算放大电路</w:t>
      </w:r>
    </w:p>
    <w:p>
      <w:pPr>
        <w:widowControl/>
        <w:numPr>
          <w:ilvl w:val="0"/>
          <w:numId w:val="5"/>
        </w:numPr>
        <w:spacing w:after="78" w:afterLines="25" w:line="400" w:lineRule="exact"/>
        <w:jc w:val="left"/>
        <w:rPr>
          <w:rFonts w:hint="eastAsia"/>
          <w:color w:val="000000"/>
          <w:szCs w:val="21"/>
        </w:rPr>
      </w:pPr>
      <w:r>
        <w:rPr>
          <w:color w:val="000000"/>
          <w:szCs w:val="21"/>
        </w:rPr>
        <w:t>理解并掌握常用电流源电路的结构、工作原理和分析方法；</w:t>
      </w:r>
    </w:p>
    <w:p>
      <w:pPr>
        <w:widowControl/>
        <w:numPr>
          <w:ilvl w:val="0"/>
          <w:numId w:val="5"/>
        </w:numPr>
        <w:spacing w:after="78" w:afterLines="25" w:line="400" w:lineRule="exact"/>
        <w:jc w:val="left"/>
        <w:rPr>
          <w:rFonts w:hint="eastAsia"/>
          <w:color w:val="000000"/>
          <w:szCs w:val="21"/>
        </w:rPr>
      </w:pPr>
      <w:r>
        <w:rPr>
          <w:color w:val="000000"/>
          <w:szCs w:val="21"/>
        </w:rPr>
        <w:t>理解零点漂移，掌握差分放大电路的三种基本形式的组成、静态动态分析方法，了解四种接法；</w:t>
      </w:r>
    </w:p>
    <w:p>
      <w:pPr>
        <w:widowControl/>
        <w:numPr>
          <w:ilvl w:val="0"/>
          <w:numId w:val="5"/>
        </w:numPr>
        <w:spacing w:after="78" w:afterLines="25" w:line="400" w:lineRule="exact"/>
        <w:jc w:val="left"/>
        <w:rPr>
          <w:rFonts w:hint="eastAsia"/>
          <w:color w:val="000000"/>
          <w:szCs w:val="21"/>
        </w:rPr>
      </w:pPr>
      <w:r>
        <w:rPr>
          <w:color w:val="000000"/>
          <w:szCs w:val="21"/>
        </w:rPr>
        <w:t>重点掌握差动放大电路的主要结构形式及静态工作点计算、在多种输入输出方式下计算差动放大电路的交流参数以及共模输入电压、共模增益、共模抑制比的含义及相应分析与计算。掌握差动放大电路的电压传输特性和主要参数；</w:t>
      </w:r>
    </w:p>
    <w:p>
      <w:pPr>
        <w:widowControl/>
        <w:numPr>
          <w:ilvl w:val="0"/>
          <w:numId w:val="5"/>
        </w:numPr>
        <w:spacing w:after="78" w:afterLines="25" w:line="400" w:lineRule="exact"/>
        <w:jc w:val="left"/>
        <w:rPr>
          <w:rFonts w:hint="eastAsia"/>
          <w:color w:val="000000"/>
          <w:szCs w:val="21"/>
        </w:rPr>
      </w:pPr>
      <w:r>
        <w:rPr>
          <w:color w:val="000000"/>
          <w:szCs w:val="21"/>
        </w:rPr>
        <w:t>掌握理想集成运算放大器的特点及其在线性应用时的特性（虚短</w:t>
      </w:r>
      <w:r>
        <w:rPr>
          <w:rFonts w:hint="eastAsia"/>
          <w:color w:val="000000"/>
          <w:szCs w:val="21"/>
        </w:rPr>
        <w:t>、</w:t>
      </w:r>
      <w:r>
        <w:rPr>
          <w:color w:val="000000"/>
          <w:szCs w:val="21"/>
        </w:rPr>
        <w:t>虚断特性）</w:t>
      </w:r>
      <w:r>
        <w:rPr>
          <w:rFonts w:hint="eastAsia"/>
          <w:color w:val="000000"/>
          <w:szCs w:val="21"/>
        </w:rPr>
        <w:t>，</w:t>
      </w:r>
      <w:r>
        <w:rPr>
          <w:color w:val="000000"/>
          <w:szCs w:val="21"/>
        </w:rPr>
        <w:t>掌握用集成运算放大器构成的比例、求和、积分、微分、指数、乘法电路的计算方法。</w:t>
      </w:r>
    </w:p>
    <w:p>
      <w:pPr>
        <w:widowControl/>
        <w:numPr>
          <w:ilvl w:val="0"/>
          <w:numId w:val="2"/>
        </w:numPr>
        <w:spacing w:after="78" w:afterLines="25" w:line="400" w:lineRule="exact"/>
        <w:jc w:val="left"/>
        <w:rPr>
          <w:rFonts w:hint="eastAsia" w:ascii="宋体" w:hAnsi="宋体"/>
          <w:color w:val="000000"/>
          <w:szCs w:val="21"/>
        </w:rPr>
      </w:pPr>
      <w:r>
        <w:rPr>
          <w:rFonts w:hint="eastAsia" w:ascii="宋体" w:hAnsi="宋体"/>
          <w:color w:val="000000"/>
          <w:szCs w:val="21"/>
        </w:rPr>
        <w:t>波形发生与信号处理电路</w:t>
      </w:r>
    </w:p>
    <w:p>
      <w:pPr>
        <w:widowControl/>
        <w:numPr>
          <w:ilvl w:val="0"/>
          <w:numId w:val="6"/>
        </w:numPr>
        <w:spacing w:after="78" w:afterLines="25" w:line="400" w:lineRule="exact"/>
        <w:ind w:left="675" w:hanging="357"/>
        <w:jc w:val="left"/>
        <w:rPr>
          <w:rFonts w:hint="eastAsia" w:ascii="宋体" w:hAnsi="宋体"/>
          <w:color w:val="000000"/>
          <w:szCs w:val="21"/>
        </w:rPr>
      </w:pPr>
      <w:r>
        <w:rPr>
          <w:rFonts w:hint="eastAsia" w:ascii="宋体" w:hAnsi="宋体"/>
          <w:color w:val="000000"/>
          <w:szCs w:val="21"/>
        </w:rPr>
        <w:t>理解正弦波振荡电路的振荡条件和平衡条件，应用此振荡条件分析RC、LC正弦波振荡电路；</w:t>
      </w:r>
    </w:p>
    <w:p>
      <w:pPr>
        <w:widowControl/>
        <w:numPr>
          <w:ilvl w:val="0"/>
          <w:numId w:val="6"/>
        </w:numPr>
        <w:spacing w:after="78" w:afterLines="25" w:line="400" w:lineRule="exact"/>
        <w:ind w:left="675" w:hanging="357"/>
        <w:jc w:val="left"/>
        <w:rPr>
          <w:rFonts w:hint="eastAsia"/>
          <w:color w:val="000000"/>
          <w:szCs w:val="21"/>
        </w:rPr>
      </w:pPr>
      <w:r>
        <w:rPr>
          <w:rFonts w:hint="eastAsia" w:ascii="宋体" w:hAnsi="宋体"/>
          <w:color w:val="000000"/>
          <w:szCs w:val="21"/>
        </w:rPr>
        <w:t>掌握方波、三角波产生电路的工作原理及振荡频率、幅度的计算；</w:t>
      </w:r>
    </w:p>
    <w:p>
      <w:pPr>
        <w:widowControl/>
        <w:numPr>
          <w:ilvl w:val="0"/>
          <w:numId w:val="6"/>
        </w:numPr>
        <w:spacing w:after="78" w:afterLines="25" w:line="400" w:lineRule="exact"/>
        <w:ind w:left="675" w:hanging="357"/>
        <w:jc w:val="left"/>
        <w:rPr>
          <w:rFonts w:hint="eastAsia"/>
          <w:color w:val="000000"/>
          <w:szCs w:val="21"/>
        </w:rPr>
      </w:pPr>
      <w:r>
        <w:rPr>
          <w:color w:val="000000"/>
          <w:szCs w:val="21"/>
        </w:rPr>
        <w:t>重点掌握三种电压比较器的基本结构、工作原理，能画出电压传输特性</w:t>
      </w:r>
      <w:r>
        <w:rPr>
          <w:rFonts w:hint="eastAsia"/>
          <w:color w:val="000000"/>
          <w:szCs w:val="21"/>
        </w:rPr>
        <w:t>。了解</w:t>
      </w:r>
      <w:r>
        <w:rPr>
          <w:rFonts w:hint="eastAsia" w:ascii="宋体" w:hAnsi="宋体"/>
          <w:color w:val="000000"/>
          <w:szCs w:val="21"/>
        </w:rPr>
        <w:t>有源滤波器的工作原理。</w:t>
      </w:r>
    </w:p>
    <w:p>
      <w:pPr>
        <w:widowControl/>
        <w:numPr>
          <w:ilvl w:val="0"/>
          <w:numId w:val="2"/>
        </w:numPr>
        <w:spacing w:after="78" w:afterLines="25" w:line="400" w:lineRule="exact"/>
        <w:jc w:val="left"/>
        <w:rPr>
          <w:rFonts w:hint="eastAsia" w:ascii="宋体" w:hAnsi="宋体"/>
          <w:color w:val="000000"/>
          <w:szCs w:val="21"/>
        </w:rPr>
      </w:pPr>
      <w:r>
        <w:rPr>
          <w:rFonts w:hint="eastAsia" w:ascii="宋体" w:hAnsi="宋体"/>
          <w:color w:val="000000"/>
          <w:szCs w:val="21"/>
        </w:rPr>
        <w:t>功率放大电路与直流稳压电源</w:t>
      </w:r>
    </w:p>
    <w:p>
      <w:pPr>
        <w:widowControl/>
        <w:numPr>
          <w:ilvl w:val="0"/>
          <w:numId w:val="7"/>
        </w:numPr>
        <w:spacing w:after="78" w:afterLines="25" w:line="400" w:lineRule="exact"/>
        <w:jc w:val="left"/>
        <w:rPr>
          <w:rFonts w:hint="eastAsia" w:ascii="宋体" w:hAnsi="宋体"/>
          <w:color w:val="000000"/>
          <w:szCs w:val="21"/>
        </w:rPr>
      </w:pPr>
      <w:r>
        <w:rPr>
          <w:rFonts w:hint="eastAsia" w:ascii="宋体" w:hAnsi="宋体"/>
          <w:color w:val="000000"/>
          <w:szCs w:val="21"/>
        </w:rPr>
        <w:t>了解功率放大器的一般问题及甲、乙类功率放大电路的结构和工作原理；</w:t>
      </w:r>
    </w:p>
    <w:p>
      <w:pPr>
        <w:widowControl/>
        <w:numPr>
          <w:ilvl w:val="0"/>
          <w:numId w:val="7"/>
        </w:numPr>
        <w:spacing w:after="78" w:afterLines="25" w:line="400" w:lineRule="exact"/>
        <w:jc w:val="left"/>
        <w:rPr>
          <w:rFonts w:hint="eastAsia" w:ascii="宋体" w:hAnsi="宋体"/>
          <w:color w:val="000000"/>
          <w:szCs w:val="21"/>
        </w:rPr>
      </w:pPr>
      <w:r>
        <w:rPr>
          <w:rFonts w:hint="eastAsia" w:ascii="宋体" w:hAnsi="宋体"/>
          <w:color w:val="000000"/>
          <w:szCs w:val="21"/>
        </w:rPr>
        <w:t>重点掌握输出功率，效率等技术指标的计算；</w:t>
      </w:r>
    </w:p>
    <w:p>
      <w:pPr>
        <w:widowControl/>
        <w:numPr>
          <w:ilvl w:val="0"/>
          <w:numId w:val="7"/>
        </w:numPr>
        <w:spacing w:after="78" w:afterLines="25" w:line="400" w:lineRule="exact"/>
        <w:jc w:val="left"/>
        <w:rPr>
          <w:rFonts w:hint="eastAsia" w:ascii="宋体" w:hAnsi="宋体"/>
          <w:color w:val="000000"/>
          <w:szCs w:val="21"/>
        </w:rPr>
      </w:pPr>
      <w:r>
        <w:rPr>
          <w:rFonts w:hint="eastAsia" w:ascii="宋体" w:hAnsi="宋体"/>
          <w:color w:val="000000"/>
          <w:szCs w:val="21"/>
        </w:rPr>
        <w:t>了解小功率整流滤波电路的构成，掌握串联反馈式直流稳压电路的组成、工作原理及有关计算。了解三端集成稳压电路的应用。</w:t>
      </w:r>
    </w:p>
    <w:p>
      <w:pPr>
        <w:widowControl/>
        <w:numPr>
          <w:ilvl w:val="0"/>
          <w:numId w:val="2"/>
        </w:numPr>
        <w:spacing w:after="78" w:afterLines="25" w:line="400" w:lineRule="exact"/>
        <w:jc w:val="left"/>
        <w:rPr>
          <w:rFonts w:hint="eastAsia" w:hAnsi="宋体"/>
          <w:color w:val="000000"/>
          <w:szCs w:val="21"/>
        </w:rPr>
      </w:pPr>
      <w:r>
        <w:rPr>
          <w:rFonts w:hAnsi="宋体"/>
          <w:color w:val="000000"/>
          <w:szCs w:val="21"/>
        </w:rPr>
        <w:t>数字逻辑代数</w:t>
      </w:r>
      <w:r>
        <w:rPr>
          <w:rFonts w:hint="eastAsia" w:hAnsi="宋体"/>
          <w:color w:val="000000"/>
          <w:szCs w:val="21"/>
        </w:rPr>
        <w:t>基础</w:t>
      </w:r>
    </w:p>
    <w:p>
      <w:pPr>
        <w:widowControl/>
        <w:numPr>
          <w:ilvl w:val="0"/>
          <w:numId w:val="8"/>
        </w:numPr>
        <w:spacing w:after="78" w:afterLines="25" w:line="400" w:lineRule="exact"/>
        <w:jc w:val="left"/>
        <w:rPr>
          <w:rFonts w:hint="eastAsia"/>
          <w:color w:val="000000"/>
          <w:szCs w:val="21"/>
        </w:rPr>
      </w:pPr>
      <w:r>
        <w:rPr>
          <w:rFonts w:hAnsi="宋体"/>
          <w:color w:val="000000"/>
          <w:szCs w:val="21"/>
        </w:rPr>
        <w:t>了解数字逻辑基础的基本概念，理解数制、码制、逻辑函数的各种不同表示方法；</w:t>
      </w:r>
    </w:p>
    <w:p>
      <w:pPr>
        <w:widowControl/>
        <w:numPr>
          <w:ilvl w:val="0"/>
          <w:numId w:val="8"/>
        </w:numPr>
        <w:spacing w:after="78" w:afterLines="25" w:line="400" w:lineRule="exact"/>
        <w:jc w:val="left"/>
        <w:rPr>
          <w:rFonts w:hint="eastAsia"/>
          <w:color w:val="000000"/>
          <w:szCs w:val="21"/>
        </w:rPr>
      </w:pPr>
      <w:r>
        <w:rPr>
          <w:rFonts w:hAnsi="宋体"/>
          <w:color w:val="000000"/>
          <w:szCs w:val="21"/>
        </w:rPr>
        <w:t>掌握逻辑代数的基本定理、基本规则及常用公式</w:t>
      </w:r>
      <w:r>
        <w:rPr>
          <w:rFonts w:hAnsi="宋体"/>
          <w:color w:val="000000"/>
          <w:kern w:val="0"/>
          <w:szCs w:val="21"/>
        </w:rPr>
        <w:t>、最小项和标准与或式、最大项和标准或与式、最简与或式</w:t>
      </w:r>
      <w:r>
        <w:rPr>
          <w:rFonts w:hint="eastAsia" w:hAnsi="宋体"/>
          <w:color w:val="000000"/>
          <w:szCs w:val="21"/>
        </w:rPr>
        <w:t>；</w:t>
      </w:r>
    </w:p>
    <w:p>
      <w:pPr>
        <w:widowControl/>
        <w:numPr>
          <w:ilvl w:val="0"/>
          <w:numId w:val="8"/>
        </w:numPr>
        <w:spacing w:after="78" w:afterLines="25" w:line="400" w:lineRule="exact"/>
        <w:jc w:val="left"/>
        <w:rPr>
          <w:color w:val="000000"/>
          <w:szCs w:val="21"/>
        </w:rPr>
      </w:pPr>
      <w:r>
        <w:rPr>
          <w:rFonts w:hAnsi="宋体"/>
          <w:color w:val="000000"/>
          <w:szCs w:val="21"/>
        </w:rPr>
        <w:t>掌握公式化简与卡诺图化简。</w:t>
      </w:r>
      <w:r>
        <w:rPr>
          <w:color w:val="000000"/>
          <w:szCs w:val="21"/>
        </w:rPr>
        <w:t xml:space="preserve"> </w:t>
      </w:r>
    </w:p>
    <w:p>
      <w:pPr>
        <w:widowControl/>
        <w:numPr>
          <w:ilvl w:val="0"/>
          <w:numId w:val="2"/>
        </w:numPr>
        <w:spacing w:after="78" w:afterLines="25" w:line="400" w:lineRule="exact"/>
        <w:jc w:val="left"/>
        <w:rPr>
          <w:rFonts w:hint="eastAsia" w:hAnsi="宋体"/>
          <w:color w:val="000000"/>
          <w:szCs w:val="21"/>
        </w:rPr>
      </w:pPr>
      <w:r>
        <w:rPr>
          <w:rFonts w:hAnsi="宋体"/>
          <w:color w:val="000000"/>
          <w:szCs w:val="21"/>
        </w:rPr>
        <w:t>门电路与组合逻辑电路</w:t>
      </w:r>
    </w:p>
    <w:p>
      <w:pPr>
        <w:widowControl/>
        <w:numPr>
          <w:ilvl w:val="0"/>
          <w:numId w:val="9"/>
        </w:numPr>
        <w:spacing w:after="78" w:afterLines="25" w:line="400" w:lineRule="exact"/>
        <w:jc w:val="left"/>
        <w:rPr>
          <w:rFonts w:hint="eastAsia"/>
          <w:color w:val="000000"/>
          <w:szCs w:val="21"/>
        </w:rPr>
      </w:pPr>
      <w:r>
        <w:rPr>
          <w:rFonts w:hAnsi="宋体"/>
          <w:color w:val="000000"/>
          <w:szCs w:val="21"/>
        </w:rPr>
        <w:t>掌握各种</w:t>
      </w:r>
      <w:r>
        <w:rPr>
          <w:color w:val="000000"/>
          <w:szCs w:val="21"/>
        </w:rPr>
        <w:t>TTL</w:t>
      </w:r>
      <w:r>
        <w:rPr>
          <w:rFonts w:hAnsi="宋体"/>
          <w:color w:val="000000"/>
          <w:szCs w:val="21"/>
        </w:rPr>
        <w:t>和</w:t>
      </w:r>
      <w:r>
        <w:rPr>
          <w:color w:val="000000"/>
          <w:szCs w:val="21"/>
        </w:rPr>
        <w:t>CMOS</w:t>
      </w:r>
      <w:r>
        <w:rPr>
          <w:rFonts w:hAnsi="宋体"/>
          <w:color w:val="000000"/>
          <w:szCs w:val="21"/>
        </w:rPr>
        <w:t>基本逻辑门电路的性能及其应用</w:t>
      </w:r>
      <w:r>
        <w:rPr>
          <w:rFonts w:hint="eastAsia"/>
          <w:color w:val="000000"/>
          <w:szCs w:val="21"/>
        </w:rPr>
        <w:t>，</w:t>
      </w:r>
      <w:r>
        <w:rPr>
          <w:rFonts w:hAnsi="宋体"/>
          <w:color w:val="000000"/>
          <w:szCs w:val="21"/>
        </w:rPr>
        <w:t>掌握</w:t>
      </w:r>
      <w:r>
        <w:rPr>
          <w:rFonts w:hAnsi="宋体"/>
          <w:color w:val="000000"/>
          <w:kern w:val="0"/>
          <w:szCs w:val="21"/>
        </w:rPr>
        <w:t>三态门、传输门、集电极与漏极开路门</w:t>
      </w:r>
      <w:r>
        <w:rPr>
          <w:rFonts w:hAnsi="宋体"/>
          <w:color w:val="000000"/>
          <w:szCs w:val="21"/>
        </w:rPr>
        <w:t>。理解组合逻辑电路分析、设计的一般方法；</w:t>
      </w:r>
    </w:p>
    <w:p>
      <w:pPr>
        <w:widowControl/>
        <w:numPr>
          <w:ilvl w:val="0"/>
          <w:numId w:val="9"/>
        </w:numPr>
        <w:spacing w:after="78" w:afterLines="25" w:line="400" w:lineRule="exact"/>
        <w:jc w:val="left"/>
        <w:rPr>
          <w:rFonts w:hint="eastAsia"/>
          <w:color w:val="000000"/>
          <w:szCs w:val="21"/>
        </w:rPr>
      </w:pPr>
      <w:r>
        <w:rPr>
          <w:rFonts w:hAnsi="宋体"/>
          <w:color w:val="000000"/>
          <w:szCs w:val="21"/>
        </w:rPr>
        <w:t>掌握</w:t>
      </w:r>
      <w:r>
        <w:rPr>
          <w:rFonts w:hAnsi="宋体"/>
          <w:color w:val="000000"/>
          <w:kern w:val="0"/>
          <w:szCs w:val="21"/>
        </w:rPr>
        <w:t>半加器、全加器、数值比较器、编码器、二进制译码器、显示译码器、数据选择器、数据分配器等</w:t>
      </w:r>
      <w:r>
        <w:rPr>
          <w:rFonts w:hAnsi="宋体"/>
          <w:color w:val="000000"/>
          <w:szCs w:val="21"/>
        </w:rPr>
        <w:t>中规模集成组合逻辑功能器件的应用</w:t>
      </w:r>
      <w:r>
        <w:rPr>
          <w:rFonts w:hint="eastAsia" w:hAnsi="宋体"/>
          <w:color w:val="000000"/>
          <w:szCs w:val="21"/>
        </w:rPr>
        <w:t>；</w:t>
      </w:r>
    </w:p>
    <w:p>
      <w:pPr>
        <w:widowControl/>
        <w:numPr>
          <w:ilvl w:val="0"/>
          <w:numId w:val="9"/>
        </w:numPr>
        <w:spacing w:after="78" w:afterLines="25" w:line="400" w:lineRule="exact"/>
        <w:jc w:val="left"/>
        <w:rPr>
          <w:color w:val="000000"/>
          <w:szCs w:val="21"/>
        </w:rPr>
      </w:pPr>
      <w:r>
        <w:rPr>
          <w:rFonts w:hAnsi="宋体"/>
          <w:color w:val="000000"/>
          <w:szCs w:val="21"/>
        </w:rPr>
        <w:t>掌握</w:t>
      </w:r>
      <w:r>
        <w:rPr>
          <w:rFonts w:hAnsi="宋体"/>
          <w:color w:val="000000"/>
          <w:kern w:val="0"/>
          <w:szCs w:val="21"/>
        </w:rPr>
        <w:t>竞争与冒险的产生、竞争冒险的分类与判别以及消除冒险现象的方法。</w:t>
      </w:r>
    </w:p>
    <w:p>
      <w:pPr>
        <w:widowControl/>
        <w:numPr>
          <w:ilvl w:val="0"/>
          <w:numId w:val="2"/>
        </w:numPr>
        <w:spacing w:after="78" w:afterLines="25" w:line="400" w:lineRule="exact"/>
        <w:jc w:val="left"/>
        <w:rPr>
          <w:rFonts w:hint="eastAsia"/>
          <w:color w:val="000000"/>
          <w:szCs w:val="21"/>
        </w:rPr>
      </w:pPr>
      <w:r>
        <w:rPr>
          <w:color w:val="000000"/>
          <w:szCs w:val="21"/>
        </w:rPr>
        <w:t>触发器与时序逻辑电路</w:t>
      </w:r>
    </w:p>
    <w:p>
      <w:pPr>
        <w:widowControl/>
        <w:numPr>
          <w:ilvl w:val="0"/>
          <w:numId w:val="10"/>
        </w:numPr>
        <w:spacing w:after="78" w:afterLines="25" w:line="400" w:lineRule="exact"/>
        <w:jc w:val="left"/>
        <w:rPr>
          <w:rFonts w:hint="eastAsia"/>
          <w:color w:val="000000"/>
          <w:szCs w:val="21"/>
        </w:rPr>
      </w:pPr>
      <w:r>
        <w:rPr>
          <w:color w:val="000000"/>
          <w:szCs w:val="21"/>
        </w:rPr>
        <w:t>掌握基本、同步、主从、边沿等各种类型触发器的逻辑功能、特性方程、状态</w:t>
      </w:r>
      <w:r>
        <w:rPr>
          <w:rFonts w:hint="eastAsia"/>
          <w:color w:val="000000"/>
          <w:szCs w:val="21"/>
        </w:rPr>
        <w:t>转换</w:t>
      </w:r>
      <w:r>
        <w:rPr>
          <w:color w:val="000000"/>
          <w:szCs w:val="21"/>
        </w:rPr>
        <w:t>图、状态表、波形图等描述方法，掌握各种触发器间的转换及多级触发器时序波形图绘制</w:t>
      </w:r>
      <w:r>
        <w:rPr>
          <w:rFonts w:hint="eastAsia"/>
          <w:color w:val="000000"/>
          <w:szCs w:val="21"/>
        </w:rPr>
        <w:t>；</w:t>
      </w:r>
    </w:p>
    <w:p>
      <w:pPr>
        <w:widowControl/>
        <w:numPr>
          <w:ilvl w:val="0"/>
          <w:numId w:val="10"/>
        </w:numPr>
        <w:spacing w:after="78" w:afterLines="25" w:line="400" w:lineRule="exact"/>
        <w:jc w:val="left"/>
        <w:rPr>
          <w:rFonts w:hint="eastAsia"/>
          <w:color w:val="000000"/>
          <w:szCs w:val="21"/>
        </w:rPr>
      </w:pPr>
      <w:r>
        <w:rPr>
          <w:color w:val="000000"/>
          <w:szCs w:val="21"/>
        </w:rPr>
        <w:t>掌握常用的时序逻辑电路的分析方法、</w:t>
      </w:r>
      <w:r>
        <w:rPr>
          <w:rFonts w:hAnsi="宋体"/>
          <w:color w:val="000000"/>
          <w:kern w:val="0"/>
          <w:szCs w:val="21"/>
        </w:rPr>
        <w:t>同步计数器、异步计数器、</w:t>
      </w:r>
      <w:r>
        <w:rPr>
          <w:color w:val="000000"/>
          <w:szCs w:val="21"/>
        </w:rPr>
        <w:t>多功能寄存器；</w:t>
      </w:r>
    </w:p>
    <w:p>
      <w:pPr>
        <w:widowControl/>
        <w:numPr>
          <w:ilvl w:val="0"/>
          <w:numId w:val="10"/>
        </w:numPr>
        <w:spacing w:after="78" w:afterLines="25" w:line="400" w:lineRule="exact"/>
        <w:jc w:val="left"/>
        <w:rPr>
          <w:color w:val="000000"/>
          <w:szCs w:val="21"/>
        </w:rPr>
      </w:pPr>
      <w:r>
        <w:rPr>
          <w:color w:val="000000"/>
          <w:szCs w:val="21"/>
        </w:rPr>
        <w:t>掌握常用的中规模集成计数器的综合应用。</w:t>
      </w:r>
    </w:p>
    <w:p>
      <w:pPr>
        <w:widowControl/>
        <w:numPr>
          <w:ilvl w:val="0"/>
          <w:numId w:val="2"/>
        </w:numPr>
        <w:spacing w:after="78" w:afterLines="25" w:line="400" w:lineRule="exact"/>
        <w:jc w:val="left"/>
        <w:rPr>
          <w:rFonts w:hint="eastAsia"/>
          <w:color w:val="000000"/>
          <w:szCs w:val="21"/>
        </w:rPr>
      </w:pPr>
      <w:r>
        <w:rPr>
          <w:color w:val="000000"/>
          <w:szCs w:val="21"/>
        </w:rPr>
        <w:t>脉冲波形产生与整形</w:t>
      </w:r>
    </w:p>
    <w:p>
      <w:pPr>
        <w:widowControl/>
        <w:numPr>
          <w:ilvl w:val="0"/>
          <w:numId w:val="11"/>
        </w:numPr>
        <w:spacing w:after="78" w:afterLines="25" w:line="400" w:lineRule="exact"/>
        <w:jc w:val="left"/>
        <w:rPr>
          <w:rFonts w:hint="eastAsia"/>
          <w:color w:val="000000"/>
          <w:szCs w:val="21"/>
        </w:rPr>
      </w:pPr>
      <w:r>
        <w:rPr>
          <w:color w:val="000000"/>
          <w:kern w:val="0"/>
          <w:szCs w:val="21"/>
        </w:rPr>
        <w:t>掌握555定时器电路结构和功能</w:t>
      </w:r>
      <w:r>
        <w:rPr>
          <w:rFonts w:hint="eastAsia"/>
          <w:color w:val="000000"/>
          <w:kern w:val="0"/>
          <w:szCs w:val="21"/>
        </w:rPr>
        <w:t>；</w:t>
      </w:r>
    </w:p>
    <w:p>
      <w:pPr>
        <w:widowControl/>
        <w:numPr>
          <w:ilvl w:val="0"/>
          <w:numId w:val="11"/>
        </w:numPr>
        <w:spacing w:after="78" w:afterLines="25" w:line="400" w:lineRule="exact"/>
        <w:jc w:val="left"/>
        <w:rPr>
          <w:color w:val="000000"/>
          <w:szCs w:val="21"/>
        </w:rPr>
      </w:pPr>
      <w:r>
        <w:rPr>
          <w:rFonts w:hint="eastAsia"/>
          <w:color w:val="000000"/>
          <w:kern w:val="0"/>
          <w:szCs w:val="21"/>
        </w:rPr>
        <w:t>掌握</w:t>
      </w:r>
      <w:r>
        <w:rPr>
          <w:color w:val="000000"/>
          <w:kern w:val="0"/>
          <w:szCs w:val="21"/>
        </w:rPr>
        <w:t>施密特触发器及特点和应用、单稳态电路工作原理及应用、多谐振荡器工作原理及应用。</w:t>
      </w:r>
    </w:p>
    <w:p>
      <w:pPr>
        <w:widowControl/>
        <w:numPr>
          <w:ilvl w:val="0"/>
          <w:numId w:val="2"/>
        </w:numPr>
        <w:spacing w:line="400" w:lineRule="exact"/>
        <w:jc w:val="left"/>
        <w:rPr>
          <w:rFonts w:hint="eastAsia"/>
          <w:color w:val="000000"/>
          <w:szCs w:val="21"/>
        </w:rPr>
      </w:pPr>
      <w:r>
        <w:rPr>
          <w:color w:val="000000"/>
          <w:szCs w:val="21"/>
        </w:rPr>
        <w:t>转换器与存储器</w:t>
      </w:r>
    </w:p>
    <w:p>
      <w:pPr>
        <w:widowControl/>
        <w:numPr>
          <w:ilvl w:val="0"/>
          <w:numId w:val="12"/>
        </w:numPr>
        <w:spacing w:line="400" w:lineRule="exact"/>
        <w:jc w:val="left"/>
        <w:rPr>
          <w:rFonts w:hint="eastAsia"/>
          <w:color w:val="000000"/>
          <w:szCs w:val="21"/>
        </w:rPr>
      </w:pPr>
      <w:r>
        <w:rPr>
          <w:color w:val="000000"/>
          <w:szCs w:val="21"/>
        </w:rPr>
        <w:t>掌握转换关系及数字编码、D/A转换基本原理、权电阻DAC、R-2R梯形及倒梯形DAC、A/D转换原理、直接式ADC、间接式ADC、ADC选型计算与分析</w:t>
      </w:r>
      <w:r>
        <w:rPr>
          <w:rFonts w:hint="eastAsia"/>
          <w:color w:val="000000"/>
          <w:szCs w:val="21"/>
        </w:rPr>
        <w:t>；</w:t>
      </w:r>
    </w:p>
    <w:p>
      <w:pPr>
        <w:widowControl/>
        <w:numPr>
          <w:ilvl w:val="0"/>
          <w:numId w:val="12"/>
        </w:numPr>
        <w:spacing w:line="400" w:lineRule="exact"/>
        <w:jc w:val="left"/>
        <w:rPr>
          <w:rFonts w:hint="eastAsia"/>
          <w:color w:val="000000"/>
          <w:szCs w:val="21"/>
        </w:rPr>
      </w:pPr>
      <w:r>
        <w:rPr>
          <w:color w:val="000000"/>
          <w:szCs w:val="21"/>
        </w:rPr>
        <w:t>掌握</w:t>
      </w:r>
      <w:r>
        <w:rPr>
          <w:color w:val="000000"/>
          <w:kern w:val="0"/>
          <w:szCs w:val="21"/>
        </w:rPr>
        <w:t>RAM的存储单元、RAM的结构、RAM的扩展、ROM的构成和工作原理、ROM的种类</w:t>
      </w:r>
      <w:r>
        <w:rPr>
          <w:rFonts w:hint="eastAsia"/>
          <w:color w:val="000000"/>
          <w:kern w:val="0"/>
          <w:szCs w:val="21"/>
        </w:rPr>
        <w:t>；</w:t>
      </w:r>
    </w:p>
    <w:p>
      <w:pPr>
        <w:widowControl/>
        <w:numPr>
          <w:ilvl w:val="0"/>
          <w:numId w:val="12"/>
        </w:numPr>
        <w:spacing w:line="400" w:lineRule="exact"/>
        <w:jc w:val="left"/>
        <w:rPr>
          <w:color w:val="000000"/>
          <w:szCs w:val="21"/>
        </w:rPr>
      </w:pPr>
      <w:r>
        <w:rPr>
          <w:color w:val="000000"/>
          <w:szCs w:val="21"/>
        </w:rPr>
        <w:t>了解可编程逻辑器件（PLD）、复杂可编程逻辑器件（CPLD）以及现场可编程门阵列（FPGA）的结构和编程原理。</w:t>
      </w:r>
    </w:p>
    <w:p>
      <w:pPr>
        <w:rPr>
          <w:rFonts w:hint="eastAsia"/>
          <w:b/>
          <w:bCs/>
          <w:sz w:val="28"/>
        </w:rPr>
      </w:pPr>
    </w:p>
    <w:p>
      <w:pPr>
        <w:jc w:val="center"/>
        <w:rPr>
          <w:rFonts w:hint="eastAsia"/>
          <w:b/>
          <w:bCs/>
          <w:sz w:val="28"/>
        </w:rPr>
      </w:pPr>
      <w:r>
        <w:rPr>
          <w:rFonts w:hint="eastAsia"/>
          <w:b/>
          <w:bCs/>
          <w:sz w:val="28"/>
        </w:rPr>
        <w:t>第三部分  有关说明与实施要求</w:t>
      </w:r>
    </w:p>
    <w:p>
      <w:pPr>
        <w:widowControl/>
        <w:numPr>
          <w:ilvl w:val="0"/>
          <w:numId w:val="13"/>
        </w:numPr>
        <w:spacing w:line="400" w:lineRule="exact"/>
        <w:ind w:left="359" w:hanging="359" w:hangingChars="171"/>
        <w:jc w:val="left"/>
        <w:rPr>
          <w:rFonts w:hint="eastAsia" w:ascii="宋体" w:hAnsi="宋体" w:cs="宋体"/>
          <w:color w:val="000000"/>
          <w:kern w:val="0"/>
          <w:szCs w:val="21"/>
        </w:rPr>
      </w:pPr>
      <w:r>
        <w:rPr>
          <w:rFonts w:hint="eastAsia" w:ascii="宋体" w:hAnsi="宋体" w:cs="宋体"/>
          <w:color w:val="000000"/>
          <w:kern w:val="0"/>
          <w:szCs w:val="21"/>
        </w:rPr>
        <w:t>命题说明：</w:t>
      </w:r>
    </w:p>
    <w:p>
      <w:pPr>
        <w:widowControl/>
        <w:numPr>
          <w:ilvl w:val="0"/>
          <w:numId w:val="14"/>
        </w:numPr>
        <w:spacing w:line="400" w:lineRule="exact"/>
        <w:jc w:val="left"/>
        <w:rPr>
          <w:rFonts w:hint="eastAsia" w:ascii="宋体" w:hAnsi="宋体" w:cs="宋体"/>
          <w:color w:val="000000"/>
          <w:kern w:val="0"/>
          <w:szCs w:val="21"/>
        </w:rPr>
      </w:pPr>
      <w:r>
        <w:rPr>
          <w:rFonts w:hint="eastAsia" w:ascii="宋体" w:hAnsi="宋体" w:cs="宋体"/>
          <w:color w:val="000000"/>
          <w:kern w:val="0"/>
          <w:szCs w:val="21"/>
        </w:rPr>
        <w:t>试卷的题型结构：单项选择题、多项选择题、填空题、分析计算题、设计题。</w:t>
      </w:r>
    </w:p>
    <w:p>
      <w:pPr>
        <w:widowControl/>
        <w:numPr>
          <w:ilvl w:val="0"/>
          <w:numId w:val="14"/>
        </w:numPr>
        <w:spacing w:after="78" w:afterLines="25" w:line="400" w:lineRule="exact"/>
        <w:jc w:val="left"/>
        <w:rPr>
          <w:rFonts w:hint="eastAsia" w:ascii="宋体" w:hAnsi="宋体" w:cs="宋体"/>
          <w:color w:val="000000"/>
          <w:kern w:val="0"/>
          <w:szCs w:val="21"/>
        </w:rPr>
      </w:pPr>
      <w:r>
        <w:rPr>
          <w:rFonts w:hint="eastAsia" w:ascii="宋体" w:hAnsi="宋体" w:cs="宋体"/>
          <w:color w:val="000000"/>
          <w:kern w:val="0"/>
          <w:szCs w:val="21"/>
        </w:rPr>
        <w:t>各章节分值比例：</w:t>
      </w:r>
    </w:p>
    <w:p>
      <w:pPr>
        <w:widowControl/>
        <w:spacing w:after="78" w:afterLines="25" w:line="400" w:lineRule="exact"/>
        <w:ind w:left="359"/>
        <w:jc w:val="left"/>
        <w:rPr>
          <w:rFonts w:hint="eastAsia" w:ascii="宋体" w:hAnsi="宋体" w:cs="宋体"/>
          <w:color w:val="000000"/>
          <w:kern w:val="0"/>
          <w:szCs w:val="21"/>
        </w:rPr>
      </w:pPr>
      <w:r>
        <w:rPr>
          <w:rFonts w:hint="eastAsia" w:ascii="宋体" w:hAnsi="宋体" w:cs="宋体"/>
          <w:color w:val="000000"/>
          <w:kern w:val="0"/>
          <w:szCs w:val="21"/>
        </w:rPr>
        <w:t>模电和数电各占50%。</w:t>
      </w:r>
    </w:p>
    <w:p>
      <w:pPr>
        <w:widowControl/>
        <w:spacing w:after="78" w:afterLines="25" w:line="400" w:lineRule="exact"/>
        <w:ind w:left="359"/>
        <w:jc w:val="left"/>
        <w:rPr>
          <w:rFonts w:hint="eastAsia" w:ascii="宋体" w:hAnsi="宋体"/>
          <w:color w:val="000000"/>
          <w:szCs w:val="21"/>
        </w:rPr>
      </w:pPr>
      <w:r>
        <w:rPr>
          <w:rFonts w:hint="eastAsia" w:ascii="宋体" w:hAnsi="宋体"/>
          <w:color w:val="000000"/>
          <w:szCs w:val="21"/>
        </w:rPr>
        <w:t>半导体器件与放大电路基础：</w:t>
      </w:r>
      <w:r>
        <w:rPr>
          <w:rFonts w:hint="eastAsia" w:ascii="宋体" w:hAnsi="宋体" w:cs="宋体"/>
          <w:color w:val="000000"/>
          <w:kern w:val="0"/>
          <w:szCs w:val="21"/>
        </w:rPr>
        <w:t>16%</w:t>
      </w:r>
      <w:r>
        <w:rPr>
          <w:color w:val="000000"/>
          <w:kern w:val="0"/>
          <w:szCs w:val="21"/>
        </w:rPr>
        <w:t>~</w:t>
      </w:r>
      <w:r>
        <w:rPr>
          <w:rFonts w:hint="eastAsia" w:ascii="宋体" w:hAnsi="宋体" w:cs="宋体"/>
          <w:color w:val="000000"/>
          <w:kern w:val="0"/>
          <w:szCs w:val="21"/>
        </w:rPr>
        <w:t>20%</w:t>
      </w:r>
    </w:p>
    <w:p>
      <w:pPr>
        <w:widowControl/>
        <w:spacing w:after="78" w:afterLines="25" w:line="400" w:lineRule="exact"/>
        <w:ind w:left="359"/>
        <w:jc w:val="left"/>
        <w:rPr>
          <w:rFonts w:hint="eastAsia" w:ascii="宋体" w:hAnsi="宋体" w:cs="宋体"/>
          <w:color w:val="000000"/>
          <w:kern w:val="0"/>
          <w:szCs w:val="21"/>
        </w:rPr>
      </w:pPr>
      <w:r>
        <w:rPr>
          <w:color w:val="000000"/>
          <w:szCs w:val="21"/>
        </w:rPr>
        <w:t>放大电路中的反馈</w:t>
      </w:r>
      <w:r>
        <w:rPr>
          <w:rFonts w:hint="eastAsia"/>
          <w:color w:val="000000"/>
          <w:szCs w:val="21"/>
        </w:rPr>
        <w:t>：</w:t>
      </w:r>
      <w:r>
        <w:rPr>
          <w:rFonts w:hint="eastAsia" w:ascii="宋体" w:hAnsi="宋体" w:cs="宋体"/>
          <w:color w:val="000000"/>
          <w:kern w:val="0"/>
          <w:szCs w:val="21"/>
        </w:rPr>
        <w:t>8%</w:t>
      </w:r>
      <w:r>
        <w:rPr>
          <w:color w:val="000000"/>
          <w:kern w:val="0"/>
          <w:szCs w:val="21"/>
        </w:rPr>
        <w:t>~</w:t>
      </w:r>
      <w:r>
        <w:rPr>
          <w:rFonts w:hint="eastAsia" w:ascii="宋体" w:hAnsi="宋体" w:cs="宋体"/>
          <w:color w:val="000000"/>
          <w:kern w:val="0"/>
          <w:szCs w:val="21"/>
        </w:rPr>
        <w:t>10%</w:t>
      </w:r>
    </w:p>
    <w:p>
      <w:pPr>
        <w:widowControl/>
        <w:spacing w:after="78" w:afterLines="25" w:line="400" w:lineRule="exact"/>
        <w:ind w:left="359"/>
        <w:jc w:val="left"/>
        <w:rPr>
          <w:rFonts w:hint="eastAsia"/>
          <w:color w:val="000000"/>
          <w:szCs w:val="21"/>
        </w:rPr>
      </w:pPr>
      <w:r>
        <w:rPr>
          <w:color w:val="000000"/>
          <w:szCs w:val="21"/>
        </w:rPr>
        <w:t>集成运算放大电路</w:t>
      </w:r>
      <w:r>
        <w:rPr>
          <w:rFonts w:hint="eastAsia"/>
          <w:color w:val="000000"/>
          <w:szCs w:val="21"/>
        </w:rPr>
        <w:t>：</w:t>
      </w:r>
      <w:r>
        <w:rPr>
          <w:rFonts w:hint="eastAsia" w:ascii="宋体" w:hAnsi="宋体" w:cs="宋体"/>
          <w:color w:val="000000"/>
          <w:kern w:val="0"/>
          <w:szCs w:val="21"/>
        </w:rPr>
        <w:t>10%</w:t>
      </w:r>
      <w:r>
        <w:rPr>
          <w:color w:val="000000"/>
          <w:kern w:val="0"/>
          <w:szCs w:val="21"/>
        </w:rPr>
        <w:t>~</w:t>
      </w:r>
      <w:r>
        <w:rPr>
          <w:rFonts w:hint="eastAsia" w:ascii="宋体" w:hAnsi="宋体" w:cs="宋体"/>
          <w:color w:val="000000"/>
          <w:kern w:val="0"/>
          <w:szCs w:val="21"/>
        </w:rPr>
        <w:t>12%</w:t>
      </w:r>
    </w:p>
    <w:p>
      <w:pPr>
        <w:widowControl/>
        <w:spacing w:after="78" w:afterLines="25" w:line="400" w:lineRule="exact"/>
        <w:ind w:left="359"/>
        <w:jc w:val="left"/>
        <w:rPr>
          <w:rFonts w:hint="eastAsia" w:ascii="宋体" w:hAnsi="宋体"/>
          <w:color w:val="000000"/>
          <w:szCs w:val="21"/>
        </w:rPr>
      </w:pPr>
      <w:r>
        <w:rPr>
          <w:rFonts w:hint="eastAsia" w:ascii="宋体" w:hAnsi="宋体"/>
          <w:color w:val="000000"/>
          <w:szCs w:val="21"/>
        </w:rPr>
        <w:t>波形发生与信号处理电路：</w:t>
      </w:r>
      <w:r>
        <w:rPr>
          <w:rFonts w:hint="eastAsia" w:ascii="宋体" w:hAnsi="宋体" w:cs="宋体"/>
          <w:color w:val="000000"/>
          <w:kern w:val="0"/>
          <w:szCs w:val="21"/>
        </w:rPr>
        <w:t>6%</w:t>
      </w:r>
      <w:r>
        <w:rPr>
          <w:color w:val="000000"/>
          <w:kern w:val="0"/>
          <w:szCs w:val="21"/>
        </w:rPr>
        <w:t>~</w:t>
      </w:r>
      <w:r>
        <w:rPr>
          <w:rFonts w:hint="eastAsia" w:ascii="宋体" w:hAnsi="宋体" w:cs="宋体"/>
          <w:color w:val="000000"/>
          <w:kern w:val="0"/>
          <w:szCs w:val="21"/>
        </w:rPr>
        <w:t>8%</w:t>
      </w:r>
    </w:p>
    <w:p>
      <w:pPr>
        <w:widowControl/>
        <w:spacing w:after="78" w:afterLines="25" w:line="400" w:lineRule="exact"/>
        <w:ind w:left="359"/>
        <w:jc w:val="left"/>
        <w:rPr>
          <w:rFonts w:hint="eastAsia" w:ascii="宋体" w:hAnsi="宋体"/>
          <w:color w:val="000000"/>
          <w:szCs w:val="21"/>
        </w:rPr>
      </w:pPr>
      <w:r>
        <w:rPr>
          <w:rFonts w:hint="eastAsia" w:ascii="宋体" w:hAnsi="宋体"/>
          <w:color w:val="000000"/>
          <w:szCs w:val="21"/>
        </w:rPr>
        <w:t>功率放大电路与直流稳压电源：</w:t>
      </w:r>
      <w:r>
        <w:rPr>
          <w:rFonts w:hint="eastAsia" w:ascii="宋体" w:hAnsi="宋体" w:cs="宋体"/>
          <w:color w:val="000000"/>
          <w:kern w:val="0"/>
          <w:szCs w:val="21"/>
        </w:rPr>
        <w:t>4%</w:t>
      </w:r>
      <w:r>
        <w:rPr>
          <w:color w:val="000000"/>
          <w:kern w:val="0"/>
          <w:szCs w:val="21"/>
        </w:rPr>
        <w:t>~</w:t>
      </w:r>
      <w:r>
        <w:rPr>
          <w:rFonts w:hint="eastAsia" w:ascii="宋体" w:hAnsi="宋体" w:cs="宋体"/>
          <w:color w:val="000000"/>
          <w:kern w:val="0"/>
          <w:szCs w:val="21"/>
        </w:rPr>
        <w:t>6%</w:t>
      </w:r>
    </w:p>
    <w:p>
      <w:pPr>
        <w:widowControl/>
        <w:spacing w:after="78" w:afterLines="25" w:line="400" w:lineRule="exact"/>
        <w:ind w:left="359"/>
        <w:jc w:val="left"/>
        <w:rPr>
          <w:rFonts w:hint="eastAsia" w:ascii="宋体" w:hAnsi="宋体" w:cs="宋体"/>
          <w:color w:val="000000"/>
          <w:kern w:val="0"/>
          <w:szCs w:val="21"/>
        </w:rPr>
      </w:pPr>
      <w:r>
        <w:rPr>
          <w:rFonts w:hint="eastAsia" w:ascii="宋体" w:hAnsi="宋体" w:cs="宋体"/>
          <w:color w:val="000000"/>
          <w:kern w:val="0"/>
          <w:szCs w:val="21"/>
        </w:rPr>
        <w:t>数字逻辑代数基础：8%</w:t>
      </w:r>
      <w:r>
        <w:rPr>
          <w:color w:val="000000"/>
          <w:kern w:val="0"/>
          <w:szCs w:val="21"/>
        </w:rPr>
        <w:t>~</w:t>
      </w:r>
      <w:r>
        <w:rPr>
          <w:rFonts w:hint="eastAsia" w:ascii="宋体" w:hAnsi="宋体" w:cs="宋体"/>
          <w:color w:val="000000"/>
          <w:kern w:val="0"/>
          <w:szCs w:val="21"/>
        </w:rPr>
        <w:t>10%</w:t>
      </w:r>
    </w:p>
    <w:p>
      <w:pPr>
        <w:widowControl/>
        <w:spacing w:after="78" w:afterLines="25" w:line="400" w:lineRule="exact"/>
        <w:ind w:left="359"/>
        <w:jc w:val="left"/>
        <w:rPr>
          <w:rFonts w:hint="eastAsia" w:ascii="宋体" w:hAnsi="宋体" w:cs="宋体"/>
          <w:color w:val="000000"/>
          <w:kern w:val="0"/>
          <w:szCs w:val="21"/>
        </w:rPr>
      </w:pPr>
      <w:r>
        <w:rPr>
          <w:rFonts w:hint="eastAsia" w:ascii="宋体" w:hAnsi="宋体" w:cs="宋体"/>
          <w:color w:val="000000"/>
          <w:kern w:val="0"/>
          <w:szCs w:val="21"/>
        </w:rPr>
        <w:t>门电路与组合逻辑电路：12%</w:t>
      </w:r>
      <w:r>
        <w:rPr>
          <w:color w:val="000000"/>
          <w:kern w:val="0"/>
          <w:szCs w:val="21"/>
        </w:rPr>
        <w:t>~</w:t>
      </w:r>
      <w:r>
        <w:rPr>
          <w:rFonts w:hint="eastAsia" w:ascii="宋体" w:hAnsi="宋体" w:cs="宋体"/>
          <w:color w:val="000000"/>
          <w:kern w:val="0"/>
          <w:szCs w:val="21"/>
        </w:rPr>
        <w:t>14%</w:t>
      </w:r>
    </w:p>
    <w:p>
      <w:pPr>
        <w:widowControl/>
        <w:spacing w:after="78" w:afterLines="25" w:line="400" w:lineRule="exact"/>
        <w:ind w:left="359"/>
        <w:jc w:val="left"/>
        <w:rPr>
          <w:rFonts w:hint="eastAsia" w:ascii="宋体" w:hAnsi="宋体" w:cs="宋体"/>
          <w:color w:val="000000"/>
          <w:kern w:val="0"/>
          <w:szCs w:val="21"/>
        </w:rPr>
      </w:pPr>
      <w:r>
        <w:rPr>
          <w:rFonts w:hint="eastAsia" w:ascii="宋体" w:hAnsi="宋体" w:cs="宋体"/>
          <w:color w:val="000000"/>
          <w:kern w:val="0"/>
          <w:szCs w:val="21"/>
        </w:rPr>
        <w:t>触发器与时序逻辑电路：14%</w:t>
      </w:r>
      <w:r>
        <w:rPr>
          <w:color w:val="000000"/>
          <w:kern w:val="0"/>
          <w:szCs w:val="21"/>
        </w:rPr>
        <w:t>~</w:t>
      </w:r>
      <w:r>
        <w:rPr>
          <w:rFonts w:hint="eastAsia" w:ascii="宋体" w:hAnsi="宋体" w:cs="宋体"/>
          <w:color w:val="000000"/>
          <w:kern w:val="0"/>
          <w:szCs w:val="21"/>
        </w:rPr>
        <w:t>16%</w:t>
      </w:r>
    </w:p>
    <w:p>
      <w:pPr>
        <w:widowControl/>
        <w:spacing w:after="78" w:afterLines="25" w:line="400" w:lineRule="exact"/>
        <w:ind w:left="359"/>
        <w:jc w:val="left"/>
        <w:rPr>
          <w:rFonts w:hint="eastAsia" w:ascii="宋体" w:hAnsi="宋体" w:cs="宋体"/>
          <w:color w:val="000000"/>
          <w:kern w:val="0"/>
          <w:szCs w:val="21"/>
        </w:rPr>
      </w:pPr>
      <w:r>
        <w:rPr>
          <w:rFonts w:hint="eastAsia" w:ascii="宋体" w:hAnsi="宋体" w:cs="宋体"/>
          <w:color w:val="000000"/>
          <w:kern w:val="0"/>
          <w:szCs w:val="21"/>
        </w:rPr>
        <w:t>脉冲波形产生与整形：6%</w:t>
      </w:r>
      <w:r>
        <w:rPr>
          <w:color w:val="000000"/>
          <w:kern w:val="0"/>
          <w:szCs w:val="21"/>
        </w:rPr>
        <w:t>~</w:t>
      </w:r>
      <w:r>
        <w:rPr>
          <w:rFonts w:hint="eastAsia" w:ascii="宋体" w:hAnsi="宋体" w:cs="宋体"/>
          <w:color w:val="000000"/>
          <w:kern w:val="0"/>
          <w:szCs w:val="21"/>
        </w:rPr>
        <w:t>10%</w:t>
      </w:r>
    </w:p>
    <w:p>
      <w:pPr>
        <w:widowControl/>
        <w:spacing w:after="78" w:afterLines="25" w:line="400" w:lineRule="exact"/>
        <w:ind w:left="359"/>
        <w:jc w:val="left"/>
        <w:rPr>
          <w:rFonts w:hint="eastAsia" w:ascii="宋体" w:hAnsi="宋体" w:cs="宋体"/>
          <w:color w:val="000000"/>
          <w:kern w:val="0"/>
          <w:szCs w:val="21"/>
        </w:rPr>
      </w:pPr>
      <w:r>
        <w:rPr>
          <w:rFonts w:hint="eastAsia" w:ascii="宋体" w:hAnsi="宋体" w:cs="宋体"/>
          <w:color w:val="000000"/>
          <w:kern w:val="0"/>
          <w:szCs w:val="21"/>
        </w:rPr>
        <w:t>转换器与存储器：4%</w:t>
      </w:r>
      <w:r>
        <w:rPr>
          <w:color w:val="000000"/>
          <w:kern w:val="0"/>
          <w:szCs w:val="21"/>
        </w:rPr>
        <w:t>~</w:t>
      </w:r>
      <w:r>
        <w:rPr>
          <w:rFonts w:hint="eastAsia" w:ascii="宋体" w:hAnsi="宋体" w:cs="宋体"/>
          <w:color w:val="000000"/>
          <w:kern w:val="0"/>
          <w:szCs w:val="21"/>
        </w:rPr>
        <w:t>6%</w:t>
      </w:r>
    </w:p>
    <w:p>
      <w:pPr>
        <w:widowControl/>
        <w:spacing w:line="400" w:lineRule="exact"/>
        <w:ind w:left="359"/>
        <w:jc w:val="left"/>
        <w:rPr>
          <w:rFonts w:hint="eastAsia" w:ascii="宋体" w:hAnsi="宋体" w:cs="宋体"/>
          <w:color w:val="000000"/>
          <w:kern w:val="0"/>
          <w:szCs w:val="21"/>
        </w:rPr>
      </w:pPr>
    </w:p>
    <w:p>
      <w:pPr>
        <w:widowControl/>
        <w:numPr>
          <w:ilvl w:val="0"/>
          <w:numId w:val="13"/>
        </w:numPr>
        <w:spacing w:line="400" w:lineRule="exact"/>
        <w:ind w:left="359" w:hanging="359" w:hangingChars="171"/>
        <w:jc w:val="left"/>
        <w:rPr>
          <w:rFonts w:hint="eastAsia" w:ascii="宋体" w:hAnsi="宋体" w:cs="宋体"/>
          <w:color w:val="000000"/>
          <w:kern w:val="0"/>
          <w:szCs w:val="21"/>
        </w:rPr>
      </w:pPr>
      <w:r>
        <w:rPr>
          <w:rFonts w:hint="eastAsia" w:ascii="宋体" w:hAnsi="宋体" w:cs="宋体"/>
          <w:color w:val="000000"/>
          <w:kern w:val="0"/>
          <w:szCs w:val="21"/>
        </w:rPr>
        <w:t>参考书目:</w:t>
      </w:r>
    </w:p>
    <w:p>
      <w:pPr>
        <w:widowControl/>
        <w:spacing w:line="400" w:lineRule="exact"/>
        <w:ind w:left="359"/>
        <w:jc w:val="left"/>
        <w:rPr>
          <w:rFonts w:ascii="宋体" w:hAnsi="宋体" w:cs="宋体"/>
          <w:color w:val="000000"/>
          <w:kern w:val="0"/>
          <w:szCs w:val="21"/>
        </w:rPr>
      </w:pPr>
      <w:r>
        <w:rPr>
          <w:rFonts w:hint="eastAsia" w:ascii="宋体" w:hAnsi="宋体" w:cs="宋体"/>
          <w:color w:val="000000"/>
          <w:kern w:val="0"/>
          <w:szCs w:val="21"/>
        </w:rPr>
        <w:t>《模拟电子技术（第二版）》郭业才、黄友锐，清华大学出版社</w:t>
      </w:r>
    </w:p>
    <w:p>
      <w:pPr>
        <w:widowControl/>
        <w:spacing w:line="400" w:lineRule="exact"/>
        <w:ind w:left="359"/>
        <w:jc w:val="left"/>
        <w:rPr>
          <w:rFonts w:ascii="宋体" w:hAnsi="宋体" w:cs="宋体"/>
          <w:color w:val="000000"/>
          <w:kern w:val="0"/>
          <w:szCs w:val="21"/>
        </w:rPr>
      </w:pPr>
      <w:r>
        <w:rPr>
          <w:rFonts w:hint="eastAsia" w:ascii="宋体" w:hAnsi="宋体" w:cs="宋体"/>
          <w:color w:val="000000"/>
          <w:kern w:val="0"/>
          <w:szCs w:val="21"/>
        </w:rPr>
        <w:t>《模拟电子技术基础（第五版）》高等教育出版社，清华大学电子学教研组编</w:t>
      </w:r>
    </w:p>
    <w:p>
      <w:pPr>
        <w:widowControl/>
        <w:spacing w:line="400" w:lineRule="exact"/>
        <w:ind w:left="359"/>
        <w:jc w:val="left"/>
        <w:rPr>
          <w:rFonts w:ascii="宋体" w:hAnsi="宋体" w:cs="宋体"/>
          <w:color w:val="000000"/>
          <w:kern w:val="0"/>
          <w:szCs w:val="21"/>
        </w:rPr>
      </w:pPr>
      <w:r>
        <w:rPr>
          <w:rFonts w:hint="eastAsia" w:ascii="宋体" w:hAnsi="宋体" w:cs="宋体"/>
          <w:color w:val="000000"/>
          <w:kern w:val="0"/>
          <w:szCs w:val="21"/>
        </w:rPr>
        <w:t>《数字电子技术基础》张宏群，清华大学出版社</w:t>
      </w:r>
    </w:p>
    <w:p>
      <w:pPr>
        <w:widowControl/>
        <w:spacing w:line="400" w:lineRule="exact"/>
        <w:ind w:left="359"/>
        <w:jc w:val="left"/>
        <w:rPr>
          <w:rFonts w:hint="eastAsia" w:ascii="宋体" w:hAnsi="宋体" w:cs="宋体"/>
          <w:color w:val="000000"/>
          <w:kern w:val="0"/>
          <w:szCs w:val="21"/>
        </w:rPr>
      </w:pPr>
      <w:r>
        <w:rPr>
          <w:rFonts w:hint="eastAsia" w:ascii="宋体" w:hAnsi="宋体" w:cs="宋体"/>
          <w:color w:val="000000"/>
          <w:kern w:val="0"/>
          <w:szCs w:val="21"/>
        </w:rPr>
        <w:t>《数字电子技术基础》第5版，</w:t>
      </w:r>
      <w:r>
        <w:t>阎石</w:t>
      </w:r>
      <w:r>
        <w:rPr>
          <w:rFonts w:hint="eastAsia"/>
        </w:rPr>
        <w:t>，高等教育出版社</w:t>
      </w:r>
    </w:p>
    <w:p>
      <w:pPr>
        <w:widowControl/>
        <w:spacing w:line="400" w:lineRule="exact"/>
        <w:ind w:left="359"/>
        <w:jc w:val="left"/>
        <w:rPr>
          <w:rFonts w:hint="eastAsia" w:ascii="宋体" w:hAnsi="宋体" w:cs="宋体"/>
          <w:color w:val="000000"/>
          <w:kern w:val="0"/>
          <w:szCs w:val="21"/>
        </w:rPr>
      </w:pPr>
    </w:p>
    <w:p>
      <w:pPr>
        <w:widowControl/>
        <w:numPr>
          <w:ilvl w:val="0"/>
          <w:numId w:val="13"/>
        </w:numPr>
        <w:spacing w:line="400" w:lineRule="exact"/>
        <w:ind w:left="359" w:hanging="359" w:hangingChars="171"/>
        <w:jc w:val="left"/>
        <w:rPr>
          <w:rFonts w:hint="eastAsia"/>
        </w:rPr>
      </w:pPr>
      <w:r>
        <w:rPr>
          <w:rFonts w:hint="eastAsia"/>
        </w:rPr>
        <w:t>其他规</w:t>
      </w:r>
      <w:r>
        <w:rPr>
          <w:rFonts w:hint="eastAsia" w:ascii="Times New Roman" w:hAnsi="Times New Roman" w:eastAsia="宋体" w:cs="Times New Roman"/>
        </w:rPr>
        <w:t>定：考试方式为闭卷笔试，总分150分，考试时间为180分钟。</w:t>
      </w:r>
      <w:r>
        <w:rPr>
          <w:rFonts w:hint="eastAsia" w:ascii="Times New Roman" w:hAnsi="Times New Roman" w:eastAsia="宋体" w:cs="Times New Roman"/>
          <w:lang w:val="en-US" w:eastAsia="zh-CN"/>
        </w:rPr>
        <w:t>本科目考试不得使用计算器。</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lang/>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3FC0FA"/>
    <w:multiLevelType w:val="singleLevel"/>
    <w:tmpl w:val="983FC0FA"/>
    <w:lvl w:ilvl="0" w:tentative="0">
      <w:start w:val="1"/>
      <w:numFmt w:val="decimal"/>
      <w:suff w:val="nothing"/>
      <w:lvlText w:val="%1、"/>
      <w:lvlJc w:val="left"/>
    </w:lvl>
  </w:abstractNum>
  <w:abstractNum w:abstractNumId="1">
    <w:nsid w:val="01B23019"/>
    <w:multiLevelType w:val="multilevel"/>
    <w:tmpl w:val="01B23019"/>
    <w:lvl w:ilvl="0" w:tentative="0">
      <w:start w:val="1"/>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
    <w:nsid w:val="0D300D68"/>
    <w:multiLevelType w:val="multilevel"/>
    <w:tmpl w:val="0D300D6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D6B715C"/>
    <w:multiLevelType w:val="multilevel"/>
    <w:tmpl w:val="0D6B715C"/>
    <w:lvl w:ilvl="0" w:tentative="0">
      <w:start w:val="1"/>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4">
    <w:nsid w:val="0ED64F8F"/>
    <w:multiLevelType w:val="multilevel"/>
    <w:tmpl w:val="0ED64F8F"/>
    <w:lvl w:ilvl="0" w:tentative="0">
      <w:start w:val="1"/>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5">
    <w:nsid w:val="134F7DD2"/>
    <w:multiLevelType w:val="multilevel"/>
    <w:tmpl w:val="134F7DD2"/>
    <w:lvl w:ilvl="0" w:tentative="0">
      <w:start w:val="1"/>
      <w:numFmt w:val="decimal"/>
      <w:lvlText w:val="%1）"/>
      <w:lvlJc w:val="left"/>
      <w:pPr>
        <w:ind w:left="675" w:hanging="360"/>
      </w:pPr>
      <w:rPr>
        <w:rFonts w:hint="default" w:hAnsi="宋体"/>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6">
    <w:nsid w:val="16365107"/>
    <w:multiLevelType w:val="multilevel"/>
    <w:tmpl w:val="16365107"/>
    <w:lvl w:ilvl="0" w:tentative="0">
      <w:start w:val="1"/>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7">
    <w:nsid w:val="17427C30"/>
    <w:multiLevelType w:val="multilevel"/>
    <w:tmpl w:val="17427C30"/>
    <w:lvl w:ilvl="0" w:tentative="0">
      <w:start w:val="1"/>
      <w:numFmt w:val="decimal"/>
      <w:lvlText w:val="%1）"/>
      <w:lvlJc w:val="left"/>
      <w:pPr>
        <w:ind w:left="927" w:hanging="360"/>
      </w:pPr>
      <w:rPr>
        <w:rFonts w:hint="default" w:ascii="宋体" w:hAnsi="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3AA86FD"/>
    <w:multiLevelType w:val="singleLevel"/>
    <w:tmpl w:val="23AA86FD"/>
    <w:lvl w:ilvl="0" w:tentative="0">
      <w:start w:val="1"/>
      <w:numFmt w:val="decimal"/>
      <w:suff w:val="nothing"/>
      <w:lvlText w:val="%1、"/>
      <w:lvlJc w:val="left"/>
    </w:lvl>
  </w:abstractNum>
  <w:abstractNum w:abstractNumId="9">
    <w:nsid w:val="26FE1378"/>
    <w:multiLevelType w:val="singleLevel"/>
    <w:tmpl w:val="26FE1378"/>
    <w:lvl w:ilvl="0" w:tentative="0">
      <w:start w:val="1"/>
      <w:numFmt w:val="chineseCounting"/>
      <w:suff w:val="space"/>
      <w:lvlText w:val="第%1部分"/>
      <w:lvlJc w:val="left"/>
      <w:rPr>
        <w:rFonts w:hint="eastAsia"/>
      </w:rPr>
    </w:lvl>
  </w:abstractNum>
  <w:abstractNum w:abstractNumId="10">
    <w:nsid w:val="2E70489A"/>
    <w:multiLevelType w:val="multilevel"/>
    <w:tmpl w:val="2E70489A"/>
    <w:lvl w:ilvl="0" w:tentative="0">
      <w:start w:val="1"/>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1">
    <w:nsid w:val="5ED84058"/>
    <w:multiLevelType w:val="multilevel"/>
    <w:tmpl w:val="5ED84058"/>
    <w:lvl w:ilvl="0" w:tentative="0">
      <w:start w:val="1"/>
      <w:numFmt w:val="decimal"/>
      <w:lvlText w:val="%1）"/>
      <w:lvlJc w:val="left"/>
      <w:pPr>
        <w:ind w:left="675" w:hanging="360"/>
      </w:pPr>
      <w:rPr>
        <w:rFonts w:hint="default"/>
        <w:color w:val="auto"/>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2">
    <w:nsid w:val="686542B5"/>
    <w:multiLevelType w:val="multilevel"/>
    <w:tmpl w:val="686542B5"/>
    <w:lvl w:ilvl="0" w:tentative="0">
      <w:start w:val="1"/>
      <w:numFmt w:val="decimal"/>
      <w:lvlText w:val="%1）"/>
      <w:lvlJc w:val="left"/>
      <w:pPr>
        <w:ind w:left="675" w:hanging="360"/>
      </w:pPr>
      <w:rPr>
        <w:rFonts w:hint="default" w:hAnsi="宋体"/>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3">
    <w:nsid w:val="6B6F3F73"/>
    <w:multiLevelType w:val="multilevel"/>
    <w:tmpl w:val="6B6F3F73"/>
    <w:lvl w:ilvl="0" w:tentative="0">
      <w:start w:val="1"/>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num w:numId="1">
    <w:abstractNumId w:val="9"/>
  </w:num>
  <w:num w:numId="2">
    <w:abstractNumId w:val="0"/>
  </w:num>
  <w:num w:numId="3">
    <w:abstractNumId w:val="3"/>
  </w:num>
  <w:num w:numId="4">
    <w:abstractNumId w:val="11"/>
  </w:num>
  <w:num w:numId="5">
    <w:abstractNumId w:val="13"/>
  </w:num>
  <w:num w:numId="6">
    <w:abstractNumId w:val="7"/>
  </w:num>
  <w:num w:numId="7">
    <w:abstractNumId w:val="10"/>
  </w:num>
  <w:num w:numId="8">
    <w:abstractNumId w:val="12"/>
  </w:num>
  <w:num w:numId="9">
    <w:abstractNumId w:val="5"/>
  </w:num>
  <w:num w:numId="10">
    <w:abstractNumId w:val="1"/>
  </w:num>
  <w:num w:numId="11">
    <w:abstractNumId w:val="4"/>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82"/>
    <w:rsid w:val="00076C15"/>
    <w:rsid w:val="00085E9B"/>
    <w:rsid w:val="000A606B"/>
    <w:rsid w:val="000C5863"/>
    <w:rsid w:val="000D00F4"/>
    <w:rsid w:val="0010484C"/>
    <w:rsid w:val="00137E9B"/>
    <w:rsid w:val="001726CD"/>
    <w:rsid w:val="001E3CD1"/>
    <w:rsid w:val="00203232"/>
    <w:rsid w:val="002559B3"/>
    <w:rsid w:val="002C3975"/>
    <w:rsid w:val="002C7368"/>
    <w:rsid w:val="002F7943"/>
    <w:rsid w:val="0037049F"/>
    <w:rsid w:val="003B70A9"/>
    <w:rsid w:val="00402FA4"/>
    <w:rsid w:val="004146FF"/>
    <w:rsid w:val="00426082"/>
    <w:rsid w:val="00492BD7"/>
    <w:rsid w:val="004B2720"/>
    <w:rsid w:val="00507A7E"/>
    <w:rsid w:val="00550C3B"/>
    <w:rsid w:val="005D55D6"/>
    <w:rsid w:val="006D415B"/>
    <w:rsid w:val="006F4258"/>
    <w:rsid w:val="00721868"/>
    <w:rsid w:val="00732A1A"/>
    <w:rsid w:val="00757B72"/>
    <w:rsid w:val="007B5238"/>
    <w:rsid w:val="00862DCF"/>
    <w:rsid w:val="00863021"/>
    <w:rsid w:val="00892872"/>
    <w:rsid w:val="00910703"/>
    <w:rsid w:val="00933C2F"/>
    <w:rsid w:val="009557A9"/>
    <w:rsid w:val="00957F26"/>
    <w:rsid w:val="009C647F"/>
    <w:rsid w:val="009D1E8C"/>
    <w:rsid w:val="00A519CB"/>
    <w:rsid w:val="00A6653D"/>
    <w:rsid w:val="00A737C2"/>
    <w:rsid w:val="00A7478F"/>
    <w:rsid w:val="00AB6347"/>
    <w:rsid w:val="00BA1CEA"/>
    <w:rsid w:val="00BC0FD6"/>
    <w:rsid w:val="00BE3A71"/>
    <w:rsid w:val="00C20319"/>
    <w:rsid w:val="00C4241C"/>
    <w:rsid w:val="00C75F1F"/>
    <w:rsid w:val="00CB5263"/>
    <w:rsid w:val="00D07321"/>
    <w:rsid w:val="00D250B8"/>
    <w:rsid w:val="00D66AB1"/>
    <w:rsid w:val="00D96A78"/>
    <w:rsid w:val="00DD6D7D"/>
    <w:rsid w:val="00DE681E"/>
    <w:rsid w:val="00E2221B"/>
    <w:rsid w:val="00E44D6C"/>
    <w:rsid w:val="00E97344"/>
    <w:rsid w:val="00ED0EBC"/>
    <w:rsid w:val="00EF0402"/>
    <w:rsid w:val="00F430C9"/>
    <w:rsid w:val="00F72658"/>
    <w:rsid w:val="00FD3A08"/>
    <w:rsid w:val="040F64CD"/>
    <w:rsid w:val="0D0308B6"/>
    <w:rsid w:val="11684E50"/>
    <w:rsid w:val="22931268"/>
    <w:rsid w:val="32D642CA"/>
    <w:rsid w:val="3C9C547C"/>
    <w:rsid w:val="5ACB6E4D"/>
    <w:rsid w:val="787537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index 1"/>
    <w:basedOn w:val="1"/>
    <w:next w:val="1"/>
    <w:semiHidden/>
    <w:uiPriority w:val="0"/>
    <w:rPr>
      <w:rFonts w:ascii="宋体" w:hAnsi="宋体"/>
      <w:sz w:val="24"/>
    </w:rPr>
  </w:style>
  <w:style w:type="character" w:styleId="7">
    <w:name w:val="page number"/>
    <w:basedOn w:val="6"/>
    <w:uiPriority w:val="0"/>
  </w:style>
  <w:style w:type="character" w:customStyle="1" w:styleId="8">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Pages>
  <Words>318</Words>
  <Characters>1814</Characters>
  <Lines>15</Lines>
  <Paragraphs>4</Paragraphs>
  <TotalTime>0</TotalTime>
  <ScaleCrop>false</ScaleCrop>
  <LinksUpToDate>false</LinksUpToDate>
  <CharactersWithSpaces>2128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2016-05-23T06:45:00Z</dcterms:created>
  <dc:creator>MC SYSTEM</dc:creator>
  <cp:lastModifiedBy>Administrator</cp:lastModifiedBy>
  <cp:lastPrinted>2013-09-03T09:14:00Z</cp:lastPrinted>
  <dcterms:modified xsi:type="dcterms:W3CDTF">2021-09-13T06:38:39Z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B790E54CC41D4F5B99D2155A69242131</vt:lpwstr>
  </property>
</Properties>
</file>