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35" w:rsidRDefault="00D36014">
      <w:pPr>
        <w:adjustRightInd w:val="0"/>
        <w:snapToGrid w:val="0"/>
        <w:spacing w:afterLines="50" w:after="156" w:line="420" w:lineRule="atLeast"/>
        <w:ind w:firstLineChars="200" w:firstLine="540"/>
        <w:rPr>
          <w:rFonts w:ascii="黑体" w:eastAsia="黑体" w:hAnsi="黑体"/>
          <w:sz w:val="27"/>
          <w:szCs w:val="27"/>
        </w:rPr>
      </w:pPr>
      <w:r>
        <w:rPr>
          <w:rFonts w:ascii="黑体" w:eastAsia="黑体" w:hAnsi="黑体" w:hint="eastAsia"/>
          <w:sz w:val="27"/>
          <w:szCs w:val="27"/>
        </w:rPr>
        <w:t>复旦大学</w:t>
      </w:r>
      <w:r>
        <w:rPr>
          <w:rFonts w:ascii="黑体" w:eastAsia="黑体" w:hAnsi="黑体" w:hint="eastAsia"/>
          <w:sz w:val="27"/>
          <w:szCs w:val="27"/>
        </w:rPr>
        <w:t>20</w:t>
      </w:r>
      <w:r>
        <w:rPr>
          <w:rFonts w:ascii="黑体" w:eastAsia="黑体" w:hAnsi="黑体"/>
          <w:sz w:val="27"/>
          <w:szCs w:val="27"/>
        </w:rPr>
        <w:t>22</w:t>
      </w:r>
      <w:r>
        <w:rPr>
          <w:rFonts w:ascii="黑体" w:eastAsia="黑体" w:hAnsi="黑体" w:hint="eastAsia"/>
          <w:sz w:val="27"/>
          <w:szCs w:val="27"/>
        </w:rPr>
        <w:t>年硕士研究生招生考试自命题科目考试大纲</w:t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843"/>
        <w:gridCol w:w="1295"/>
        <w:gridCol w:w="1132"/>
        <w:gridCol w:w="912"/>
      </w:tblGrid>
      <w:tr w:rsidR="00423435">
        <w:tc>
          <w:tcPr>
            <w:tcW w:w="1696" w:type="dxa"/>
          </w:tcPr>
          <w:p w:rsidR="00423435" w:rsidRDefault="00D36014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科目代码</w:t>
            </w:r>
          </w:p>
        </w:tc>
        <w:tc>
          <w:tcPr>
            <w:tcW w:w="1418" w:type="dxa"/>
          </w:tcPr>
          <w:p w:rsidR="00423435" w:rsidRDefault="00D36014">
            <w:pPr>
              <w:adjustRightInd w:val="0"/>
              <w:snapToGrid w:val="0"/>
              <w:spacing w:line="420" w:lineRule="atLeas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353</w:t>
            </w:r>
          </w:p>
        </w:tc>
        <w:tc>
          <w:tcPr>
            <w:tcW w:w="1843" w:type="dxa"/>
          </w:tcPr>
          <w:p w:rsidR="00423435" w:rsidRDefault="00D36014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科目名称</w:t>
            </w:r>
          </w:p>
        </w:tc>
        <w:tc>
          <w:tcPr>
            <w:tcW w:w="3339" w:type="dxa"/>
            <w:gridSpan w:val="3"/>
          </w:tcPr>
          <w:p w:rsidR="00423435" w:rsidRDefault="00D36014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卫生综合</w:t>
            </w:r>
          </w:p>
        </w:tc>
      </w:tr>
      <w:tr w:rsidR="00423435">
        <w:tc>
          <w:tcPr>
            <w:tcW w:w="8296" w:type="dxa"/>
            <w:gridSpan w:val="6"/>
          </w:tcPr>
          <w:p w:rsidR="00423435" w:rsidRDefault="00D36014">
            <w:pPr>
              <w:adjustRightInd w:val="0"/>
              <w:snapToGrid w:val="0"/>
              <w:spacing w:line="420" w:lineRule="atLeast"/>
              <w:jc w:val="center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一、主要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7"/>
                <w:szCs w:val="27"/>
              </w:rPr>
              <w:t>考试内容范围</w:t>
            </w:r>
          </w:p>
        </w:tc>
      </w:tr>
      <w:tr w:rsidR="00423435">
        <w:trPr>
          <w:trHeight w:val="6085"/>
        </w:trPr>
        <w:tc>
          <w:tcPr>
            <w:tcW w:w="8296" w:type="dxa"/>
            <w:gridSpan w:val="6"/>
          </w:tcPr>
          <w:p w:rsidR="00423435" w:rsidRDefault="00D36014">
            <w:pPr>
              <w:adjustRightInd w:val="0"/>
              <w:snapToGrid w:val="0"/>
              <w:spacing w:beforeLines="50" w:before="156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一、卫生统计学（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75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分）</w:t>
            </w:r>
          </w:p>
          <w:p w:rsidR="00423435" w:rsidRDefault="00D36014">
            <w:pPr>
              <w:adjustRightInd w:val="0"/>
              <w:snapToGrid w:val="0"/>
              <w:spacing w:line="300" w:lineRule="auto"/>
              <w:ind w:firstLineChars="200" w:firstLine="36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掌握卫生统计学基本理论、原理和统计方法；掌握卫生统计基本概念、统计描述、常见概率分布、抽样分布理论、参数估计和假设检验、连续型变量常用统计分析方法、离散型变量常用统计分析方法、直线回归和相关分析以及生存分析等内容；熟悉研究设计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(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实验设计、调查设计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)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的基本概念和类型。</w:t>
            </w:r>
          </w:p>
          <w:p w:rsidR="00423435" w:rsidRDefault="00423435">
            <w:pPr>
              <w:adjustRightInd w:val="0"/>
              <w:snapToGrid w:val="0"/>
              <w:spacing w:line="300" w:lineRule="auto"/>
              <w:ind w:firstLineChars="200" w:firstLine="360"/>
              <w:rPr>
                <w:rFonts w:ascii="楷体" w:eastAsia="楷体" w:hAnsi="楷体" w:cs="楷体"/>
                <w:sz w:val="18"/>
                <w:szCs w:val="18"/>
              </w:rPr>
            </w:pPr>
          </w:p>
          <w:p w:rsidR="00423435" w:rsidRDefault="00D36014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流行病学（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75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</w:t>
            </w:r>
          </w:p>
          <w:p w:rsidR="00423435" w:rsidRDefault="00D36014">
            <w:pPr>
              <w:adjustRightInd w:val="0"/>
              <w:snapToGrid w:val="0"/>
              <w:spacing w:line="300" w:lineRule="auto"/>
              <w:ind w:firstLineChars="200" w:firstLine="36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掌握流行病学的基本原理及研究方法，掌握流行病学研究方法的设计、实施和资料分析方法，熟悉流行病学研究中常见偏倚的来源、识别及控制方法。主要内容包括为：流行病学的定义和用途；人群</w:t>
            </w:r>
            <w:r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  <w:t>疾病及健康状况的常用测量指标、疾病流行强度及疾病和健康状况“三间”分布的描述；现况研究的类型、设计、实施与评价；筛检试验的原则及评价；病例对照研究的原理、设计、实施和资料分析及相关指标、优点及局限性；队列研究的原理、设计、实施和资料分析及相关指标、优点及局限性；流行病学实验设计的基本特征、类型、设计与实施、资料分析及评价指标、优点及局限</w:t>
            </w:r>
            <w:r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  <w:t>性；流行病学研究中的常见偏倚（选择性偏倚、信息偏倚及混杂偏倚）及控制方法；流行病学研究中的病因及其推断原则；疾病预防及控制策略、公共卫生监测；传染病传染过程、流行过程、预防策略与措施、免疫规划及效果评价。</w:t>
            </w:r>
          </w:p>
          <w:p w:rsidR="00423435" w:rsidRDefault="00423435">
            <w:pPr>
              <w:adjustRightInd w:val="0"/>
              <w:snapToGrid w:val="0"/>
              <w:spacing w:line="300" w:lineRule="auto"/>
              <w:rPr>
                <w:rFonts w:ascii="楷体" w:eastAsia="楷体" w:hAnsi="楷体" w:cs="楷体"/>
                <w:sz w:val="18"/>
                <w:szCs w:val="18"/>
              </w:rPr>
            </w:pPr>
          </w:p>
          <w:p w:rsidR="00423435" w:rsidRDefault="00D36014">
            <w:pPr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rPr>
                <w:rFonts w:ascii="楷体" w:eastAsia="楷体" w:hAnsi="楷体" w:cs="楷体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预防医学（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分）</w:t>
            </w:r>
          </w:p>
          <w:p w:rsidR="00423435" w:rsidRDefault="00D36014">
            <w:pPr>
              <w:adjustRightInd w:val="0"/>
              <w:snapToGrid w:val="0"/>
              <w:spacing w:line="300" w:lineRule="auto"/>
              <w:ind w:firstLineChars="200" w:firstLine="360"/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考试内容主要涵盖工作环境</w:t>
            </w:r>
            <w:r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  <w:t>与健康、生活环境与健康以及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营养和食品卫生与健康三大模块。第一模块内容</w:t>
            </w:r>
            <w:r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  <w:t>主要包括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工作场所职业性有害因素与健康损害的识别、评价、预防和控制。第二</w:t>
            </w:r>
            <w:r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  <w:t>模块内容主要包括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大气卫生、水体卫生、土壤卫生及家用化学品卫生等内容。第三模块</w:t>
            </w:r>
            <w:r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  <w:t>内容主要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包括营养学基础、食物的营养价值、人群营养状况评价及干预策略、食品中常见的微生物和化学物污染、食品添加剂、各类食品卫生及其管理等。</w:t>
            </w:r>
          </w:p>
          <w:p w:rsidR="00423435" w:rsidRDefault="00D36014">
            <w:pPr>
              <w:adjustRightInd w:val="0"/>
              <w:snapToGrid w:val="0"/>
              <w:spacing w:line="300" w:lineRule="auto"/>
              <w:ind w:firstLineChars="200" w:firstLine="360"/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着重考察考生</w:t>
            </w:r>
            <w:r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  <w:t>综合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学习、思考和</w:t>
            </w:r>
            <w:r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  <w:t>解决问题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能力，注重</w:t>
            </w:r>
            <w:r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  <w:t>考生对基础知识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的掌握</w:t>
            </w:r>
            <w:r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  <w:t>以及热点问题的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认识</w:t>
            </w:r>
            <w:r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  <w:t>和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理解</w:t>
            </w:r>
            <w:r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  <w:t>。</w:t>
            </w:r>
          </w:p>
          <w:p w:rsidR="00423435" w:rsidRDefault="00423435">
            <w:pPr>
              <w:adjustRightInd w:val="0"/>
              <w:snapToGrid w:val="0"/>
              <w:spacing w:line="300" w:lineRule="auto"/>
              <w:ind w:firstLineChars="200" w:firstLine="360"/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</w:pPr>
          </w:p>
          <w:p w:rsidR="00423435" w:rsidRDefault="00D36014">
            <w:pPr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社会医学（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50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分）</w:t>
            </w:r>
          </w:p>
          <w:p w:rsidR="00423435" w:rsidRDefault="00D36014">
            <w:pPr>
              <w:numPr>
                <w:ilvl w:val="255"/>
                <w:numId w:val="0"/>
              </w:numPr>
              <w:adjustRightInd w:val="0"/>
              <w:snapToGrid w:val="0"/>
              <w:spacing w:line="300" w:lineRule="auto"/>
              <w:ind w:firstLineChars="200" w:firstLine="360"/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</w:pPr>
            <w:r>
              <w:rPr>
                <w:rFonts w:ascii="楷体" w:eastAsia="楷体" w:hAnsi="楷体"/>
                <w:sz w:val="18"/>
                <w:szCs w:val="18"/>
              </w:rPr>
              <w:t>掌握卫生系统的规律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、我国的卫生工作方针；了解社会医学的概念、基本任务、研究对象与内容；熟悉社会因素与健康的关系、社会卫生状况、健康危险因素评价和生命质量评价等技术与方法；掌握医学模式、社会医学研究方法、社区卫生服务、卫生服务研究等基本理论和知识。</w:t>
            </w:r>
          </w:p>
        </w:tc>
      </w:tr>
      <w:tr w:rsidR="00423435">
        <w:tc>
          <w:tcPr>
            <w:tcW w:w="8296" w:type="dxa"/>
            <w:gridSpan w:val="6"/>
          </w:tcPr>
          <w:p w:rsidR="00423435" w:rsidRDefault="00D36014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二、试卷结构</w:t>
            </w:r>
          </w:p>
        </w:tc>
      </w:tr>
      <w:tr w:rsidR="00423435">
        <w:trPr>
          <w:trHeight w:val="1280"/>
        </w:trPr>
        <w:tc>
          <w:tcPr>
            <w:tcW w:w="8296" w:type="dxa"/>
            <w:gridSpan w:val="6"/>
          </w:tcPr>
          <w:p w:rsidR="00423435" w:rsidRDefault="00D36014">
            <w:pPr>
              <w:adjustRightInd w:val="0"/>
              <w:snapToGrid w:val="0"/>
              <w:spacing w:line="300" w:lineRule="auto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卫生统计学（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75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分）。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    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包括：名词解释（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15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分）、单选题（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30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分）、问答题（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30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分）。</w:t>
            </w:r>
          </w:p>
          <w:p w:rsidR="00423435" w:rsidRDefault="00D36014">
            <w:pPr>
              <w:adjustRightInd w:val="0"/>
              <w:snapToGrid w:val="0"/>
              <w:spacing w:line="300" w:lineRule="auto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流行病学（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75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分）。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      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包括：名词解释（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15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分）、单选题（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30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分）、问答题（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30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分）。</w:t>
            </w:r>
          </w:p>
          <w:p w:rsidR="00423435" w:rsidRDefault="00D36014">
            <w:pPr>
              <w:adjustRightInd w:val="0"/>
              <w:snapToGrid w:val="0"/>
              <w:spacing w:line="300" w:lineRule="auto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预防医学（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分）。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 xml:space="preserve">         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包括：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名词解释（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20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分）、单选题（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20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分）、问答题（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60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分）。</w:t>
            </w:r>
          </w:p>
          <w:p w:rsidR="00423435" w:rsidRDefault="00D36014">
            <w:pPr>
              <w:adjustRightInd w:val="0"/>
              <w:snapToGrid w:val="0"/>
              <w:spacing w:line="300" w:lineRule="auto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社会医学（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50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分）。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      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包括：单选题（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20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分）、问答题（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30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分）。</w:t>
            </w:r>
          </w:p>
          <w:p w:rsidR="00423435" w:rsidRDefault="00D36014">
            <w:pPr>
              <w:adjustRightInd w:val="0"/>
              <w:snapToGrid w:val="0"/>
              <w:spacing w:line="300" w:lineRule="auto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注：如果试卷结构有所变化，不再另行通知。</w:t>
            </w:r>
          </w:p>
        </w:tc>
      </w:tr>
      <w:tr w:rsidR="00423435">
        <w:tc>
          <w:tcPr>
            <w:tcW w:w="8296" w:type="dxa"/>
            <w:gridSpan w:val="6"/>
          </w:tcPr>
          <w:p w:rsidR="00423435" w:rsidRDefault="00D36014">
            <w:pPr>
              <w:adjustRightInd w:val="0"/>
              <w:snapToGrid w:val="0"/>
              <w:spacing w:line="420" w:lineRule="atLeast"/>
              <w:rPr>
                <w:rFonts w:ascii="仿宋" w:eastAsia="仿宋" w:hAnsi="仿宋"/>
                <w:sz w:val="27"/>
                <w:szCs w:val="27"/>
              </w:rPr>
            </w:pPr>
            <w:r>
              <w:rPr>
                <w:rFonts w:ascii="仿宋" w:eastAsia="仿宋" w:hAnsi="仿宋" w:hint="eastAsia"/>
                <w:sz w:val="27"/>
                <w:szCs w:val="27"/>
              </w:rPr>
              <w:t>三、参考书目</w:t>
            </w:r>
            <w:r>
              <w:rPr>
                <w:rFonts w:ascii="仿宋" w:eastAsia="仿宋" w:hAnsi="仿宋" w:hint="eastAsia"/>
                <w:sz w:val="27"/>
                <w:szCs w:val="27"/>
              </w:rPr>
              <w:t xml:space="preserve"> </w:t>
            </w:r>
          </w:p>
        </w:tc>
      </w:tr>
      <w:tr w:rsidR="00423435">
        <w:tc>
          <w:tcPr>
            <w:tcW w:w="1696" w:type="dxa"/>
          </w:tcPr>
          <w:p w:rsidR="00423435" w:rsidRDefault="00D36014">
            <w:pPr>
              <w:adjustRightInd w:val="0"/>
              <w:snapToGrid w:val="0"/>
              <w:spacing w:line="420" w:lineRule="atLeas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作者（</w:t>
            </w:r>
            <w:r>
              <w:rPr>
                <w:rFonts w:asciiTheme="minorEastAsia" w:hAnsiTheme="minorEastAsia"/>
                <w:sz w:val="22"/>
                <w:szCs w:val="24"/>
              </w:rPr>
              <w:t>主编）</w:t>
            </w:r>
          </w:p>
        </w:tc>
        <w:tc>
          <w:tcPr>
            <w:tcW w:w="1418" w:type="dxa"/>
          </w:tcPr>
          <w:p w:rsidR="00423435" w:rsidRDefault="00D36014">
            <w:pPr>
              <w:adjustRightInd w:val="0"/>
              <w:snapToGrid w:val="0"/>
              <w:spacing w:line="420" w:lineRule="atLeas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书名</w:t>
            </w:r>
          </w:p>
        </w:tc>
        <w:tc>
          <w:tcPr>
            <w:tcW w:w="1843" w:type="dxa"/>
          </w:tcPr>
          <w:p w:rsidR="00423435" w:rsidRDefault="00D36014">
            <w:pPr>
              <w:adjustRightInd w:val="0"/>
              <w:snapToGrid w:val="0"/>
              <w:spacing w:line="420" w:lineRule="atLeas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出版社</w:t>
            </w:r>
          </w:p>
        </w:tc>
        <w:tc>
          <w:tcPr>
            <w:tcW w:w="1295" w:type="dxa"/>
          </w:tcPr>
          <w:p w:rsidR="00423435" w:rsidRDefault="00D36014">
            <w:pPr>
              <w:adjustRightInd w:val="0"/>
              <w:snapToGrid w:val="0"/>
              <w:spacing w:line="420" w:lineRule="atLeas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出版时间</w:t>
            </w:r>
          </w:p>
        </w:tc>
        <w:tc>
          <w:tcPr>
            <w:tcW w:w="1132" w:type="dxa"/>
          </w:tcPr>
          <w:p w:rsidR="00423435" w:rsidRDefault="00D36014">
            <w:pPr>
              <w:adjustRightInd w:val="0"/>
              <w:snapToGrid w:val="0"/>
              <w:spacing w:line="420" w:lineRule="atLeas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版次</w:t>
            </w:r>
          </w:p>
        </w:tc>
        <w:tc>
          <w:tcPr>
            <w:tcW w:w="912" w:type="dxa"/>
          </w:tcPr>
          <w:p w:rsidR="00423435" w:rsidRDefault="00D36014">
            <w:pPr>
              <w:adjustRightInd w:val="0"/>
              <w:snapToGrid w:val="0"/>
              <w:spacing w:line="420" w:lineRule="atLeas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备注</w:t>
            </w:r>
          </w:p>
        </w:tc>
      </w:tr>
      <w:tr w:rsidR="00423435">
        <w:tc>
          <w:tcPr>
            <w:tcW w:w="1696" w:type="dxa"/>
            <w:vAlign w:val="center"/>
          </w:tcPr>
          <w:p w:rsidR="00423435" w:rsidRDefault="00D36014">
            <w:pPr>
              <w:adjustRightInd w:val="0"/>
              <w:snapToGrid w:val="0"/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赵耐青、陈峰</w:t>
            </w:r>
          </w:p>
        </w:tc>
        <w:tc>
          <w:tcPr>
            <w:tcW w:w="1418" w:type="dxa"/>
            <w:vAlign w:val="center"/>
          </w:tcPr>
          <w:p w:rsidR="00423435" w:rsidRDefault="00D36014">
            <w:pPr>
              <w:adjustRightInd w:val="0"/>
              <w:snapToGrid w:val="0"/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卫生统计学</w:t>
            </w:r>
          </w:p>
        </w:tc>
        <w:tc>
          <w:tcPr>
            <w:tcW w:w="1843" w:type="dxa"/>
            <w:vAlign w:val="center"/>
          </w:tcPr>
          <w:p w:rsidR="00423435" w:rsidRDefault="00D36014">
            <w:pPr>
              <w:adjustRightInd w:val="0"/>
              <w:snapToGrid w:val="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高等教育出版社</w:t>
            </w:r>
          </w:p>
        </w:tc>
        <w:tc>
          <w:tcPr>
            <w:tcW w:w="1295" w:type="dxa"/>
            <w:vAlign w:val="center"/>
          </w:tcPr>
          <w:p w:rsidR="00423435" w:rsidRDefault="00D36014">
            <w:pPr>
              <w:adjustRightInd w:val="0"/>
              <w:snapToGrid w:val="0"/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2008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年</w:t>
            </w:r>
          </w:p>
        </w:tc>
        <w:tc>
          <w:tcPr>
            <w:tcW w:w="1132" w:type="dxa"/>
            <w:vAlign w:val="center"/>
          </w:tcPr>
          <w:p w:rsidR="00423435" w:rsidRDefault="00D36014">
            <w:pPr>
              <w:adjustRightInd w:val="0"/>
              <w:snapToGrid w:val="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第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1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版</w:t>
            </w:r>
          </w:p>
        </w:tc>
        <w:tc>
          <w:tcPr>
            <w:tcW w:w="912" w:type="dxa"/>
            <w:vAlign w:val="center"/>
          </w:tcPr>
          <w:p w:rsidR="00423435" w:rsidRDefault="00423435">
            <w:pPr>
              <w:adjustRightInd w:val="0"/>
              <w:snapToGrid w:val="0"/>
              <w:spacing w:line="420" w:lineRule="atLeas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23435">
        <w:tc>
          <w:tcPr>
            <w:tcW w:w="1696" w:type="dxa"/>
            <w:vAlign w:val="center"/>
          </w:tcPr>
          <w:p w:rsidR="00423435" w:rsidRDefault="00D36014">
            <w:pPr>
              <w:adjustRightInd w:val="0"/>
              <w:snapToGrid w:val="0"/>
              <w:spacing w:line="420" w:lineRule="atLeas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詹思延</w:t>
            </w:r>
          </w:p>
        </w:tc>
        <w:tc>
          <w:tcPr>
            <w:tcW w:w="1418" w:type="dxa"/>
            <w:vAlign w:val="center"/>
          </w:tcPr>
          <w:p w:rsidR="00423435" w:rsidRDefault="00D36014">
            <w:pPr>
              <w:adjustRightInd w:val="0"/>
              <w:snapToGrid w:val="0"/>
              <w:spacing w:line="420" w:lineRule="atLeas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流行病学</w:t>
            </w:r>
          </w:p>
        </w:tc>
        <w:tc>
          <w:tcPr>
            <w:tcW w:w="1843" w:type="dxa"/>
            <w:vAlign w:val="center"/>
          </w:tcPr>
          <w:p w:rsidR="00423435" w:rsidRDefault="00D36014">
            <w:pPr>
              <w:adjustRightInd w:val="0"/>
              <w:snapToGrid w:val="0"/>
              <w:spacing w:line="420" w:lineRule="atLeas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人民卫生出版社</w:t>
            </w:r>
          </w:p>
        </w:tc>
        <w:tc>
          <w:tcPr>
            <w:tcW w:w="1295" w:type="dxa"/>
            <w:vAlign w:val="center"/>
          </w:tcPr>
          <w:p w:rsidR="00423435" w:rsidRDefault="00D36014">
            <w:pPr>
              <w:adjustRightInd w:val="0"/>
              <w:snapToGrid w:val="0"/>
              <w:spacing w:line="420" w:lineRule="atLeas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2017</w:t>
            </w: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1132" w:type="dxa"/>
            <w:vAlign w:val="center"/>
          </w:tcPr>
          <w:p w:rsidR="00423435" w:rsidRDefault="00D36014">
            <w:pPr>
              <w:adjustRightInd w:val="0"/>
              <w:snapToGrid w:val="0"/>
              <w:spacing w:line="420" w:lineRule="atLeas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第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8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版</w:t>
            </w:r>
          </w:p>
        </w:tc>
        <w:tc>
          <w:tcPr>
            <w:tcW w:w="912" w:type="dxa"/>
            <w:vAlign w:val="center"/>
          </w:tcPr>
          <w:p w:rsidR="00423435" w:rsidRDefault="00423435">
            <w:pPr>
              <w:adjustRightInd w:val="0"/>
              <w:snapToGrid w:val="0"/>
              <w:spacing w:line="420" w:lineRule="atLeast"/>
              <w:rPr>
                <w:rFonts w:ascii="楷体" w:eastAsia="楷体" w:hAnsi="楷体" w:cs="楷体"/>
                <w:sz w:val="18"/>
                <w:szCs w:val="18"/>
              </w:rPr>
            </w:pPr>
          </w:p>
        </w:tc>
      </w:tr>
      <w:tr w:rsidR="00423435">
        <w:tc>
          <w:tcPr>
            <w:tcW w:w="1696" w:type="dxa"/>
            <w:vAlign w:val="center"/>
          </w:tcPr>
          <w:p w:rsidR="00423435" w:rsidRDefault="00D36014">
            <w:pPr>
              <w:adjustRightInd w:val="0"/>
              <w:snapToGrid w:val="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李鲁</w:t>
            </w:r>
          </w:p>
        </w:tc>
        <w:tc>
          <w:tcPr>
            <w:tcW w:w="1418" w:type="dxa"/>
            <w:vAlign w:val="center"/>
          </w:tcPr>
          <w:p w:rsidR="00423435" w:rsidRDefault="00D36014">
            <w:pPr>
              <w:adjustRightInd w:val="0"/>
              <w:snapToGrid w:val="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社会医学</w:t>
            </w:r>
          </w:p>
        </w:tc>
        <w:tc>
          <w:tcPr>
            <w:tcW w:w="1843" w:type="dxa"/>
            <w:vAlign w:val="center"/>
          </w:tcPr>
          <w:p w:rsidR="00423435" w:rsidRDefault="00D36014">
            <w:pPr>
              <w:adjustRightInd w:val="0"/>
              <w:snapToGrid w:val="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人民卫生出版社</w:t>
            </w:r>
          </w:p>
        </w:tc>
        <w:tc>
          <w:tcPr>
            <w:tcW w:w="1295" w:type="dxa"/>
            <w:vAlign w:val="center"/>
          </w:tcPr>
          <w:p w:rsidR="00423435" w:rsidRDefault="00D36014">
            <w:pPr>
              <w:adjustRightInd w:val="0"/>
              <w:snapToGrid w:val="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2017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年</w:t>
            </w:r>
          </w:p>
        </w:tc>
        <w:tc>
          <w:tcPr>
            <w:tcW w:w="1132" w:type="dxa"/>
            <w:vAlign w:val="center"/>
          </w:tcPr>
          <w:p w:rsidR="00423435" w:rsidRDefault="00D36014">
            <w:pPr>
              <w:adjustRightInd w:val="0"/>
              <w:snapToGrid w:val="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第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5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版</w:t>
            </w:r>
          </w:p>
        </w:tc>
        <w:tc>
          <w:tcPr>
            <w:tcW w:w="912" w:type="dxa"/>
            <w:vAlign w:val="center"/>
          </w:tcPr>
          <w:p w:rsidR="00423435" w:rsidRDefault="00423435">
            <w:pPr>
              <w:adjustRightInd w:val="0"/>
              <w:snapToGrid w:val="0"/>
              <w:spacing w:line="420" w:lineRule="atLeast"/>
              <w:rPr>
                <w:rFonts w:ascii="楷体" w:eastAsia="楷体" w:hAnsi="楷体" w:cs="楷体"/>
                <w:sz w:val="18"/>
                <w:szCs w:val="18"/>
              </w:rPr>
            </w:pPr>
          </w:p>
        </w:tc>
      </w:tr>
      <w:tr w:rsidR="00423435">
        <w:tc>
          <w:tcPr>
            <w:tcW w:w="1696" w:type="dxa"/>
            <w:vAlign w:val="center"/>
          </w:tcPr>
          <w:p w:rsidR="00423435" w:rsidRDefault="00D36014">
            <w:pPr>
              <w:adjustRightInd w:val="0"/>
              <w:snapToGrid w:val="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lastRenderedPageBreak/>
              <w:t>龚幼龙、严非</w:t>
            </w:r>
          </w:p>
        </w:tc>
        <w:tc>
          <w:tcPr>
            <w:tcW w:w="1418" w:type="dxa"/>
            <w:vAlign w:val="center"/>
          </w:tcPr>
          <w:p w:rsidR="00423435" w:rsidRDefault="00D36014">
            <w:pPr>
              <w:adjustRightInd w:val="0"/>
              <w:snapToGrid w:val="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社会医学</w:t>
            </w:r>
          </w:p>
        </w:tc>
        <w:tc>
          <w:tcPr>
            <w:tcW w:w="1843" w:type="dxa"/>
            <w:vAlign w:val="center"/>
          </w:tcPr>
          <w:p w:rsidR="00423435" w:rsidRDefault="00D36014">
            <w:pPr>
              <w:adjustRightInd w:val="0"/>
              <w:snapToGrid w:val="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复旦大学出版社</w:t>
            </w:r>
          </w:p>
        </w:tc>
        <w:tc>
          <w:tcPr>
            <w:tcW w:w="1295" w:type="dxa"/>
            <w:vAlign w:val="center"/>
          </w:tcPr>
          <w:p w:rsidR="00423435" w:rsidRDefault="00D36014">
            <w:pPr>
              <w:adjustRightInd w:val="0"/>
              <w:snapToGrid w:val="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2009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年</w:t>
            </w:r>
          </w:p>
        </w:tc>
        <w:tc>
          <w:tcPr>
            <w:tcW w:w="1132" w:type="dxa"/>
            <w:vAlign w:val="center"/>
          </w:tcPr>
          <w:p w:rsidR="00423435" w:rsidRDefault="00D36014">
            <w:pPr>
              <w:adjustRightInd w:val="0"/>
              <w:snapToGrid w:val="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第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3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版</w:t>
            </w:r>
          </w:p>
        </w:tc>
        <w:tc>
          <w:tcPr>
            <w:tcW w:w="912" w:type="dxa"/>
            <w:vAlign w:val="center"/>
          </w:tcPr>
          <w:p w:rsidR="00423435" w:rsidRDefault="00423435">
            <w:pPr>
              <w:adjustRightInd w:val="0"/>
              <w:snapToGrid w:val="0"/>
              <w:spacing w:line="420" w:lineRule="atLeast"/>
              <w:rPr>
                <w:rFonts w:ascii="楷体" w:eastAsia="楷体" w:hAnsi="楷体" w:cs="楷体"/>
                <w:sz w:val="18"/>
                <w:szCs w:val="18"/>
              </w:rPr>
            </w:pPr>
          </w:p>
        </w:tc>
      </w:tr>
      <w:tr w:rsidR="00423435">
        <w:tc>
          <w:tcPr>
            <w:tcW w:w="1696" w:type="dxa"/>
            <w:vAlign w:val="center"/>
          </w:tcPr>
          <w:p w:rsidR="00423435" w:rsidRDefault="00D36014">
            <w:pPr>
              <w:adjustRightInd w:val="0"/>
              <w:snapToGrid w:val="0"/>
              <w:spacing w:line="420" w:lineRule="atLeas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傅华</w:t>
            </w:r>
          </w:p>
        </w:tc>
        <w:tc>
          <w:tcPr>
            <w:tcW w:w="1418" w:type="dxa"/>
            <w:vAlign w:val="center"/>
          </w:tcPr>
          <w:p w:rsidR="00423435" w:rsidRDefault="00D36014">
            <w:pPr>
              <w:adjustRightInd w:val="0"/>
              <w:snapToGrid w:val="0"/>
              <w:spacing w:line="420" w:lineRule="atLeas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预防医学</w:t>
            </w:r>
          </w:p>
        </w:tc>
        <w:tc>
          <w:tcPr>
            <w:tcW w:w="1843" w:type="dxa"/>
            <w:vAlign w:val="center"/>
          </w:tcPr>
          <w:p w:rsidR="00423435" w:rsidRDefault="00D36014">
            <w:pPr>
              <w:adjustRightInd w:val="0"/>
              <w:snapToGrid w:val="0"/>
              <w:spacing w:line="420" w:lineRule="atLeas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人民卫生出版社</w:t>
            </w:r>
          </w:p>
        </w:tc>
        <w:tc>
          <w:tcPr>
            <w:tcW w:w="1295" w:type="dxa"/>
            <w:vAlign w:val="center"/>
          </w:tcPr>
          <w:p w:rsidR="00423435" w:rsidRDefault="00D36014">
            <w:pPr>
              <w:adjustRightInd w:val="0"/>
              <w:snapToGrid w:val="0"/>
              <w:spacing w:line="420" w:lineRule="atLeas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2018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年</w:t>
            </w:r>
          </w:p>
        </w:tc>
        <w:tc>
          <w:tcPr>
            <w:tcW w:w="1132" w:type="dxa"/>
            <w:vAlign w:val="center"/>
          </w:tcPr>
          <w:p w:rsidR="00423435" w:rsidRDefault="00D36014">
            <w:pPr>
              <w:adjustRightInd w:val="0"/>
              <w:snapToGrid w:val="0"/>
              <w:spacing w:line="420" w:lineRule="atLeas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第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7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版</w:t>
            </w:r>
          </w:p>
        </w:tc>
        <w:tc>
          <w:tcPr>
            <w:tcW w:w="912" w:type="dxa"/>
            <w:vAlign w:val="center"/>
          </w:tcPr>
          <w:p w:rsidR="00423435" w:rsidRDefault="00423435">
            <w:pPr>
              <w:adjustRightInd w:val="0"/>
              <w:snapToGrid w:val="0"/>
              <w:spacing w:line="420" w:lineRule="atLeast"/>
              <w:rPr>
                <w:rFonts w:ascii="楷体" w:eastAsia="楷体" w:hAnsi="楷体" w:cs="楷体"/>
                <w:sz w:val="18"/>
                <w:szCs w:val="18"/>
              </w:rPr>
            </w:pPr>
          </w:p>
        </w:tc>
      </w:tr>
      <w:tr w:rsidR="00423435">
        <w:tc>
          <w:tcPr>
            <w:tcW w:w="1696" w:type="dxa"/>
            <w:vAlign w:val="center"/>
          </w:tcPr>
          <w:p w:rsidR="00423435" w:rsidRDefault="00D36014">
            <w:pPr>
              <w:adjustRightInd w:val="0"/>
              <w:snapToGrid w:val="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夏昭林</w:t>
            </w:r>
          </w:p>
        </w:tc>
        <w:tc>
          <w:tcPr>
            <w:tcW w:w="1418" w:type="dxa"/>
            <w:vAlign w:val="center"/>
          </w:tcPr>
          <w:p w:rsidR="00423435" w:rsidRDefault="00D36014">
            <w:pPr>
              <w:adjustRightInd w:val="0"/>
              <w:snapToGrid w:val="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预防医学导论</w:t>
            </w:r>
          </w:p>
        </w:tc>
        <w:tc>
          <w:tcPr>
            <w:tcW w:w="1843" w:type="dxa"/>
            <w:vAlign w:val="center"/>
          </w:tcPr>
          <w:p w:rsidR="00423435" w:rsidRDefault="00D36014">
            <w:pPr>
              <w:adjustRightInd w:val="0"/>
              <w:snapToGrid w:val="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复旦大学出版社</w:t>
            </w:r>
          </w:p>
        </w:tc>
        <w:tc>
          <w:tcPr>
            <w:tcW w:w="1295" w:type="dxa"/>
            <w:vAlign w:val="center"/>
          </w:tcPr>
          <w:p w:rsidR="00423435" w:rsidRDefault="00D36014">
            <w:pPr>
              <w:adjustRightInd w:val="0"/>
              <w:snapToGrid w:val="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2014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年</w:t>
            </w:r>
          </w:p>
        </w:tc>
        <w:tc>
          <w:tcPr>
            <w:tcW w:w="1132" w:type="dxa"/>
            <w:vAlign w:val="center"/>
          </w:tcPr>
          <w:p w:rsidR="00423435" w:rsidRDefault="00D36014">
            <w:pPr>
              <w:adjustRightInd w:val="0"/>
              <w:snapToGrid w:val="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第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1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版</w:t>
            </w:r>
          </w:p>
        </w:tc>
        <w:tc>
          <w:tcPr>
            <w:tcW w:w="912" w:type="dxa"/>
            <w:vAlign w:val="center"/>
          </w:tcPr>
          <w:p w:rsidR="00423435" w:rsidRDefault="00423435">
            <w:pPr>
              <w:adjustRightInd w:val="0"/>
              <w:snapToGrid w:val="0"/>
              <w:spacing w:line="420" w:lineRule="atLeast"/>
              <w:rPr>
                <w:rFonts w:ascii="楷体" w:eastAsia="楷体" w:hAnsi="楷体" w:cs="楷体"/>
                <w:sz w:val="18"/>
                <w:szCs w:val="18"/>
              </w:rPr>
            </w:pPr>
          </w:p>
        </w:tc>
      </w:tr>
    </w:tbl>
    <w:p w:rsidR="00423435" w:rsidRDefault="00423435">
      <w:pPr>
        <w:rPr>
          <w:rFonts w:ascii="Times New Roman" w:hAnsi="Times New Roman" w:cs="Times New Roman"/>
          <w:sz w:val="22"/>
        </w:rPr>
      </w:pPr>
    </w:p>
    <w:sectPr w:rsidR="00423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C2A09"/>
    <w:multiLevelType w:val="singleLevel"/>
    <w:tmpl w:val="4AFC2A0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4120DE3"/>
    <w:multiLevelType w:val="singleLevel"/>
    <w:tmpl w:val="64120DE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92090"/>
    <w:rsid w:val="00012FBF"/>
    <w:rsid w:val="0002424B"/>
    <w:rsid w:val="0004144A"/>
    <w:rsid w:val="000D4754"/>
    <w:rsid w:val="000D6332"/>
    <w:rsid w:val="00136B46"/>
    <w:rsid w:val="00163C33"/>
    <w:rsid w:val="001E0CBC"/>
    <w:rsid w:val="00213021"/>
    <w:rsid w:val="002539B4"/>
    <w:rsid w:val="00314950"/>
    <w:rsid w:val="004072CF"/>
    <w:rsid w:val="0041358C"/>
    <w:rsid w:val="00420E16"/>
    <w:rsid w:val="00423435"/>
    <w:rsid w:val="00442D0C"/>
    <w:rsid w:val="00504F20"/>
    <w:rsid w:val="005E28C3"/>
    <w:rsid w:val="006136A6"/>
    <w:rsid w:val="006869D6"/>
    <w:rsid w:val="00691E27"/>
    <w:rsid w:val="006A6C63"/>
    <w:rsid w:val="006F39F8"/>
    <w:rsid w:val="007025FC"/>
    <w:rsid w:val="007C5814"/>
    <w:rsid w:val="007F2D5C"/>
    <w:rsid w:val="007F5794"/>
    <w:rsid w:val="008A4870"/>
    <w:rsid w:val="00916192"/>
    <w:rsid w:val="009334FD"/>
    <w:rsid w:val="0099789B"/>
    <w:rsid w:val="00A25B7B"/>
    <w:rsid w:val="00AB76A5"/>
    <w:rsid w:val="00B51012"/>
    <w:rsid w:val="00B9591E"/>
    <w:rsid w:val="00BA1622"/>
    <w:rsid w:val="00C73E3F"/>
    <w:rsid w:val="00CA3810"/>
    <w:rsid w:val="00CF6519"/>
    <w:rsid w:val="00D36014"/>
    <w:rsid w:val="00D76E59"/>
    <w:rsid w:val="00E07048"/>
    <w:rsid w:val="00E27456"/>
    <w:rsid w:val="00E35208"/>
    <w:rsid w:val="00E40794"/>
    <w:rsid w:val="00EC0F1A"/>
    <w:rsid w:val="08CA21A5"/>
    <w:rsid w:val="0B21438C"/>
    <w:rsid w:val="0B326731"/>
    <w:rsid w:val="0B730BE9"/>
    <w:rsid w:val="0B775234"/>
    <w:rsid w:val="0DC02A7F"/>
    <w:rsid w:val="11FE10C9"/>
    <w:rsid w:val="1C516CAF"/>
    <w:rsid w:val="1CEF635E"/>
    <w:rsid w:val="2078727B"/>
    <w:rsid w:val="214267C9"/>
    <w:rsid w:val="25E82C0F"/>
    <w:rsid w:val="2B2C6AB6"/>
    <w:rsid w:val="2D692090"/>
    <w:rsid w:val="2F703BA5"/>
    <w:rsid w:val="33B12785"/>
    <w:rsid w:val="34EE24C2"/>
    <w:rsid w:val="3517178B"/>
    <w:rsid w:val="369818CF"/>
    <w:rsid w:val="36B2662A"/>
    <w:rsid w:val="3DD646DF"/>
    <w:rsid w:val="42085745"/>
    <w:rsid w:val="424268A5"/>
    <w:rsid w:val="42657E54"/>
    <w:rsid w:val="443A6EE7"/>
    <w:rsid w:val="4CF20281"/>
    <w:rsid w:val="4D0242D1"/>
    <w:rsid w:val="4E75664E"/>
    <w:rsid w:val="50704A3C"/>
    <w:rsid w:val="5261224C"/>
    <w:rsid w:val="53592E26"/>
    <w:rsid w:val="557477D3"/>
    <w:rsid w:val="588C5D99"/>
    <w:rsid w:val="5A677629"/>
    <w:rsid w:val="5DE66207"/>
    <w:rsid w:val="5EF34AE7"/>
    <w:rsid w:val="61633E34"/>
    <w:rsid w:val="67856819"/>
    <w:rsid w:val="6BB529F7"/>
    <w:rsid w:val="6C3C5BA1"/>
    <w:rsid w:val="6EC64095"/>
    <w:rsid w:val="72915383"/>
    <w:rsid w:val="776650F8"/>
    <w:rsid w:val="7CE2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F528F4-16E8-46C3-8D9D-FBEDFC2F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qFormat/>
    <w:rPr>
      <w:sz w:val="21"/>
      <w:szCs w:val="21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文字 Char"/>
    <w:basedOn w:val="a0"/>
    <w:link w:val="a4"/>
    <w:qFormat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qFormat/>
    <w:rPr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character" w:customStyle="1" w:styleId="Char3">
    <w:name w:val="页眉 Char"/>
    <w:basedOn w:val="a0"/>
    <w:link w:val="a7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納米呗呗（毛毛）</dc:creator>
  <cp:lastModifiedBy>admin</cp:lastModifiedBy>
  <cp:revision>4</cp:revision>
  <cp:lastPrinted>2021-08-20T05:41:00Z</cp:lastPrinted>
  <dcterms:created xsi:type="dcterms:W3CDTF">2021-08-20T05:48:00Z</dcterms:created>
  <dcterms:modified xsi:type="dcterms:W3CDTF">2021-08-30T06:53:00Z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