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rPr>
      </w:pPr>
      <w:bookmarkStart w:id="0" w:name="_GoBack"/>
      <w:bookmarkEnd w:id="0"/>
      <w:r>
        <w:rPr>
          <w:rFonts w:hint="eastAsia"/>
          <w:b/>
          <w:bCs/>
          <w:sz w:val="28"/>
        </w:rPr>
        <w:t>南京信息工程大学硕士研究生招生入学考试</w:t>
      </w:r>
    </w:p>
    <w:p>
      <w:pPr>
        <w:jc w:val="center"/>
        <w:rPr>
          <w:rFonts w:hint="eastAsia"/>
          <w:b/>
          <w:bCs/>
          <w:sz w:val="28"/>
        </w:rPr>
      </w:pPr>
      <w:r>
        <w:rPr>
          <w:rFonts w:hint="eastAsia"/>
          <w:b/>
          <w:bCs/>
          <w:sz w:val="28"/>
        </w:rPr>
        <w:t>考试大纲</w:t>
      </w:r>
    </w:p>
    <w:p>
      <w:pPr>
        <w:pStyle w:val="4"/>
        <w:rPr>
          <w:rFonts w:hint="eastAsia"/>
        </w:rPr>
      </w:pPr>
    </w:p>
    <w:p>
      <w:pPr>
        <w:pStyle w:val="4"/>
        <w:rPr>
          <w:rFonts w:hint="eastAsia"/>
        </w:rPr>
      </w:pPr>
      <w:r>
        <w:rPr>
          <w:rFonts w:hint="eastAsia"/>
        </w:rPr>
        <w:t>科目代码：445</w:t>
      </w:r>
    </w:p>
    <w:p>
      <w:pPr>
        <w:pStyle w:val="4"/>
        <w:rPr>
          <w:rFonts w:hint="eastAsia"/>
        </w:rPr>
      </w:pPr>
      <w:r>
        <w:rPr>
          <w:rFonts w:hint="eastAsia"/>
        </w:rPr>
        <w:t>科目名称：汉语国际教育基础</w:t>
      </w:r>
    </w:p>
    <w:p>
      <w:pPr>
        <w:pStyle w:val="4"/>
        <w:rPr>
          <w:rFonts w:hint="eastAsia"/>
        </w:rPr>
      </w:pPr>
    </w:p>
    <w:p>
      <w:pPr>
        <w:rPr>
          <w:rFonts w:hint="eastAsia"/>
        </w:rPr>
      </w:pPr>
    </w:p>
    <w:p>
      <w:pPr>
        <w:numPr>
          <w:ilvl w:val="0"/>
          <w:numId w:val="1"/>
        </w:numPr>
        <w:jc w:val="center"/>
        <w:rPr>
          <w:rFonts w:hint="eastAsia"/>
          <w:b/>
          <w:bCs/>
          <w:sz w:val="28"/>
        </w:rPr>
      </w:pPr>
      <w:r>
        <w:rPr>
          <w:rFonts w:hint="eastAsia"/>
          <w:b/>
          <w:bCs/>
          <w:sz w:val="28"/>
        </w:rPr>
        <w:t xml:space="preserve"> 目标与基本要求</w:t>
      </w:r>
    </w:p>
    <w:p>
      <w:pPr>
        <w:ind w:firstLine="420" w:firstLineChars="200"/>
        <w:jc w:val="left"/>
        <w:rPr>
          <w:rFonts w:hint="eastAsia" w:ascii="宋体" w:hAnsi="宋体" w:cs="宋体"/>
          <w:kern w:val="0"/>
          <w:szCs w:val="21"/>
          <w:lang w:bidi="ar"/>
        </w:rPr>
      </w:pPr>
      <w:r>
        <w:rPr>
          <w:rFonts w:hint="eastAsia" w:ascii="宋体" w:hAnsi="宋体" w:cs="宋体"/>
          <w:kern w:val="0"/>
          <w:szCs w:val="21"/>
          <w:lang w:bidi="ar"/>
        </w:rPr>
        <w:t>该科目旨在考核考生关于中外文化及跨文化交际、教育学、心理学及语言教学等方面的基本知识，以选拔具有一定理论基础的考生进入汉语国际教育专业攻读硕士学位，并指导考生更好地掌握汉语</w:t>
      </w:r>
      <w:r>
        <w:rPr>
          <w:rFonts w:ascii="宋体" w:hAnsi="宋体" w:cs="宋体"/>
          <w:kern w:val="0"/>
          <w:szCs w:val="21"/>
          <w:lang w:bidi="ar"/>
        </w:rPr>
        <w:t>教学方法</w:t>
      </w:r>
      <w:r>
        <w:rPr>
          <w:rFonts w:hint="eastAsia" w:ascii="宋体" w:hAnsi="宋体" w:cs="宋体"/>
          <w:kern w:val="0"/>
          <w:szCs w:val="21"/>
          <w:lang w:bidi="ar"/>
        </w:rPr>
        <w:t>和</w:t>
      </w:r>
      <w:r>
        <w:rPr>
          <w:rFonts w:ascii="宋体" w:hAnsi="宋体" w:cs="宋体"/>
          <w:kern w:val="0"/>
          <w:szCs w:val="21"/>
          <w:lang w:bidi="ar"/>
        </w:rPr>
        <w:t>技巧</w:t>
      </w:r>
      <w:r>
        <w:rPr>
          <w:rFonts w:hint="eastAsia" w:ascii="宋体" w:hAnsi="宋体" w:cs="宋体"/>
          <w:kern w:val="0"/>
          <w:szCs w:val="21"/>
          <w:lang w:bidi="ar"/>
        </w:rPr>
        <w:t>、汉语作为第二语言</w:t>
      </w:r>
      <w:r>
        <w:rPr>
          <w:rFonts w:ascii="宋体" w:hAnsi="宋体" w:cs="宋体"/>
          <w:kern w:val="0"/>
          <w:szCs w:val="21"/>
          <w:lang w:bidi="ar"/>
        </w:rPr>
        <w:t>习得理论和方法，从而培养优秀的</w:t>
      </w:r>
      <w:r>
        <w:rPr>
          <w:rFonts w:hint="eastAsia" w:ascii="宋体" w:hAnsi="宋体" w:cs="宋体"/>
          <w:kern w:val="0"/>
          <w:szCs w:val="21"/>
          <w:lang w:bidi="ar"/>
        </w:rPr>
        <w:t>国际汉语教师。</w:t>
      </w:r>
    </w:p>
    <w:p>
      <w:pPr>
        <w:jc w:val="center"/>
        <w:rPr>
          <w:rFonts w:hint="eastAsia"/>
          <w:b/>
          <w:bCs/>
          <w:sz w:val="28"/>
        </w:rPr>
      </w:pPr>
    </w:p>
    <w:p>
      <w:pPr>
        <w:numPr>
          <w:ilvl w:val="0"/>
          <w:numId w:val="1"/>
        </w:numPr>
        <w:jc w:val="center"/>
        <w:rPr>
          <w:rFonts w:hint="eastAsia"/>
          <w:b/>
          <w:bCs/>
          <w:sz w:val="28"/>
        </w:rPr>
      </w:pPr>
      <w:r>
        <w:rPr>
          <w:rFonts w:hint="eastAsia"/>
          <w:b/>
          <w:bCs/>
          <w:sz w:val="28"/>
        </w:rPr>
        <w:t>具体内容</w:t>
      </w:r>
    </w:p>
    <w:p>
      <w:pPr>
        <w:ind w:firstLine="420" w:firstLineChars="200"/>
        <w:jc w:val="left"/>
        <w:rPr>
          <w:rFonts w:hint="eastAsia"/>
          <w:b/>
          <w:bCs/>
          <w:szCs w:val="21"/>
        </w:rPr>
      </w:pPr>
      <w:r>
        <w:rPr>
          <w:rFonts w:ascii="宋体" w:hAnsi="宋体" w:cs="宋体"/>
          <w:kern w:val="0"/>
          <w:szCs w:val="21"/>
          <w:lang w:bidi="ar"/>
        </w:rPr>
        <w:t>汉语国际教育基础能力考试由“中外文化及跨文化交际基础知识”“教育学、心理学及语言教学”“材料分析写作”三部分组成</w:t>
      </w:r>
      <w:r>
        <w:rPr>
          <w:rFonts w:hint="eastAsia" w:ascii="宋体" w:hAnsi="宋体" w:cs="宋体"/>
          <w:kern w:val="0"/>
          <w:szCs w:val="21"/>
          <w:lang w:bidi="ar"/>
        </w:rPr>
        <w:t>，旨在考核考生的文化与交际、第二语言习得与学习策略等基本素质和能力。考核内容包括：</w:t>
      </w:r>
      <w:r>
        <w:rPr>
          <w:rFonts w:ascii="宋体" w:hAnsi="宋体" w:cs="宋体"/>
          <w:kern w:val="0"/>
          <w:szCs w:val="21"/>
          <w:lang w:bidi="ar"/>
        </w:rPr>
        <w:br w:type="textWrapping"/>
      </w:r>
      <w:r>
        <w:rPr>
          <w:rFonts w:ascii="宋体" w:hAnsi="宋体" w:cs="宋体"/>
          <w:kern w:val="0"/>
          <w:szCs w:val="21"/>
          <w:lang w:bidi="ar"/>
        </w:rPr>
        <w:t>（一）中外文化及跨文化交际基础知识</w:t>
      </w:r>
      <w:r>
        <w:rPr>
          <w:rFonts w:ascii="宋体" w:hAnsi="宋体" w:cs="宋体"/>
          <w:kern w:val="0"/>
          <w:szCs w:val="21"/>
          <w:lang w:bidi="ar"/>
        </w:rPr>
        <w:br w:type="textWrapping"/>
      </w:r>
      <w:r>
        <w:rPr>
          <w:rFonts w:ascii="宋体" w:hAnsi="宋体" w:cs="宋体"/>
          <w:kern w:val="0"/>
          <w:szCs w:val="21"/>
          <w:lang w:bidi="ar"/>
        </w:rPr>
        <w:t>中外文化及跨文化交际基础知识部分测试以下内容：</w:t>
      </w:r>
      <w:r>
        <w:rPr>
          <w:rFonts w:ascii="宋体" w:hAnsi="宋体" w:cs="宋体"/>
          <w:kern w:val="0"/>
          <w:szCs w:val="21"/>
          <w:lang w:bidi="ar"/>
        </w:rPr>
        <w:br w:type="textWrapping"/>
      </w:r>
      <w:r>
        <w:rPr>
          <w:rFonts w:ascii="宋体" w:hAnsi="宋体" w:cs="宋体"/>
          <w:kern w:val="0"/>
          <w:szCs w:val="21"/>
          <w:lang w:bidi="ar"/>
        </w:rPr>
        <w:t>1.中国文化基础知识</w:t>
      </w:r>
      <w:r>
        <w:rPr>
          <w:rFonts w:ascii="宋体" w:hAnsi="宋体" w:cs="宋体"/>
          <w:kern w:val="0"/>
          <w:szCs w:val="21"/>
          <w:lang w:bidi="ar"/>
        </w:rPr>
        <w:br w:type="textWrapping"/>
      </w:r>
      <w:r>
        <w:rPr>
          <w:rFonts w:ascii="宋体" w:hAnsi="宋体" w:cs="宋体"/>
          <w:kern w:val="0"/>
          <w:szCs w:val="21"/>
          <w:lang w:bidi="ar"/>
        </w:rPr>
        <w:t>2.外国文化基础知识</w:t>
      </w:r>
      <w:r>
        <w:rPr>
          <w:rFonts w:ascii="宋体" w:hAnsi="宋体" w:cs="宋体"/>
          <w:kern w:val="0"/>
          <w:szCs w:val="21"/>
          <w:lang w:bidi="ar"/>
        </w:rPr>
        <w:br w:type="textWrapping"/>
      </w:r>
      <w:r>
        <w:rPr>
          <w:rFonts w:ascii="宋体" w:hAnsi="宋体" w:cs="宋体"/>
          <w:kern w:val="0"/>
          <w:szCs w:val="21"/>
          <w:lang w:bidi="ar"/>
        </w:rPr>
        <w:t>3.跨文化交际基础知识</w:t>
      </w:r>
      <w:r>
        <w:rPr>
          <w:rFonts w:ascii="宋体" w:hAnsi="宋体" w:cs="宋体"/>
          <w:kern w:val="0"/>
          <w:szCs w:val="21"/>
          <w:lang w:bidi="ar"/>
        </w:rPr>
        <w:br w:type="textWrapping"/>
      </w:r>
      <w:r>
        <w:rPr>
          <w:rFonts w:ascii="宋体" w:hAnsi="宋体" w:cs="宋体"/>
          <w:kern w:val="0"/>
          <w:szCs w:val="21"/>
          <w:lang w:bidi="ar"/>
        </w:rPr>
        <w:t>（二）教育、心理及语言教学基础知识</w:t>
      </w:r>
      <w:r>
        <w:rPr>
          <w:rFonts w:ascii="宋体" w:hAnsi="宋体" w:cs="宋体"/>
          <w:kern w:val="0"/>
          <w:szCs w:val="21"/>
          <w:lang w:bidi="ar"/>
        </w:rPr>
        <w:br w:type="textWrapping"/>
      </w:r>
      <w:r>
        <w:rPr>
          <w:rFonts w:ascii="宋体" w:hAnsi="宋体" w:cs="宋体"/>
          <w:kern w:val="0"/>
          <w:szCs w:val="21"/>
          <w:lang w:bidi="ar"/>
        </w:rPr>
        <w:t>教育、心理及语言教学基础知识部分测试以下内容：</w:t>
      </w:r>
      <w:r>
        <w:rPr>
          <w:rFonts w:ascii="宋体" w:hAnsi="宋体" w:cs="宋体"/>
          <w:kern w:val="0"/>
          <w:szCs w:val="21"/>
          <w:lang w:bidi="ar"/>
        </w:rPr>
        <w:br w:type="textWrapping"/>
      </w:r>
      <w:r>
        <w:rPr>
          <w:rFonts w:ascii="宋体" w:hAnsi="宋体" w:cs="宋体"/>
          <w:kern w:val="0"/>
          <w:szCs w:val="21"/>
          <w:lang w:bidi="ar"/>
        </w:rPr>
        <w:t>1.教育学基础</w:t>
      </w:r>
      <w:r>
        <w:rPr>
          <w:rFonts w:ascii="宋体" w:hAnsi="宋体" w:cs="宋体"/>
          <w:kern w:val="0"/>
          <w:szCs w:val="21"/>
          <w:lang w:bidi="ar"/>
        </w:rPr>
        <w:br w:type="textWrapping"/>
      </w:r>
      <w:r>
        <w:rPr>
          <w:rFonts w:ascii="宋体" w:hAnsi="宋体" w:cs="宋体"/>
          <w:kern w:val="0"/>
          <w:szCs w:val="21"/>
          <w:lang w:bidi="ar"/>
        </w:rPr>
        <w:t>2.心理学基础</w:t>
      </w:r>
      <w:r>
        <w:rPr>
          <w:rFonts w:ascii="宋体" w:hAnsi="宋体" w:cs="宋体"/>
          <w:kern w:val="0"/>
          <w:szCs w:val="21"/>
          <w:lang w:bidi="ar"/>
        </w:rPr>
        <w:br w:type="textWrapping"/>
      </w:r>
      <w:r>
        <w:rPr>
          <w:rFonts w:ascii="宋体" w:hAnsi="宋体" w:cs="宋体"/>
          <w:kern w:val="0"/>
          <w:szCs w:val="21"/>
          <w:lang w:bidi="ar"/>
        </w:rPr>
        <w:t>3.语言教学基础</w:t>
      </w:r>
      <w:r>
        <w:rPr>
          <w:rFonts w:ascii="宋体" w:hAnsi="宋体" w:cs="宋体"/>
          <w:kern w:val="0"/>
          <w:szCs w:val="21"/>
          <w:lang w:bidi="ar"/>
        </w:rPr>
        <w:br w:type="textWrapping"/>
      </w:r>
      <w:r>
        <w:rPr>
          <w:rFonts w:ascii="宋体" w:hAnsi="宋体" w:cs="宋体"/>
          <w:kern w:val="0"/>
          <w:szCs w:val="21"/>
          <w:lang w:bidi="ar"/>
        </w:rPr>
        <w:t>（三）材料分析写作</w:t>
      </w:r>
      <w:r>
        <w:rPr>
          <w:rFonts w:ascii="宋体" w:hAnsi="宋体" w:cs="宋体"/>
          <w:kern w:val="0"/>
          <w:szCs w:val="21"/>
          <w:lang w:bidi="ar"/>
        </w:rPr>
        <w:br w:type="textWrapping"/>
      </w:r>
      <w:r>
        <w:rPr>
          <w:rFonts w:ascii="宋体" w:hAnsi="宋体" w:cs="宋体"/>
          <w:kern w:val="0"/>
          <w:szCs w:val="21"/>
          <w:lang w:bidi="ar"/>
        </w:rPr>
        <w:t>材料分析写作部分测试以下内容：</w:t>
      </w:r>
      <w:r>
        <w:rPr>
          <w:rFonts w:ascii="宋体" w:hAnsi="宋体" w:cs="宋体"/>
          <w:kern w:val="0"/>
          <w:szCs w:val="21"/>
          <w:lang w:bidi="ar"/>
        </w:rPr>
        <w:br w:type="textWrapping"/>
      </w:r>
      <w:r>
        <w:rPr>
          <w:rFonts w:ascii="宋体" w:hAnsi="宋体" w:cs="宋体"/>
          <w:kern w:val="0"/>
          <w:szCs w:val="21"/>
          <w:lang w:bidi="ar"/>
        </w:rPr>
        <w:t>1.分析与实践能力</w:t>
      </w:r>
      <w:r>
        <w:rPr>
          <w:rFonts w:ascii="宋体" w:hAnsi="宋体" w:cs="宋体"/>
          <w:kern w:val="0"/>
          <w:szCs w:val="21"/>
          <w:lang w:bidi="ar"/>
        </w:rPr>
        <w:br w:type="textWrapping"/>
      </w:r>
      <w:r>
        <w:rPr>
          <w:rFonts w:ascii="宋体" w:hAnsi="宋体" w:cs="宋体"/>
          <w:kern w:val="0"/>
          <w:szCs w:val="21"/>
          <w:lang w:bidi="ar"/>
        </w:rPr>
        <w:t>2.论文写作能力</w:t>
      </w:r>
      <w:r>
        <w:rPr>
          <w:rFonts w:ascii="宋体" w:hAnsi="宋体" w:cs="宋体"/>
          <w:kern w:val="0"/>
          <w:szCs w:val="21"/>
          <w:lang w:bidi="ar"/>
        </w:rPr>
        <w:br w:type="textWrapping"/>
      </w:r>
    </w:p>
    <w:p>
      <w:pPr>
        <w:jc w:val="center"/>
        <w:rPr>
          <w:rFonts w:hint="eastAsia"/>
          <w:b/>
          <w:bCs/>
          <w:sz w:val="28"/>
        </w:rPr>
      </w:pPr>
      <w:r>
        <w:rPr>
          <w:rFonts w:hint="eastAsia"/>
          <w:b/>
          <w:bCs/>
          <w:sz w:val="28"/>
        </w:rPr>
        <w:t>第三部分  有关说明</w:t>
      </w:r>
    </w:p>
    <w:p>
      <w:pPr>
        <w:widowControl/>
        <w:spacing w:line="400" w:lineRule="exact"/>
        <w:ind w:left="-359" w:leftChars="-171" w:firstLine="420" w:firstLineChars="200"/>
        <w:jc w:val="left"/>
        <w:rPr>
          <w:rFonts w:hint="eastAsia" w:ascii="宋体" w:hAns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.命题说明：</w:t>
      </w:r>
    </w:p>
    <w:p>
      <w:pPr>
        <w:widowControl/>
        <w:spacing w:line="40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试卷满分为150分，其中中外文化及跨文化交际基础知识80分，教育、心理及语言教学基础知识30分，材料分析写作40分。试卷题型比例：</w:t>
      </w:r>
      <w:r>
        <w:rPr>
          <w:rFonts w:hint="eastAsia" w:ascii="宋体" w:hAnsi="宋体" w:cs="宋体"/>
          <w:color w:val="000000"/>
          <w:kern w:val="0"/>
          <w:szCs w:val="21"/>
        </w:rPr>
        <w:br w:type="textWrapping"/>
      </w:r>
      <w:r>
        <w:rPr>
          <w:rFonts w:hint="eastAsia" w:ascii="宋体" w:hAnsi="宋体" w:cs="宋体"/>
          <w:color w:val="000000"/>
          <w:kern w:val="0"/>
          <w:szCs w:val="21"/>
        </w:rPr>
        <w:t>（1）中外文化及跨文化交际基础知识   80分</w:t>
      </w:r>
      <w:r>
        <w:rPr>
          <w:rFonts w:hint="eastAsia" w:ascii="宋体" w:hAnsi="宋体" w:cs="宋体"/>
          <w:color w:val="000000"/>
          <w:kern w:val="0"/>
          <w:szCs w:val="21"/>
        </w:rPr>
        <w:br w:type="textWrapping"/>
      </w:r>
      <w:r>
        <w:rPr>
          <w:rFonts w:hint="eastAsia" w:ascii="宋体" w:hAnsi="宋体" w:cs="宋体"/>
          <w:color w:val="000000"/>
          <w:kern w:val="0"/>
          <w:szCs w:val="21"/>
        </w:rPr>
        <w:t xml:space="preserve"> 填空题30题，每小题1分，共30分</w:t>
      </w:r>
      <w:r>
        <w:rPr>
          <w:rFonts w:hint="eastAsia" w:ascii="宋体" w:hAnsi="宋体" w:cs="宋体"/>
          <w:color w:val="000000"/>
          <w:kern w:val="0"/>
          <w:szCs w:val="21"/>
        </w:rPr>
        <w:br w:type="textWrapping"/>
      </w:r>
      <w:r>
        <w:rPr>
          <w:rFonts w:hint="eastAsia" w:ascii="宋体" w:hAnsi="宋体" w:cs="宋体"/>
          <w:color w:val="000000"/>
          <w:kern w:val="0"/>
          <w:szCs w:val="21"/>
        </w:rPr>
        <w:t xml:space="preserve"> 判断题15题，每小题1分，共15分</w:t>
      </w:r>
      <w:r>
        <w:rPr>
          <w:rFonts w:hint="eastAsia" w:ascii="宋体" w:hAnsi="宋体" w:cs="宋体"/>
          <w:color w:val="000000"/>
          <w:kern w:val="0"/>
          <w:szCs w:val="21"/>
        </w:rPr>
        <w:br w:type="textWrapping"/>
      </w:r>
      <w:r>
        <w:rPr>
          <w:rFonts w:hint="eastAsia" w:ascii="宋体" w:hAnsi="宋体" w:cs="宋体"/>
          <w:color w:val="000000"/>
          <w:kern w:val="0"/>
          <w:szCs w:val="21"/>
        </w:rPr>
        <w:t xml:space="preserve"> 选择题35题，每小题1分，共35分</w:t>
      </w:r>
      <w:r>
        <w:rPr>
          <w:rFonts w:hint="eastAsia" w:ascii="宋体" w:hAnsi="宋体" w:cs="宋体"/>
          <w:color w:val="000000"/>
          <w:kern w:val="0"/>
          <w:szCs w:val="21"/>
        </w:rPr>
        <w:br w:type="textWrapping"/>
      </w:r>
      <w:r>
        <w:rPr>
          <w:rFonts w:hint="eastAsia" w:ascii="宋体" w:hAnsi="宋体" w:cs="宋体"/>
          <w:color w:val="000000"/>
          <w:kern w:val="0"/>
          <w:szCs w:val="21"/>
        </w:rPr>
        <w:t>（2）教育、心理及语言教学基础知识   30分</w:t>
      </w:r>
      <w:r>
        <w:rPr>
          <w:rFonts w:hint="eastAsia" w:ascii="宋体" w:hAnsi="宋体" w:cs="宋体"/>
          <w:color w:val="000000"/>
          <w:kern w:val="0"/>
          <w:szCs w:val="21"/>
        </w:rPr>
        <w:br w:type="textWrapping"/>
      </w:r>
      <w:r>
        <w:rPr>
          <w:rFonts w:hint="eastAsia" w:ascii="宋体" w:hAnsi="宋体" w:cs="宋体"/>
          <w:color w:val="000000"/>
          <w:kern w:val="0"/>
          <w:szCs w:val="21"/>
        </w:rPr>
        <w:t xml:space="preserve"> 填空题10题，每小题1分，共10分</w:t>
      </w:r>
      <w:r>
        <w:rPr>
          <w:rFonts w:hint="eastAsia" w:ascii="宋体" w:hAnsi="宋体" w:cs="宋体"/>
          <w:color w:val="000000"/>
          <w:kern w:val="0"/>
          <w:szCs w:val="21"/>
        </w:rPr>
        <w:br w:type="textWrapping"/>
      </w:r>
      <w:r>
        <w:rPr>
          <w:rFonts w:hint="eastAsia" w:ascii="宋体" w:hAnsi="宋体" w:cs="宋体"/>
          <w:color w:val="000000"/>
          <w:kern w:val="0"/>
          <w:szCs w:val="21"/>
        </w:rPr>
        <w:t xml:space="preserve"> 判断题10题，每小题1分，共10分</w:t>
      </w:r>
      <w:r>
        <w:rPr>
          <w:rFonts w:hint="eastAsia" w:ascii="宋体" w:hAnsi="宋体" w:cs="宋体"/>
          <w:color w:val="000000"/>
          <w:kern w:val="0"/>
          <w:szCs w:val="21"/>
        </w:rPr>
        <w:br w:type="textWrapping"/>
      </w:r>
      <w:r>
        <w:rPr>
          <w:rFonts w:hint="eastAsia" w:ascii="宋体" w:hAnsi="宋体" w:cs="宋体"/>
          <w:color w:val="000000"/>
          <w:kern w:val="0"/>
          <w:szCs w:val="21"/>
        </w:rPr>
        <w:t xml:space="preserve"> 选择题10题，每小题1分，共10分</w:t>
      </w:r>
      <w:r>
        <w:rPr>
          <w:rFonts w:hint="eastAsia" w:ascii="宋体" w:hAnsi="宋体" w:cs="宋体"/>
          <w:color w:val="000000"/>
          <w:kern w:val="0"/>
          <w:szCs w:val="21"/>
        </w:rPr>
        <w:br w:type="textWrapping"/>
      </w:r>
      <w:r>
        <w:rPr>
          <w:rFonts w:hint="eastAsia" w:ascii="宋体" w:hAnsi="宋体" w:cs="宋体"/>
          <w:color w:val="000000"/>
          <w:kern w:val="0"/>
          <w:szCs w:val="21"/>
        </w:rPr>
        <w:t>（3）案例分析写作   40分</w:t>
      </w:r>
      <w:r>
        <w:rPr>
          <w:rFonts w:hint="eastAsia" w:ascii="宋体" w:hAnsi="宋体" w:cs="宋体"/>
          <w:color w:val="000000"/>
          <w:kern w:val="0"/>
          <w:szCs w:val="21"/>
        </w:rPr>
        <w:br w:type="textWrapping"/>
      </w:r>
      <w:r>
        <w:rPr>
          <w:rFonts w:hint="eastAsia" w:ascii="宋体" w:hAnsi="宋体" w:cs="宋体"/>
          <w:color w:val="000000"/>
          <w:kern w:val="0"/>
          <w:szCs w:val="21"/>
        </w:rPr>
        <w:t xml:space="preserve"> 基于文字材料的案例分析。</w:t>
      </w:r>
    </w:p>
    <w:p>
      <w:pPr>
        <w:widowControl/>
        <w:spacing w:line="400" w:lineRule="exact"/>
        <w:ind w:left="-359" w:leftChars="-171" w:firstLine="420" w:firstLineChars="200"/>
        <w:jc w:val="left"/>
        <w:rPr>
          <w:rFonts w:hint="eastAsia" w:ascii="宋体" w:hAns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.参考书目:</w:t>
      </w:r>
    </w:p>
    <w:p>
      <w:pPr>
        <w:widowControl/>
        <w:numPr>
          <w:ilvl w:val="0"/>
          <w:numId w:val="2"/>
        </w:numPr>
        <w:spacing w:line="400" w:lineRule="exact"/>
        <w:ind w:left="-359" w:leftChars="-171" w:firstLine="420" w:firstLineChars="200"/>
        <w:jc w:val="left"/>
        <w:rPr>
          <w:rFonts w:hint="eastAsia" w:ascii="宋体" w:hAnsi="宋体" w:cs="宋体"/>
          <w:color w:val="000000"/>
          <w:kern w:val="0"/>
          <w:szCs w:val="21"/>
        </w:rPr>
      </w:pPr>
      <w:r>
        <w:rPr>
          <w:rFonts w:hint="eastAsia" w:ascii="宋体" w:hAnsi="宋体" w:cs="宋体"/>
          <w:color w:val="000000"/>
          <w:kern w:val="0"/>
          <w:szCs w:val="21"/>
        </w:rPr>
        <w:t>《现代汉语（增订六版）》，黄伯荣、廖序东，高等教育出版社，2017年。</w:t>
      </w:r>
    </w:p>
    <w:p>
      <w:pPr>
        <w:widowControl/>
        <w:numPr>
          <w:ilvl w:val="0"/>
          <w:numId w:val="2"/>
        </w:numPr>
        <w:spacing w:line="400" w:lineRule="exact"/>
        <w:ind w:left="-359" w:leftChars="-171" w:firstLine="420" w:firstLineChars="200"/>
        <w:jc w:val="left"/>
        <w:rPr>
          <w:rFonts w:hint="eastAsia" w:ascii="宋体" w:hAnsi="宋体" w:cs="宋体"/>
          <w:color w:val="000000"/>
          <w:kern w:val="0"/>
          <w:szCs w:val="21"/>
        </w:rPr>
      </w:pPr>
      <w:r>
        <w:rPr>
          <w:rFonts w:hint="eastAsia" w:ascii="宋体" w:hAnsi="宋体" w:cs="宋体"/>
          <w:color w:val="000000"/>
          <w:kern w:val="0"/>
          <w:szCs w:val="21"/>
        </w:rPr>
        <w:t>《现代汉语通论（第三版）》，邵敬敏，上海教育出版社，2016年。</w:t>
      </w:r>
    </w:p>
    <w:p>
      <w:pPr>
        <w:widowControl/>
        <w:numPr>
          <w:ilvl w:val="0"/>
          <w:numId w:val="2"/>
        </w:numPr>
        <w:spacing w:line="400" w:lineRule="exact"/>
        <w:ind w:left="-359" w:leftChars="-171" w:firstLine="420" w:firstLineChars="200"/>
        <w:jc w:val="left"/>
        <w:rPr>
          <w:rFonts w:hint="eastAsia" w:ascii="宋体" w:hAnsi="宋体" w:cs="宋体"/>
          <w:color w:val="000000"/>
          <w:kern w:val="0"/>
          <w:szCs w:val="21"/>
        </w:rPr>
      </w:pPr>
      <w:r>
        <w:rPr>
          <w:rFonts w:hint="eastAsia" w:ascii="宋体" w:hAnsi="宋体" w:cs="宋体"/>
          <w:color w:val="000000"/>
          <w:kern w:val="0"/>
          <w:szCs w:val="21"/>
        </w:rPr>
        <w:t>《对外汉语教育学引论》，刘珣，北京语言大学出版社，2000年。</w:t>
      </w:r>
    </w:p>
    <w:p>
      <w:pPr>
        <w:widowControl/>
        <w:numPr>
          <w:ilvl w:val="0"/>
          <w:numId w:val="2"/>
        </w:numPr>
        <w:spacing w:line="400" w:lineRule="exact"/>
        <w:ind w:left="-359" w:leftChars="-171" w:firstLine="420" w:firstLineChars="200"/>
        <w:jc w:val="left"/>
        <w:rPr>
          <w:rFonts w:hint="eastAsia" w:ascii="宋体" w:hAnsi="宋体" w:cs="宋体"/>
          <w:color w:val="000000"/>
          <w:kern w:val="0"/>
          <w:szCs w:val="21"/>
        </w:rPr>
      </w:pPr>
      <w:r>
        <w:rPr>
          <w:rFonts w:hint="eastAsia" w:ascii="宋体" w:hAnsi="宋体" w:cs="宋体"/>
          <w:color w:val="000000"/>
          <w:kern w:val="0"/>
          <w:szCs w:val="21"/>
        </w:rPr>
        <w:t>《对外汉语教学导论》，周小兵，商务印书馆，2009年。</w:t>
      </w:r>
    </w:p>
    <w:p>
      <w:pPr>
        <w:widowControl/>
        <w:numPr>
          <w:ilvl w:val="0"/>
          <w:numId w:val="2"/>
        </w:numPr>
        <w:spacing w:line="400" w:lineRule="exact"/>
        <w:ind w:left="-359" w:leftChars="-171" w:firstLine="420" w:firstLineChars="200"/>
        <w:jc w:val="left"/>
        <w:rPr>
          <w:rFonts w:hint="eastAsia" w:ascii="宋体" w:hAnsi="宋体" w:cs="宋体"/>
          <w:color w:val="000000"/>
          <w:kern w:val="0"/>
          <w:szCs w:val="21"/>
        </w:rPr>
      </w:pPr>
      <w:r>
        <w:rPr>
          <w:rFonts w:hint="eastAsia" w:ascii="宋体" w:hAnsi="宋体" w:cs="宋体"/>
          <w:color w:val="000000"/>
          <w:kern w:val="0"/>
          <w:szCs w:val="21"/>
        </w:rPr>
        <w:t>《中国文化要略（第4版）》，程裕祯，外语教学与研究出版社，2017年。</w:t>
      </w:r>
    </w:p>
    <w:p>
      <w:pPr>
        <w:widowControl/>
        <w:spacing w:line="400" w:lineRule="exact"/>
        <w:jc w:val="left"/>
      </w:pPr>
      <w:r>
        <w:t>3</w:t>
      </w:r>
      <w:r>
        <w:rPr>
          <w:rFonts w:hint="eastAsia"/>
        </w:rPr>
        <w:t>.其他规定：考试方式为闭卷笔试，总分1</w:t>
      </w:r>
      <w:r>
        <w:t>50</w:t>
      </w:r>
      <w:r>
        <w:rPr>
          <w:rFonts w:hint="eastAsia"/>
        </w:rPr>
        <w:t>分，考试时间为180分钟。</w:t>
      </w:r>
    </w:p>
    <w:p>
      <w:pPr>
        <w:widowControl/>
        <w:spacing w:line="400" w:lineRule="exact"/>
        <w:jc w:val="left"/>
        <w:rPr>
          <w:rFonts w:hint="eastAsia"/>
        </w:rPr>
      </w:pPr>
      <w:r>
        <w:rPr>
          <w:rFonts w:hint="eastAsia"/>
        </w:rPr>
        <w:t>4.本科目考试不得使用工具书、教材等参考资料。</w:t>
      </w:r>
    </w:p>
    <w:p>
      <w:pPr>
        <w:widowControl/>
        <w:spacing w:line="400" w:lineRule="exact"/>
        <w:ind w:left="-359" w:leftChars="-171"/>
        <w:jc w:val="left"/>
        <w:rPr>
          <w:rFonts w:hint="eastAsia" w:ascii="宋体" w:hAnsi="宋体" w:cs="宋体"/>
          <w:color w:val="000000"/>
          <w:kern w:val="0"/>
          <w:szCs w:val="21"/>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lang/>
      </w:rPr>
      <w:t>6</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378"/>
    <w:multiLevelType w:val="singleLevel"/>
    <w:tmpl w:val="26FE1378"/>
    <w:lvl w:ilvl="0" w:tentative="0">
      <w:start w:val="1"/>
      <w:numFmt w:val="chineseCounting"/>
      <w:suff w:val="space"/>
      <w:lvlText w:val="第%1部分"/>
      <w:lvlJc w:val="left"/>
      <w:rPr>
        <w:rFonts w:hint="eastAsia"/>
      </w:rPr>
    </w:lvl>
  </w:abstractNum>
  <w:abstractNum w:abstractNumId="1">
    <w:nsid w:val="5330CA5E"/>
    <w:multiLevelType w:val="singleLevel"/>
    <w:tmpl w:val="5330CA5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82"/>
    <w:rsid w:val="00076C15"/>
    <w:rsid w:val="00085E9B"/>
    <w:rsid w:val="000A606B"/>
    <w:rsid w:val="000C5863"/>
    <w:rsid w:val="000D00F4"/>
    <w:rsid w:val="0010484C"/>
    <w:rsid w:val="00137E9B"/>
    <w:rsid w:val="001726CD"/>
    <w:rsid w:val="001E3CD1"/>
    <w:rsid w:val="002559B3"/>
    <w:rsid w:val="002C3975"/>
    <w:rsid w:val="002C7368"/>
    <w:rsid w:val="0037049F"/>
    <w:rsid w:val="003B70A9"/>
    <w:rsid w:val="00402FA4"/>
    <w:rsid w:val="00426082"/>
    <w:rsid w:val="00482FDA"/>
    <w:rsid w:val="00492BD7"/>
    <w:rsid w:val="004A2AB0"/>
    <w:rsid w:val="004B2720"/>
    <w:rsid w:val="00507A7E"/>
    <w:rsid w:val="00550C3B"/>
    <w:rsid w:val="006D415B"/>
    <w:rsid w:val="006F4258"/>
    <w:rsid w:val="00721868"/>
    <w:rsid w:val="00757B72"/>
    <w:rsid w:val="007B5238"/>
    <w:rsid w:val="00862DCF"/>
    <w:rsid w:val="00863021"/>
    <w:rsid w:val="00892872"/>
    <w:rsid w:val="00910703"/>
    <w:rsid w:val="00933C2F"/>
    <w:rsid w:val="009557A9"/>
    <w:rsid w:val="00957F26"/>
    <w:rsid w:val="0099038B"/>
    <w:rsid w:val="009C647F"/>
    <w:rsid w:val="009D1E8C"/>
    <w:rsid w:val="00A519CB"/>
    <w:rsid w:val="00A6653D"/>
    <w:rsid w:val="00A7478F"/>
    <w:rsid w:val="00AB6347"/>
    <w:rsid w:val="00BA1CEA"/>
    <w:rsid w:val="00BC0FD6"/>
    <w:rsid w:val="00BE3A71"/>
    <w:rsid w:val="00C20319"/>
    <w:rsid w:val="00C4241C"/>
    <w:rsid w:val="00C75F1F"/>
    <w:rsid w:val="00CB5263"/>
    <w:rsid w:val="00D250B8"/>
    <w:rsid w:val="00D66AB1"/>
    <w:rsid w:val="00D96A78"/>
    <w:rsid w:val="00DD6D7D"/>
    <w:rsid w:val="00DE681E"/>
    <w:rsid w:val="00E44D6C"/>
    <w:rsid w:val="00E97344"/>
    <w:rsid w:val="00ED0EBC"/>
    <w:rsid w:val="00EF0402"/>
    <w:rsid w:val="00F06388"/>
    <w:rsid w:val="00F430C9"/>
    <w:rsid w:val="00F72658"/>
    <w:rsid w:val="00FD3A08"/>
    <w:rsid w:val="09F741AE"/>
    <w:rsid w:val="0D0308B6"/>
    <w:rsid w:val="1F224F2B"/>
    <w:rsid w:val="20F0767A"/>
    <w:rsid w:val="22931268"/>
    <w:rsid w:val="32D642CA"/>
    <w:rsid w:val="3C9C547C"/>
    <w:rsid w:val="42F10B47"/>
    <w:rsid w:val="4401434F"/>
    <w:rsid w:val="46E31E58"/>
    <w:rsid w:val="4C9E0E54"/>
    <w:rsid w:val="4E282FFA"/>
    <w:rsid w:val="6428597A"/>
    <w:rsid w:val="787537C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index 1"/>
    <w:basedOn w:val="1"/>
    <w:next w:val="1"/>
    <w:semiHidden/>
    <w:uiPriority w:val="0"/>
    <w:rPr>
      <w:rFonts w:ascii="宋体" w:hAnsi="宋体"/>
      <w:sz w:val="24"/>
    </w:rPr>
  </w:style>
  <w:style w:type="character" w:styleId="7">
    <w:name w:val="page number"/>
    <w:basedOn w:val="6"/>
    <w:uiPriority w:val="0"/>
  </w:style>
  <w:style w:type="character" w:customStyle="1" w:styleId="8">
    <w:name w:val="页眉 字符"/>
    <w:link w:val="3"/>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2</Pages>
  <Words>147</Words>
  <Characters>842</Characters>
  <Lines>7</Lines>
  <Paragraphs>1</Paragraphs>
  <TotalTime>0</TotalTime>
  <ScaleCrop>false</ScaleCrop>
  <LinksUpToDate>false</LinksUpToDate>
  <CharactersWithSpaces>988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2016-05-23T06:45:00Z</dcterms:created>
  <dc:creator>MC SYSTEM</dc:creator>
  <cp:lastModifiedBy>Administrator</cp:lastModifiedBy>
  <cp:lastPrinted>2013-09-03T09:14:00Z</cp:lastPrinted>
  <dcterms:modified xsi:type="dcterms:W3CDTF">2021-09-13T06:39:55Z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