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cs="Times New Roman"/>
          <w:b/>
          <w:sz w:val="44"/>
          <w:szCs w:val="44"/>
          <w:lang w:eastAsia="zh-CN"/>
        </w:rPr>
        <w:t>招生</w:t>
      </w:r>
      <w:r>
        <w:rPr>
          <w:rFonts w:hint="eastAsia" w:ascii="华文中宋" w:hAnsi="华文中宋" w:eastAsia="华文中宋"/>
          <w:b/>
          <w:sz w:val="44"/>
          <w:szCs w:val="44"/>
        </w:rPr>
        <w:t>考试</w:t>
      </w:r>
    </w:p>
    <w:p>
      <w:pPr>
        <w:widowControl/>
        <w:jc w:val="center"/>
        <w:rPr>
          <w:rFonts w:hint="eastAsia" w:ascii="黑体" w:hAnsi="华文中宋" w:eastAsia="黑体"/>
          <w:b/>
          <w:sz w:val="52"/>
          <w:szCs w:val="52"/>
        </w:rPr>
      </w:pPr>
      <w:r>
        <w:rPr>
          <w:rFonts w:hint="eastAsia" w:ascii="黑体" w:hAnsi="华文中宋" w:eastAsia="黑体"/>
          <w:b/>
          <w:sz w:val="52"/>
          <w:szCs w:val="52"/>
        </w:rPr>
        <w:t>《信号与系统》科目大纲</w:t>
      </w:r>
    </w:p>
    <w:p>
      <w:pPr>
        <w:widowControl/>
        <w:jc w:val="center"/>
        <w:rPr>
          <w:rFonts w:hint="eastAsia" w:ascii="黑体" w:hAnsi="宋体" w:eastAsia="黑体"/>
          <w:sz w:val="30"/>
          <w:szCs w:val="30"/>
        </w:rPr>
      </w:pPr>
      <w:r>
        <w:rPr>
          <w:rFonts w:hint="eastAsia" w:ascii="黑体" w:hAnsi="宋体" w:eastAsia="黑体"/>
          <w:sz w:val="30"/>
          <w:szCs w:val="30"/>
        </w:rPr>
        <w:t>(科目代码：</w:t>
      </w:r>
      <w:r>
        <w:rPr>
          <w:rFonts w:ascii="黑体" w:hAnsi="宋体" w:eastAsia="黑体"/>
          <w:sz w:val="30"/>
          <w:szCs w:val="30"/>
        </w:rPr>
        <w:t>84</w:t>
      </w:r>
      <w:r>
        <w:rPr>
          <w:rFonts w:hint="eastAsia" w:ascii="黑体" w:hAnsi="宋体" w:eastAsia="黑体"/>
          <w:sz w:val="30"/>
          <w:szCs w:val="30"/>
        </w:rPr>
        <w:t>4)</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物理与电子工程学院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20</w:t>
      </w:r>
      <w:r>
        <w:rPr>
          <w:rFonts w:ascii="仿宋_GB2312" w:hAnsi="宋体" w:eastAsia="仿宋_GB2312"/>
          <w:sz w:val="32"/>
          <w:szCs w:val="32"/>
          <w:u w:val="single"/>
        </w:rPr>
        <w:t>2</w:t>
      </w:r>
      <w:r>
        <w:rPr>
          <w:rFonts w:hint="eastAsia" w:ascii="仿宋_GB2312" w:hAnsi="宋体" w:eastAsia="仿宋_GB2312"/>
          <w:sz w:val="32"/>
          <w:szCs w:val="32"/>
          <w:u w:val="single"/>
          <w:lang w:val="en-US" w:eastAsia="zh-CN"/>
        </w:rPr>
        <w:t>1</w:t>
      </w:r>
      <w:r>
        <w:rPr>
          <w:rFonts w:hint="eastAsia" w:ascii="仿宋_GB2312" w:hAnsi="宋体" w:eastAsia="仿宋_GB2312"/>
          <w:sz w:val="32"/>
          <w:szCs w:val="32"/>
          <w:u w:val="single"/>
        </w:rPr>
        <w:t xml:space="preserve">年 </w:t>
      </w:r>
      <w:r>
        <w:rPr>
          <w:rFonts w:ascii="仿宋_GB2312" w:hAnsi="宋体" w:eastAsia="仿宋_GB2312"/>
          <w:sz w:val="32"/>
          <w:szCs w:val="32"/>
          <w:u w:val="single"/>
        </w:rPr>
        <w:t xml:space="preserve">7 </w:t>
      </w:r>
      <w:r>
        <w:rPr>
          <w:rFonts w:hint="eastAsia" w:ascii="仿宋_GB2312" w:hAnsi="宋体" w:eastAsia="仿宋_GB2312"/>
          <w:sz w:val="32"/>
          <w:szCs w:val="32"/>
          <w:u w:val="single"/>
        </w:rPr>
        <w:t>月</w:t>
      </w:r>
      <w:r>
        <w:rPr>
          <w:rFonts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2</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日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rPr>
          <w:rFonts w:hint="eastAsia" w:ascii="黑体" w:hAnsi="华文中宋" w:eastAsia="黑体"/>
          <w:b/>
          <w:sz w:val="30"/>
          <w:szCs w:val="30"/>
        </w:rPr>
      </w:pPr>
    </w:p>
    <w:p>
      <w:pPr>
        <w:widowControl/>
        <w:jc w:val="center"/>
        <w:rPr>
          <w:rFonts w:hint="eastAsia"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信号与系统</w:t>
      </w:r>
      <w:r>
        <w:rPr>
          <w:rFonts w:hint="eastAsia" w:ascii="黑体" w:hAnsi="华文中宋" w:eastAsia="黑体"/>
          <w:b/>
          <w:sz w:val="30"/>
          <w:szCs w:val="30"/>
        </w:rPr>
        <w:t>》科目大纲</w:t>
      </w:r>
    </w:p>
    <w:p>
      <w:pPr>
        <w:widowControl/>
        <w:jc w:val="center"/>
        <w:rPr>
          <w:rFonts w:hint="eastAsia" w:ascii="黑体" w:hAnsi="宋体" w:eastAsia="黑体"/>
          <w:sz w:val="24"/>
        </w:rPr>
      </w:pPr>
      <w:r>
        <w:rPr>
          <w:rFonts w:hint="eastAsia" w:ascii="黑体" w:hAnsi="宋体" w:eastAsia="黑体"/>
          <w:sz w:val="24"/>
        </w:rPr>
        <w:t>(科目代码：</w:t>
      </w:r>
      <w:r>
        <w:rPr>
          <w:rFonts w:ascii="黑体" w:hAnsi="宋体" w:eastAsia="黑体"/>
          <w:sz w:val="24"/>
        </w:rPr>
        <w:t>84</w:t>
      </w:r>
      <w:r>
        <w:rPr>
          <w:rFonts w:hint="eastAsia" w:ascii="黑体" w:hAnsi="宋体" w:eastAsia="黑体"/>
          <w:sz w:val="24"/>
        </w:rPr>
        <w:t>4)</w:t>
      </w:r>
    </w:p>
    <w:p>
      <w:pPr>
        <w:widowControl/>
        <w:spacing w:line="520" w:lineRule="exact"/>
        <w:jc w:val="center"/>
        <w:rPr>
          <w:rFonts w:hint="eastAsia" w:ascii="仿宋_GB2312" w:hAnsi="宋体" w:eastAsia="仿宋_GB2312"/>
          <w:b/>
          <w:sz w:val="28"/>
          <w:szCs w:val="28"/>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wordWrap w:val="0"/>
        <w:spacing w:before="100" w:beforeAutospacing="1" w:after="100" w:afterAutospacing="1" w:line="345" w:lineRule="atLeast"/>
        <w:ind w:firstLine="420"/>
        <w:rPr>
          <w:rFonts w:hint="eastAsia" w:ascii="仿宋_GB2312" w:eastAsia="仿宋_GB2312"/>
          <w:szCs w:val="21"/>
        </w:rPr>
      </w:pPr>
      <w:r>
        <w:rPr>
          <w:rFonts w:hint="eastAsia" w:ascii="仿宋_GB2312" w:eastAsia="仿宋_GB2312"/>
          <w:szCs w:val="21"/>
        </w:rPr>
        <w:t>本科目是电子通信、控制科学与工程等许多学科专业的基础理论课程，它主要研究信号与系统理论的基本概念和基本分析方法。认识如何建立信号与系统的数学模型，通过时间域与变换域的数学分析对系统本身和系统输出信号进行求解与分析，对所得结果给以物理解释、赋予物理意义。要求考生熟练掌握《信号与系统》课程的基本概念与基本运算，并能加以灵活应用。</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wordWrap w:val="0"/>
        <w:spacing w:before="100" w:beforeAutospacing="1" w:after="100" w:afterAutospacing="1" w:line="345" w:lineRule="atLeast"/>
        <w:rPr>
          <w:rFonts w:ascii="Tahoma" w:hAnsi="Tahoma" w:cs="Tahoma"/>
          <w:color w:val="000000"/>
          <w:kern w:val="0"/>
          <w:szCs w:val="21"/>
        </w:rPr>
      </w:pPr>
      <w:r>
        <w:rPr>
          <w:rFonts w:hint="eastAsia" w:ascii="仿宋_GB2312" w:eastAsia="仿宋_GB2312"/>
          <w:szCs w:val="21"/>
        </w:rPr>
        <w:t xml:space="preserve">    注重</w:t>
      </w:r>
      <w:r>
        <w:rPr>
          <w:rFonts w:ascii="仿宋_GB2312" w:eastAsia="仿宋_GB2312"/>
          <w:szCs w:val="21"/>
        </w:rPr>
        <w:t>考查学生掌握</w:t>
      </w:r>
      <w:r>
        <w:rPr>
          <w:rFonts w:hint="eastAsia" w:ascii="仿宋_GB2312" w:eastAsia="仿宋_GB2312"/>
          <w:szCs w:val="21"/>
        </w:rPr>
        <w:t>《信号与系统》的</w:t>
      </w:r>
      <w:r>
        <w:rPr>
          <w:rFonts w:ascii="仿宋_GB2312" w:eastAsia="仿宋_GB2312"/>
          <w:szCs w:val="21"/>
        </w:rPr>
        <w:t>基础知识、基本理论</w:t>
      </w:r>
      <w:r>
        <w:rPr>
          <w:rFonts w:hint="eastAsia" w:ascii="仿宋_GB2312" w:eastAsia="仿宋_GB2312"/>
          <w:szCs w:val="21"/>
        </w:rPr>
        <w:t>和基本计算方法</w:t>
      </w:r>
      <w:r>
        <w:rPr>
          <w:rFonts w:ascii="仿宋_GB2312" w:eastAsia="仿宋_GB2312"/>
          <w:szCs w:val="21"/>
        </w:rPr>
        <w:t>，</w:t>
      </w:r>
      <w:r>
        <w:rPr>
          <w:rFonts w:hint="eastAsia" w:ascii="仿宋_GB2312" w:eastAsia="仿宋_GB2312"/>
          <w:szCs w:val="21"/>
        </w:rPr>
        <w:t>并能够具备</w:t>
      </w:r>
      <w:r>
        <w:rPr>
          <w:rFonts w:ascii="仿宋_GB2312" w:eastAsia="仿宋_GB2312"/>
          <w:szCs w:val="21"/>
        </w:rPr>
        <w:t>综合运用所学知识分析问题和解决问题的能力。</w:t>
      </w:r>
      <w:r>
        <w:rPr>
          <w:rFonts w:ascii="Tahoma" w:hAnsi="Tahoma" w:cs="Tahoma"/>
          <w:color w:val="000000"/>
          <w:kern w:val="0"/>
          <w:szCs w:val="21"/>
        </w:rPr>
        <w:t xml:space="preserve"> </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spacing w:line="520" w:lineRule="exact"/>
        <w:jc w:val="left"/>
        <w:rPr>
          <w:rFonts w:hint="eastAsia" w:ascii="仿宋_GB2312" w:eastAsia="仿宋_GB2312"/>
          <w:b/>
          <w:bCs/>
          <w:szCs w:val="21"/>
        </w:rPr>
      </w:pPr>
      <w:r>
        <w:rPr>
          <w:rFonts w:ascii="仿宋_GB2312" w:eastAsia="仿宋_GB2312"/>
          <w:b/>
          <w:bCs/>
          <w:szCs w:val="21"/>
        </w:rPr>
        <w:t>1</w:t>
      </w:r>
      <w:r>
        <w:rPr>
          <w:rFonts w:hint="eastAsia" w:ascii="仿宋_GB2312" w:eastAsia="仿宋_GB2312"/>
          <w:b/>
          <w:bCs/>
          <w:szCs w:val="21"/>
        </w:rPr>
        <w:t>、信号与系统的基本概念</w:t>
      </w:r>
    </w:p>
    <w:p>
      <w:pPr>
        <w:spacing w:line="300" w:lineRule="auto"/>
        <w:ind w:firstLine="420" w:firstLineChars="200"/>
        <w:rPr>
          <w:rFonts w:ascii="仿宋_GB2312" w:eastAsia="仿宋_GB2312"/>
          <w:szCs w:val="21"/>
        </w:rPr>
      </w:pPr>
      <w:r>
        <w:rPr>
          <w:rFonts w:hint="eastAsia" w:ascii="仿宋_GB2312" w:eastAsia="仿宋_GB2312"/>
          <w:szCs w:val="21"/>
        </w:rPr>
        <w:t>信号的描述、分类及表示；信号的运算与分解；阶跃信号与冲激信号的表示与特性；系统的基本概念与分类；线性时不变系统的特性与分析方法；</w:t>
      </w:r>
    </w:p>
    <w:p>
      <w:pPr>
        <w:spacing w:line="300" w:lineRule="auto"/>
        <w:ind w:firstLine="420" w:firstLineChars="200"/>
        <w:rPr>
          <w:rFonts w:ascii="仿宋_GB2312" w:eastAsia="仿宋_GB2312"/>
          <w:szCs w:val="21"/>
        </w:rPr>
      </w:pPr>
      <w:r>
        <w:rPr>
          <w:rFonts w:hint="eastAsia" w:ascii="仿宋_GB2312" w:eastAsia="仿宋_GB2312"/>
          <w:szCs w:val="21"/>
        </w:rPr>
        <w:t>重点：信号的运算及阶跃信号与冲激信号的特性。</w:t>
      </w:r>
    </w:p>
    <w:p>
      <w:pPr>
        <w:widowControl/>
        <w:spacing w:line="520" w:lineRule="exact"/>
        <w:jc w:val="left"/>
        <w:rPr>
          <w:rFonts w:ascii="仿宋_GB2312" w:eastAsia="仿宋_GB2312"/>
          <w:b/>
          <w:bCs/>
          <w:szCs w:val="21"/>
        </w:rPr>
      </w:pPr>
      <w:r>
        <w:rPr>
          <w:rFonts w:ascii="仿宋_GB2312" w:eastAsia="仿宋_GB2312"/>
          <w:b/>
          <w:bCs/>
          <w:szCs w:val="21"/>
        </w:rPr>
        <w:t>2</w:t>
      </w:r>
      <w:r>
        <w:rPr>
          <w:rFonts w:hint="eastAsia" w:ascii="仿宋_GB2312" w:eastAsia="仿宋_GB2312"/>
          <w:b/>
          <w:bCs/>
          <w:szCs w:val="21"/>
        </w:rPr>
        <w:t>、连续系统的时域分析</w:t>
      </w:r>
    </w:p>
    <w:p>
      <w:pPr>
        <w:spacing w:line="300" w:lineRule="auto"/>
        <w:ind w:firstLine="420" w:firstLineChars="200"/>
        <w:rPr>
          <w:rFonts w:ascii="仿宋_GB2312" w:eastAsia="仿宋_GB2312"/>
          <w:szCs w:val="21"/>
        </w:rPr>
      </w:pPr>
      <w:r>
        <w:rPr>
          <w:rFonts w:hint="eastAsia" w:ascii="仿宋_GB2312" w:eastAsia="仿宋_GB2312"/>
          <w:szCs w:val="21"/>
        </w:rPr>
        <w:t>微分方程的建立与求解，起始点的跳变</w:t>
      </w:r>
      <w:r>
        <w:rPr>
          <w:rFonts w:ascii="仿宋_GB2312" w:eastAsia="仿宋_GB2312"/>
          <w:szCs w:val="21"/>
        </w:rPr>
        <w:t>---</w:t>
      </w:r>
      <w:r>
        <w:rPr>
          <w:rFonts w:hint="eastAsia" w:ascii="仿宋_GB2312" w:eastAsia="仿宋_GB2312"/>
          <w:szCs w:val="21"/>
        </w:rPr>
        <w:t>从</w:t>
      </w:r>
      <w:r>
        <w:rPr>
          <w:rFonts w:ascii="仿宋_GB2312" w:eastAsia="仿宋_GB2312"/>
          <w:szCs w:val="21"/>
        </w:rPr>
        <w:t>0</w:t>
      </w:r>
      <w:r>
        <w:rPr>
          <w:rFonts w:ascii="仿宋_GB2312" w:eastAsia="仿宋_GB2312"/>
          <w:szCs w:val="21"/>
          <w:vertAlign w:val="subscript"/>
        </w:rPr>
        <w:t>-</w:t>
      </w:r>
      <w:r>
        <w:rPr>
          <w:rFonts w:hint="eastAsia" w:ascii="仿宋_GB2312" w:eastAsia="仿宋_GB2312"/>
          <w:szCs w:val="21"/>
        </w:rPr>
        <w:t>到</w:t>
      </w:r>
      <w:r>
        <w:rPr>
          <w:rFonts w:ascii="仿宋_GB2312" w:eastAsia="仿宋_GB2312"/>
          <w:szCs w:val="21"/>
        </w:rPr>
        <w:t>0</w:t>
      </w:r>
      <w:r>
        <w:rPr>
          <w:rFonts w:ascii="仿宋_GB2312" w:eastAsia="仿宋_GB2312"/>
          <w:szCs w:val="21"/>
          <w:vertAlign w:val="subscript"/>
        </w:rPr>
        <w:t>+</w:t>
      </w:r>
      <w:r>
        <w:rPr>
          <w:rFonts w:hint="eastAsia" w:ascii="仿宋_GB2312" w:eastAsia="仿宋_GB2312"/>
          <w:szCs w:val="21"/>
        </w:rPr>
        <w:t>状态的转换，零输入响应与零状态响应，冲激响应与阶跃响应，卷积积分的定义、计算及性质。</w:t>
      </w:r>
    </w:p>
    <w:p>
      <w:pPr>
        <w:spacing w:line="300" w:lineRule="auto"/>
        <w:ind w:firstLine="420" w:firstLineChars="200"/>
        <w:rPr>
          <w:rFonts w:ascii="仿宋_GB2312" w:eastAsia="仿宋_GB2312"/>
          <w:szCs w:val="21"/>
        </w:rPr>
      </w:pPr>
      <w:r>
        <w:rPr>
          <w:rFonts w:hint="eastAsia" w:ascii="仿宋_GB2312" w:eastAsia="仿宋_GB2312"/>
          <w:szCs w:val="21"/>
        </w:rPr>
        <w:t>重点：掌握线性系统数学模型的建立，理解线性系统响应的可分解性以及响应的几种分解形式，掌握卷积积分的图解法，熟练应用性质来求解卷积。</w:t>
      </w:r>
    </w:p>
    <w:p>
      <w:pPr>
        <w:widowControl/>
        <w:spacing w:line="520" w:lineRule="exact"/>
        <w:jc w:val="left"/>
        <w:rPr>
          <w:rFonts w:ascii="仿宋_GB2312" w:eastAsia="仿宋_GB2312"/>
          <w:b/>
          <w:bCs/>
          <w:szCs w:val="21"/>
        </w:rPr>
      </w:pPr>
      <w:r>
        <w:rPr>
          <w:rFonts w:ascii="仿宋_GB2312" w:eastAsia="仿宋_GB2312"/>
          <w:b/>
          <w:bCs/>
          <w:szCs w:val="21"/>
        </w:rPr>
        <w:t>3</w:t>
      </w:r>
      <w:r>
        <w:rPr>
          <w:rFonts w:hint="eastAsia" w:ascii="仿宋_GB2312" w:eastAsia="仿宋_GB2312"/>
          <w:b/>
          <w:bCs/>
          <w:szCs w:val="21"/>
        </w:rPr>
        <w:t>、傅里叶变换与系统的频域分析</w:t>
      </w:r>
    </w:p>
    <w:p>
      <w:pPr>
        <w:spacing w:line="300" w:lineRule="auto"/>
        <w:ind w:firstLine="420" w:firstLineChars="200"/>
        <w:rPr>
          <w:rFonts w:ascii="仿宋_GB2312" w:eastAsia="仿宋_GB2312"/>
          <w:szCs w:val="21"/>
        </w:rPr>
      </w:pPr>
      <w:r>
        <w:rPr>
          <w:rFonts w:hint="eastAsia" w:ascii="仿宋_GB2312" w:eastAsia="仿宋_GB2312"/>
          <w:szCs w:val="21"/>
        </w:rPr>
        <w:t>周期信号的傅立叶级数分析，周期信号的频谱，非周期信号的频谱，傅立叶变换的性质，周期信号和抽样信号的傅立叶变换，抽样定理，L</w:t>
      </w:r>
      <w:r>
        <w:rPr>
          <w:rFonts w:ascii="仿宋_GB2312" w:eastAsia="仿宋_GB2312"/>
          <w:szCs w:val="21"/>
        </w:rPr>
        <w:t>TI</w:t>
      </w:r>
      <w:r>
        <w:rPr>
          <w:rFonts w:hint="eastAsia" w:ascii="仿宋_GB2312" w:eastAsia="仿宋_GB2312"/>
          <w:szCs w:val="21"/>
        </w:rPr>
        <w:t>系统的频域分析。</w:t>
      </w:r>
    </w:p>
    <w:p>
      <w:pPr>
        <w:spacing w:line="300" w:lineRule="auto"/>
        <w:ind w:firstLine="420" w:firstLineChars="200"/>
        <w:rPr>
          <w:rFonts w:ascii="仿宋_GB2312" w:eastAsia="仿宋_GB2312"/>
          <w:szCs w:val="21"/>
        </w:rPr>
      </w:pPr>
      <w:r>
        <w:rPr>
          <w:rFonts w:hint="eastAsia" w:ascii="仿宋_GB2312" w:eastAsia="仿宋_GB2312"/>
          <w:szCs w:val="21"/>
        </w:rPr>
        <w:t>重点：理解周期信号频谱的特点，掌握典型非周期信号的频谱、傅里叶变换的性质以及抽样定理。理解无失真传输。</w:t>
      </w:r>
    </w:p>
    <w:p>
      <w:pPr>
        <w:widowControl/>
        <w:spacing w:line="520" w:lineRule="exact"/>
        <w:jc w:val="left"/>
        <w:rPr>
          <w:rFonts w:ascii="仿宋_GB2312" w:eastAsia="仿宋_GB2312"/>
          <w:b/>
          <w:bCs/>
          <w:szCs w:val="21"/>
        </w:rPr>
      </w:pPr>
      <w:r>
        <w:rPr>
          <w:rFonts w:hint="eastAsia" w:ascii="仿宋_GB2312" w:eastAsia="仿宋_GB2312"/>
          <w:b/>
          <w:bCs/>
          <w:szCs w:val="21"/>
        </w:rPr>
        <w:t>4、连续系统的复频域分析</w:t>
      </w:r>
      <w:r>
        <w:rPr>
          <w:rFonts w:ascii="仿宋_GB2312" w:eastAsia="仿宋_GB2312"/>
          <w:b/>
          <w:bCs/>
          <w:szCs w:val="21"/>
        </w:rPr>
        <w:t xml:space="preserve"> </w:t>
      </w:r>
    </w:p>
    <w:p>
      <w:pPr>
        <w:spacing w:line="300" w:lineRule="auto"/>
        <w:ind w:firstLine="420" w:firstLineChars="200"/>
        <w:rPr>
          <w:rFonts w:ascii="仿宋_GB2312" w:eastAsia="仿宋_GB2312"/>
          <w:szCs w:val="21"/>
        </w:rPr>
      </w:pPr>
      <w:r>
        <w:rPr>
          <w:rFonts w:hint="eastAsia" w:ascii="仿宋_GB2312" w:eastAsia="仿宋_GB2312"/>
          <w:szCs w:val="21"/>
        </w:rPr>
        <w:t>拉普拉斯变换的定义、收敛域，拉普拉斯变换的性质，拉普拉斯逆变换，连续系统的S域分析。用拉普拉斯变换法分析电路</w:t>
      </w:r>
      <w:r>
        <w:rPr>
          <w:rFonts w:ascii="仿宋_GB2312" w:eastAsia="仿宋_GB2312"/>
          <w:szCs w:val="21"/>
        </w:rPr>
        <w:t>S</w:t>
      </w:r>
      <w:r>
        <w:rPr>
          <w:rFonts w:hint="eastAsia" w:ascii="仿宋_GB2312" w:eastAsia="仿宋_GB2312"/>
          <w:szCs w:val="21"/>
        </w:rPr>
        <w:t>域元件模型，拉普拉斯变换与傅里叶变换的关系，双边拉普拉斯变换。</w:t>
      </w:r>
    </w:p>
    <w:p>
      <w:pPr>
        <w:spacing w:line="300" w:lineRule="auto"/>
        <w:ind w:firstLine="420" w:firstLineChars="200"/>
        <w:rPr>
          <w:rFonts w:ascii="仿宋_GB2312" w:eastAsia="仿宋_GB2312"/>
          <w:szCs w:val="21"/>
        </w:rPr>
      </w:pPr>
      <w:r>
        <w:rPr>
          <w:rFonts w:hint="eastAsia" w:ascii="仿宋_GB2312" w:eastAsia="仿宋_GB2312"/>
          <w:szCs w:val="21"/>
        </w:rPr>
        <w:t>重点：理解傅里叶变换到拉普拉斯变换的推导；掌握信号的单边拉普拉斯变换及其收敛域的确定，掌握连续系统的复频域分析方法。</w:t>
      </w:r>
    </w:p>
    <w:p>
      <w:pPr>
        <w:widowControl/>
        <w:spacing w:line="520" w:lineRule="exact"/>
        <w:jc w:val="left"/>
        <w:rPr>
          <w:rFonts w:ascii="仿宋_GB2312" w:eastAsia="仿宋_GB2312"/>
          <w:b/>
          <w:bCs/>
          <w:szCs w:val="21"/>
        </w:rPr>
      </w:pPr>
      <w:r>
        <w:rPr>
          <w:rFonts w:hint="eastAsia" w:ascii="仿宋_GB2312" w:eastAsia="仿宋_GB2312"/>
          <w:b/>
          <w:bCs/>
          <w:szCs w:val="21"/>
        </w:rPr>
        <w:t>5、离散系统的时域分析</w:t>
      </w:r>
    </w:p>
    <w:p>
      <w:pPr>
        <w:spacing w:line="300" w:lineRule="auto"/>
        <w:ind w:firstLine="420" w:firstLineChars="200"/>
        <w:rPr>
          <w:rFonts w:ascii="仿宋_GB2312" w:eastAsia="仿宋_GB2312"/>
          <w:szCs w:val="21"/>
        </w:rPr>
      </w:pPr>
      <w:r>
        <w:rPr>
          <w:rFonts w:hint="eastAsia" w:ascii="仿宋_GB2312" w:eastAsia="仿宋_GB2312"/>
          <w:szCs w:val="21"/>
        </w:rPr>
        <w:t>离散时间信号</w:t>
      </w:r>
      <w:r>
        <w:rPr>
          <w:rFonts w:ascii="仿宋_GB2312" w:eastAsia="仿宋_GB2312"/>
          <w:szCs w:val="21"/>
        </w:rPr>
        <w:t>---</w:t>
      </w:r>
      <w:r>
        <w:rPr>
          <w:rFonts w:hint="eastAsia" w:ascii="仿宋_GB2312" w:eastAsia="仿宋_GB2312"/>
          <w:szCs w:val="21"/>
        </w:rPr>
        <w:t>序列，离散时间系统的数学模型，常系数线性差分方程的求解，离散时间系统的单位样值（单位冲激）响应，卷积和的定义及性质。</w:t>
      </w:r>
    </w:p>
    <w:p>
      <w:pPr>
        <w:spacing w:line="300" w:lineRule="auto"/>
        <w:ind w:firstLine="420" w:firstLineChars="200"/>
        <w:rPr>
          <w:rFonts w:ascii="仿宋_GB2312" w:eastAsia="仿宋_GB2312"/>
          <w:szCs w:val="21"/>
        </w:rPr>
      </w:pPr>
      <w:r>
        <w:rPr>
          <w:rFonts w:hint="eastAsia" w:ascii="仿宋_GB2312" w:eastAsia="仿宋_GB2312"/>
          <w:szCs w:val="21"/>
        </w:rPr>
        <w:t>重点：离散时间信号的特点，掌握卷积和的求解。</w:t>
      </w:r>
    </w:p>
    <w:p>
      <w:pPr>
        <w:widowControl/>
        <w:spacing w:line="520" w:lineRule="exact"/>
        <w:jc w:val="left"/>
        <w:rPr>
          <w:rFonts w:ascii="仿宋_GB2312" w:eastAsia="仿宋_GB2312"/>
          <w:b/>
          <w:bCs/>
          <w:szCs w:val="21"/>
        </w:rPr>
      </w:pPr>
      <w:r>
        <w:rPr>
          <w:rFonts w:hint="eastAsia" w:ascii="仿宋_GB2312" w:eastAsia="仿宋_GB2312"/>
          <w:b/>
          <w:bCs/>
          <w:szCs w:val="21"/>
        </w:rPr>
        <w:t>6、离散时间系统的</w:t>
      </w:r>
      <w:r>
        <w:rPr>
          <w:rFonts w:ascii="仿宋_GB2312" w:eastAsia="仿宋_GB2312"/>
          <w:b/>
          <w:bCs/>
          <w:szCs w:val="21"/>
        </w:rPr>
        <w:t>Z</w:t>
      </w:r>
      <w:r>
        <w:rPr>
          <w:rFonts w:hint="eastAsia" w:ascii="仿宋_GB2312" w:eastAsia="仿宋_GB2312"/>
          <w:b/>
          <w:bCs/>
          <w:szCs w:val="21"/>
        </w:rPr>
        <w:t>域分析</w:t>
      </w:r>
    </w:p>
    <w:p>
      <w:pPr>
        <w:spacing w:line="300" w:lineRule="auto"/>
        <w:ind w:firstLine="420" w:firstLineChars="200"/>
        <w:rPr>
          <w:rFonts w:ascii="仿宋_GB2312" w:eastAsia="仿宋_GB2312"/>
          <w:szCs w:val="21"/>
        </w:rPr>
      </w:pPr>
      <w:r>
        <w:rPr>
          <w:rFonts w:ascii="仿宋_GB2312" w:eastAsia="仿宋_GB2312"/>
          <w:szCs w:val="21"/>
        </w:rPr>
        <w:t>Z</w:t>
      </w:r>
      <w:r>
        <w:rPr>
          <w:rFonts w:hint="eastAsia" w:ascii="仿宋_GB2312" w:eastAsia="仿宋_GB2312"/>
          <w:szCs w:val="21"/>
        </w:rPr>
        <w:t>变换的定义及收敛域，</w:t>
      </w:r>
      <w:r>
        <w:rPr>
          <w:rFonts w:ascii="仿宋_GB2312" w:eastAsia="仿宋_GB2312"/>
          <w:szCs w:val="21"/>
        </w:rPr>
        <w:t>Z</w:t>
      </w:r>
      <w:r>
        <w:rPr>
          <w:rFonts w:hint="eastAsia" w:ascii="仿宋_GB2312" w:eastAsia="仿宋_GB2312"/>
          <w:szCs w:val="21"/>
        </w:rPr>
        <w:t>变换与拉普拉斯变换的关系，</w:t>
      </w:r>
      <w:r>
        <w:rPr>
          <w:rFonts w:ascii="仿宋_GB2312" w:eastAsia="仿宋_GB2312"/>
          <w:szCs w:val="21"/>
        </w:rPr>
        <w:t>Z</w:t>
      </w:r>
      <w:r>
        <w:rPr>
          <w:rFonts w:hint="eastAsia" w:ascii="仿宋_GB2312" w:eastAsia="仿宋_GB2312"/>
          <w:szCs w:val="21"/>
        </w:rPr>
        <w:t>变换的基本性质，逆</w:t>
      </w:r>
      <w:r>
        <w:rPr>
          <w:rFonts w:ascii="仿宋_GB2312" w:eastAsia="仿宋_GB2312"/>
          <w:szCs w:val="21"/>
        </w:rPr>
        <w:t>Z</w:t>
      </w:r>
      <w:r>
        <w:rPr>
          <w:rFonts w:hint="eastAsia" w:ascii="仿宋_GB2312" w:eastAsia="仿宋_GB2312"/>
          <w:szCs w:val="21"/>
        </w:rPr>
        <w:t>变换，利用</w:t>
      </w:r>
      <w:r>
        <w:rPr>
          <w:rFonts w:ascii="仿宋_GB2312" w:eastAsia="仿宋_GB2312"/>
          <w:szCs w:val="21"/>
        </w:rPr>
        <w:t>Z</w:t>
      </w:r>
      <w:r>
        <w:rPr>
          <w:rFonts w:hint="eastAsia" w:ascii="仿宋_GB2312" w:eastAsia="仿宋_GB2312"/>
          <w:szCs w:val="21"/>
        </w:rPr>
        <w:t>变换解差分方程。</w:t>
      </w:r>
    </w:p>
    <w:p>
      <w:pPr>
        <w:spacing w:line="300" w:lineRule="auto"/>
        <w:ind w:firstLine="420" w:firstLineChars="200"/>
        <w:rPr>
          <w:rFonts w:ascii="仿宋_GB2312" w:eastAsia="仿宋_GB2312"/>
          <w:szCs w:val="21"/>
        </w:rPr>
      </w:pPr>
      <w:r>
        <w:rPr>
          <w:rFonts w:hint="eastAsia" w:ascii="仿宋_GB2312" w:eastAsia="仿宋_GB2312"/>
          <w:szCs w:val="21"/>
        </w:rPr>
        <w:t>重点：用</w:t>
      </w:r>
      <w:r>
        <w:rPr>
          <w:rFonts w:ascii="仿宋_GB2312" w:eastAsia="仿宋_GB2312"/>
          <w:szCs w:val="21"/>
        </w:rPr>
        <w:t>Z</w:t>
      </w:r>
      <w:r>
        <w:rPr>
          <w:rFonts w:hint="eastAsia" w:ascii="仿宋_GB2312" w:eastAsia="仿宋_GB2312"/>
          <w:szCs w:val="21"/>
        </w:rPr>
        <w:t>变换求解系统的零输入响应及零状态响应，离散时间系统的响应特性。</w:t>
      </w:r>
    </w:p>
    <w:p>
      <w:pPr>
        <w:spacing w:line="300" w:lineRule="auto"/>
        <w:rPr>
          <w:rFonts w:ascii="仿宋_GB2312" w:eastAsia="仿宋_GB2312"/>
          <w:b/>
          <w:bCs/>
          <w:szCs w:val="21"/>
        </w:rPr>
      </w:pPr>
      <w:r>
        <w:rPr>
          <w:rFonts w:hint="eastAsia" w:ascii="仿宋_GB2312" w:eastAsia="仿宋_GB2312"/>
          <w:b/>
          <w:bCs/>
          <w:szCs w:val="21"/>
        </w:rPr>
        <w:t>7、系统函数</w:t>
      </w:r>
    </w:p>
    <w:p>
      <w:pPr>
        <w:spacing w:line="300" w:lineRule="auto"/>
        <w:ind w:firstLine="420" w:firstLineChars="200"/>
        <w:rPr>
          <w:rFonts w:ascii="仿宋_GB2312" w:eastAsia="仿宋_GB2312"/>
          <w:szCs w:val="21"/>
        </w:rPr>
      </w:pPr>
      <w:r>
        <w:rPr>
          <w:rFonts w:hint="eastAsia" w:ascii="仿宋_GB2312" w:eastAsia="仿宋_GB2312"/>
          <w:szCs w:val="21"/>
        </w:rPr>
        <w:t>系统函数（网络函数）</w:t>
      </w:r>
      <w:r>
        <w:rPr>
          <w:rFonts w:ascii="仿宋_GB2312" w:eastAsia="仿宋_GB2312"/>
          <w:szCs w:val="21"/>
        </w:rPr>
        <w:t>H</w:t>
      </w:r>
      <w:r>
        <w:rPr>
          <w:rFonts w:hint="eastAsia" w:ascii="仿宋_GB2312" w:eastAsia="仿宋_GB2312"/>
          <w:szCs w:val="21"/>
        </w:rPr>
        <w:t>（</w:t>
      </w:r>
      <w:r>
        <w:rPr>
          <w:rFonts w:ascii="仿宋_GB2312" w:eastAsia="仿宋_GB2312"/>
          <w:szCs w:val="21"/>
        </w:rPr>
        <w:t>S</w:t>
      </w:r>
      <w:r>
        <w:rPr>
          <w:rFonts w:hint="eastAsia" w:ascii="仿宋_GB2312" w:eastAsia="仿宋_GB2312"/>
          <w:szCs w:val="21"/>
        </w:rPr>
        <w:t>），由系统函数零、极点分布决定时频域特性，全通函数与最小相移函数的零、极点分布，线性系统的因果性与稳定性，系统模拟和信号流图，梅森公式。</w:t>
      </w:r>
    </w:p>
    <w:p>
      <w:pPr>
        <w:spacing w:line="300" w:lineRule="auto"/>
        <w:ind w:firstLine="420" w:firstLineChars="200"/>
        <w:rPr>
          <w:rFonts w:ascii="仿宋_GB2312" w:eastAsia="仿宋_GB2312"/>
          <w:szCs w:val="21"/>
        </w:rPr>
      </w:pPr>
      <w:r>
        <w:rPr>
          <w:rFonts w:hint="eastAsia" w:ascii="仿宋_GB2312" w:eastAsia="仿宋_GB2312"/>
          <w:szCs w:val="21"/>
        </w:rPr>
        <w:t>重点：理解系统函数的定义，掌握系统函数的求解以及用系统函数确定系统相关特性的方法，理解系统模拟图、框图以及流图的关系及转换。</w:t>
      </w:r>
    </w:p>
    <w:p>
      <w:pPr>
        <w:widowControl/>
        <w:spacing w:line="520" w:lineRule="exact"/>
        <w:jc w:val="left"/>
        <w:rPr>
          <w:rFonts w:ascii="仿宋_GB2312" w:eastAsia="仿宋_GB2312"/>
          <w:b/>
          <w:bCs/>
          <w:szCs w:val="21"/>
        </w:rPr>
      </w:pPr>
      <w:r>
        <w:rPr>
          <w:rFonts w:ascii="仿宋_GB2312" w:eastAsia="仿宋_GB2312"/>
          <w:b/>
          <w:bCs/>
          <w:szCs w:val="21"/>
        </w:rPr>
        <w:t>8</w:t>
      </w:r>
      <w:r>
        <w:rPr>
          <w:rFonts w:hint="eastAsia" w:ascii="仿宋_GB2312" w:eastAsia="仿宋_GB2312"/>
          <w:b/>
          <w:bCs/>
          <w:szCs w:val="21"/>
        </w:rPr>
        <w:t>、系统的状态变量分析</w:t>
      </w:r>
    </w:p>
    <w:p>
      <w:pPr>
        <w:spacing w:line="300" w:lineRule="auto"/>
        <w:ind w:firstLine="420" w:firstLineChars="200"/>
        <w:rPr>
          <w:rFonts w:ascii="仿宋_GB2312" w:eastAsia="仿宋_GB2312"/>
          <w:szCs w:val="21"/>
        </w:rPr>
      </w:pPr>
      <w:r>
        <w:rPr>
          <w:rFonts w:hint="eastAsia" w:ascii="仿宋_GB2312" w:eastAsia="仿宋_GB2312"/>
          <w:szCs w:val="21"/>
        </w:rPr>
        <w:t>状态变量与状态方程，连续系统状态方程的建立与求解，离散系统状态方程的建立与求解，系统的可控制性和可观测性。</w:t>
      </w:r>
    </w:p>
    <w:p>
      <w:pPr>
        <w:spacing w:line="300" w:lineRule="auto"/>
        <w:ind w:firstLine="420" w:firstLineChars="200"/>
        <w:rPr>
          <w:rFonts w:hint="eastAsia" w:ascii="仿宋_GB2312" w:eastAsia="仿宋_GB2312"/>
          <w:szCs w:val="21"/>
        </w:rPr>
      </w:pPr>
      <w:r>
        <w:rPr>
          <w:rFonts w:hint="eastAsia" w:ascii="仿宋_GB2312" w:eastAsia="仿宋_GB2312"/>
          <w:szCs w:val="21"/>
        </w:rPr>
        <w:t>重点：连续系统的状态方程和输出方程的各种建立方法、状态方程和输出方程求解公式的应用、转移函数矩阵中各元素的意义及单位冲激响应（或单位函数响应）之间的关系。</w:t>
      </w:r>
    </w:p>
    <w:p>
      <w:pPr>
        <w:spacing w:line="300" w:lineRule="auto"/>
        <w:ind w:firstLine="420" w:firstLineChars="200"/>
        <w:rPr>
          <w:rFonts w:hint="eastAsia" w:ascii="仿宋_GB2312" w:eastAsia="仿宋_GB2312"/>
          <w:szCs w:val="21"/>
        </w:rPr>
      </w:pPr>
    </w:p>
    <w:p>
      <w:pPr>
        <w:spacing w:line="300" w:lineRule="auto"/>
        <w:ind w:firstLine="420" w:firstLineChars="200"/>
        <w:rPr>
          <w:rFonts w:hint="eastAsia" w:ascii="仿宋_GB2312" w:eastAsia="仿宋_GB2312"/>
          <w:szCs w:val="21"/>
        </w:rPr>
      </w:pPr>
      <w:r>
        <w:rPr>
          <w:rFonts w:hint="eastAsia" w:ascii="仿宋_GB2312" w:eastAsia="仿宋_GB2312"/>
          <w:szCs w:val="21"/>
        </w:rPr>
        <w:t>参考书目：</w:t>
      </w:r>
    </w:p>
    <w:p>
      <w:pPr>
        <w:spacing w:line="300" w:lineRule="auto"/>
        <w:ind w:firstLine="420" w:firstLineChars="200"/>
        <w:rPr>
          <w:rFonts w:hint="eastAsia" w:ascii="仿宋_GB2312" w:eastAsia="仿宋_GB2312"/>
          <w:szCs w:val="21"/>
        </w:rPr>
      </w:pPr>
      <w:r>
        <w:rPr>
          <w:rFonts w:hint="eastAsia"/>
        </w:rPr>
        <w:t>吴大正，《信号与线性系统分析》（第四版），高等教育出版社。</w:t>
      </w:r>
    </w:p>
    <w:sectPr>
      <w:headerReference r:id="rId3" w:type="default"/>
      <w:pgSz w:w="11906" w:h="16838"/>
      <w:pgMar w:top="1247" w:right="96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D4"/>
    <w:rsid w:val="00001B9F"/>
    <w:rsid w:val="00007BA9"/>
    <w:rsid w:val="00044AE2"/>
    <w:rsid w:val="00055F6C"/>
    <w:rsid w:val="0007385F"/>
    <w:rsid w:val="00083C81"/>
    <w:rsid w:val="000C0ACB"/>
    <w:rsid w:val="000C4AAB"/>
    <w:rsid w:val="000D6ED4"/>
    <w:rsid w:val="000E0C2E"/>
    <w:rsid w:val="000F3479"/>
    <w:rsid w:val="001261AE"/>
    <w:rsid w:val="0014776D"/>
    <w:rsid w:val="00155BA2"/>
    <w:rsid w:val="00167D1B"/>
    <w:rsid w:val="00182132"/>
    <w:rsid w:val="00192EFB"/>
    <w:rsid w:val="00197A98"/>
    <w:rsid w:val="001A0467"/>
    <w:rsid w:val="001B329E"/>
    <w:rsid w:val="002036CF"/>
    <w:rsid w:val="00222CB2"/>
    <w:rsid w:val="002533B6"/>
    <w:rsid w:val="0026441C"/>
    <w:rsid w:val="00273F90"/>
    <w:rsid w:val="00276648"/>
    <w:rsid w:val="00277D5B"/>
    <w:rsid w:val="00290800"/>
    <w:rsid w:val="003266EA"/>
    <w:rsid w:val="00327940"/>
    <w:rsid w:val="003633A7"/>
    <w:rsid w:val="00365058"/>
    <w:rsid w:val="003668C9"/>
    <w:rsid w:val="003A19BE"/>
    <w:rsid w:val="003B188A"/>
    <w:rsid w:val="003B4B0B"/>
    <w:rsid w:val="003E41AC"/>
    <w:rsid w:val="0041366D"/>
    <w:rsid w:val="004224D3"/>
    <w:rsid w:val="00434A68"/>
    <w:rsid w:val="004502A9"/>
    <w:rsid w:val="00455716"/>
    <w:rsid w:val="00481A3A"/>
    <w:rsid w:val="004C6481"/>
    <w:rsid w:val="00513C1C"/>
    <w:rsid w:val="00523D60"/>
    <w:rsid w:val="00535886"/>
    <w:rsid w:val="00570A9D"/>
    <w:rsid w:val="005A2660"/>
    <w:rsid w:val="005B30A5"/>
    <w:rsid w:val="005B6605"/>
    <w:rsid w:val="00616B04"/>
    <w:rsid w:val="00622EF4"/>
    <w:rsid w:val="00631D48"/>
    <w:rsid w:val="006453B5"/>
    <w:rsid w:val="00646F32"/>
    <w:rsid w:val="00657F9D"/>
    <w:rsid w:val="00672646"/>
    <w:rsid w:val="00681475"/>
    <w:rsid w:val="006901E6"/>
    <w:rsid w:val="006A5283"/>
    <w:rsid w:val="006B05FE"/>
    <w:rsid w:val="006C3481"/>
    <w:rsid w:val="006D3598"/>
    <w:rsid w:val="00723A76"/>
    <w:rsid w:val="0072728D"/>
    <w:rsid w:val="007348AF"/>
    <w:rsid w:val="007457E7"/>
    <w:rsid w:val="00746265"/>
    <w:rsid w:val="00755D09"/>
    <w:rsid w:val="0076708D"/>
    <w:rsid w:val="00797615"/>
    <w:rsid w:val="007A2377"/>
    <w:rsid w:val="007B33DE"/>
    <w:rsid w:val="007F01DE"/>
    <w:rsid w:val="0084180B"/>
    <w:rsid w:val="00846A8B"/>
    <w:rsid w:val="00856BA6"/>
    <w:rsid w:val="008A58E7"/>
    <w:rsid w:val="008C10D9"/>
    <w:rsid w:val="008C2887"/>
    <w:rsid w:val="008D48D6"/>
    <w:rsid w:val="008D68CC"/>
    <w:rsid w:val="008F7371"/>
    <w:rsid w:val="0093510E"/>
    <w:rsid w:val="00952326"/>
    <w:rsid w:val="009529C1"/>
    <w:rsid w:val="009551A6"/>
    <w:rsid w:val="00973D1F"/>
    <w:rsid w:val="009F0E0F"/>
    <w:rsid w:val="009F1A5E"/>
    <w:rsid w:val="00A10AC3"/>
    <w:rsid w:val="00A23D33"/>
    <w:rsid w:val="00A26125"/>
    <w:rsid w:val="00A309FD"/>
    <w:rsid w:val="00A57B48"/>
    <w:rsid w:val="00AA69A1"/>
    <w:rsid w:val="00AA6EFC"/>
    <w:rsid w:val="00AC4E68"/>
    <w:rsid w:val="00AF6C9F"/>
    <w:rsid w:val="00B06B89"/>
    <w:rsid w:val="00B17978"/>
    <w:rsid w:val="00B474EE"/>
    <w:rsid w:val="00B54D71"/>
    <w:rsid w:val="00B55FE5"/>
    <w:rsid w:val="00B73EA8"/>
    <w:rsid w:val="00BB3E9C"/>
    <w:rsid w:val="00BC05D2"/>
    <w:rsid w:val="00BC7DFB"/>
    <w:rsid w:val="00BF6641"/>
    <w:rsid w:val="00C178B4"/>
    <w:rsid w:val="00C41C30"/>
    <w:rsid w:val="00CB4A7F"/>
    <w:rsid w:val="00CD102E"/>
    <w:rsid w:val="00CE2F28"/>
    <w:rsid w:val="00CF0DF0"/>
    <w:rsid w:val="00D031A6"/>
    <w:rsid w:val="00D3025A"/>
    <w:rsid w:val="00D5499A"/>
    <w:rsid w:val="00D56F13"/>
    <w:rsid w:val="00D62553"/>
    <w:rsid w:val="00D70DA5"/>
    <w:rsid w:val="00D825EC"/>
    <w:rsid w:val="00E15C6E"/>
    <w:rsid w:val="00E16F6A"/>
    <w:rsid w:val="00E22AB7"/>
    <w:rsid w:val="00E378A9"/>
    <w:rsid w:val="00E43591"/>
    <w:rsid w:val="00E52A2D"/>
    <w:rsid w:val="00E554E4"/>
    <w:rsid w:val="00EC5EB5"/>
    <w:rsid w:val="00EE26A5"/>
    <w:rsid w:val="00EE6B8F"/>
    <w:rsid w:val="00EF4391"/>
    <w:rsid w:val="00F00BEC"/>
    <w:rsid w:val="00F04E86"/>
    <w:rsid w:val="00F756B1"/>
    <w:rsid w:val="00F8294F"/>
    <w:rsid w:val="00F93190"/>
    <w:rsid w:val="00FA1859"/>
    <w:rsid w:val="00FA4A1C"/>
    <w:rsid w:val="00FA563C"/>
    <w:rsid w:val="00FC690B"/>
    <w:rsid w:val="00FC7697"/>
    <w:rsid w:val="00FC789D"/>
    <w:rsid w:val="00FD0933"/>
    <w:rsid w:val="00FE119A"/>
    <w:rsid w:val="5F840DFA"/>
    <w:rsid w:val="661863DF"/>
    <w:rsid w:val="6C6A16D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link w:val="2"/>
    <w:uiPriority w:val="0"/>
    <w:rPr>
      <w:kern w:val="2"/>
      <w:sz w:val="18"/>
      <w:szCs w:val="18"/>
    </w:rPr>
  </w:style>
  <w:style w:type="character" w:customStyle="1" w:styleId="9">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999宝藏网</Company>
  <Pages>3</Pages>
  <Words>225</Words>
  <Characters>1285</Characters>
  <Lines>10</Lines>
  <Paragraphs>3</Paragraphs>
  <TotalTime>0</TotalTime>
  <ScaleCrop>false</ScaleCrop>
  <LinksUpToDate>false</LinksUpToDate>
  <CharactersWithSpaces>1507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2010-11-29T07:38:00Z</dcterms:created>
  <dc:creator>Admin</dc:creator>
  <cp:lastModifiedBy>Administrator</cp:lastModifiedBy>
  <cp:lastPrinted>2010-09-25T07:47:00Z</cp:lastPrinted>
  <dcterms:modified xsi:type="dcterms:W3CDTF">2021-08-30T12:05:14Z</dcterms:modified>
  <dc:title>关于做好全日制研究生入学考试考试科目大纲编制工作的通知</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AFAF774E310B4F05A78CB3649910652C</vt:lpwstr>
  </property>
</Properties>
</file>