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  <w:lang w:val="en-US" w:eastAsia="zh-CN"/>
        </w:rPr>
        <w:t>2022年</w:t>
      </w:r>
      <w:r>
        <w:rPr>
          <w:rFonts w:eastAsia="黑体"/>
          <w:sz w:val="32"/>
          <w:szCs w:val="32"/>
        </w:rPr>
        <w:t>研究生入学考试</w:t>
      </w:r>
      <w:r>
        <w:rPr>
          <w:rFonts w:hint="eastAsia" w:eastAsia="黑体"/>
          <w:sz w:val="32"/>
          <w:szCs w:val="32"/>
        </w:rPr>
        <w:t>自命题科目考试</w:t>
      </w:r>
      <w:r>
        <w:rPr>
          <w:rFonts w:eastAsia="黑体"/>
          <w:sz w:val="32"/>
          <w:szCs w:val="32"/>
        </w:rPr>
        <w:t>大纲</w:t>
      </w:r>
    </w:p>
    <w:p>
      <w:pPr>
        <w:spacing w:line="460" w:lineRule="exact"/>
        <w:jc w:val="center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科目代码</w:t>
      </w:r>
      <w:r>
        <w:rPr>
          <w:rFonts w:hint="eastAsia" w:ascii="方正书宋简体" w:eastAsia="方正书宋简体"/>
          <w:color w:val="auto"/>
          <w:sz w:val="24"/>
        </w:rPr>
        <w:t>：</w:t>
      </w:r>
      <w:r>
        <w:rPr>
          <w:rFonts w:hint="eastAsia" w:ascii="方正书宋简体" w:eastAsia="方正书宋简体"/>
          <w:color w:val="auto"/>
          <w:sz w:val="24"/>
          <w:lang w:val="en-US" w:eastAsia="zh-CN"/>
        </w:rPr>
        <w:t>F0906</w:t>
      </w:r>
      <w:r>
        <w:rPr>
          <w:rFonts w:hint="eastAsia" w:ascii="方正书宋简体" w:eastAsia="方正书宋简体"/>
          <w:color w:val="auto"/>
          <w:sz w:val="24"/>
        </w:rPr>
        <w:t xml:space="preserve">  </w:t>
      </w:r>
      <w:r>
        <w:rPr>
          <w:rFonts w:hint="eastAsia" w:ascii="方正书宋简体" w:eastAsia="方正书宋简体"/>
          <w:color w:val="auto"/>
          <w:sz w:val="24"/>
          <w:lang w:val="en-US" w:eastAsia="zh-CN"/>
        </w:rPr>
        <w:t xml:space="preserve">   </w:t>
      </w:r>
      <w:r>
        <w:rPr>
          <w:rFonts w:hint="eastAsia" w:ascii="方正书宋简体" w:eastAsia="方正书宋简体"/>
          <w:color w:val="auto"/>
          <w:sz w:val="24"/>
        </w:rPr>
        <w:t xml:space="preserve"> </w:t>
      </w:r>
      <w:r>
        <w:rPr>
          <w:rFonts w:hint="eastAsia" w:ascii="方正书宋简体" w:eastAsia="方正书宋简体"/>
          <w:sz w:val="24"/>
        </w:rPr>
        <w:t>科目名称：</w:t>
      </w:r>
      <w:r>
        <w:rPr>
          <w:rFonts w:hint="eastAsia" w:eastAsia="方正书宋简体"/>
          <w:sz w:val="24"/>
        </w:rPr>
        <w:t>信息通信指挥基础</w:t>
      </w:r>
    </w:p>
    <w:p>
      <w:pPr>
        <w:snapToGrid w:val="0"/>
        <w:spacing w:line="460" w:lineRule="exact"/>
        <w:ind w:firstLine="480" w:firstLineChars="200"/>
        <w:rPr>
          <w:rFonts w:hint="eastAsia" w:ascii="黑体" w:eastAsia="黑体"/>
          <w:sz w:val="24"/>
        </w:rPr>
      </w:pPr>
    </w:p>
    <w:p>
      <w:pPr>
        <w:snapToGrid w:val="0"/>
        <w:spacing w:line="460" w:lineRule="exact"/>
        <w:ind w:firstLine="480" w:firstLine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一、考试要求</w:t>
      </w:r>
    </w:p>
    <w:p>
      <w:pPr>
        <w:snapToGrid w:val="0"/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主要考查对通信兵作战指挥基本概念、</w:t>
      </w:r>
      <w:r>
        <w:rPr>
          <w:rFonts w:ascii="仿宋_GB2312" w:eastAsia="仿宋_GB2312"/>
          <w:sz w:val="24"/>
        </w:rPr>
        <w:t>指挥环境、</w:t>
      </w:r>
      <w:r>
        <w:rPr>
          <w:rFonts w:hint="eastAsia" w:ascii="仿宋_GB2312" w:eastAsia="仿宋_GB2312"/>
          <w:sz w:val="24"/>
        </w:rPr>
        <w:t>指挥规律</w:t>
      </w:r>
      <w:r>
        <w:rPr>
          <w:rFonts w:ascii="仿宋_GB2312" w:eastAsia="仿宋_GB2312"/>
          <w:sz w:val="24"/>
        </w:rPr>
        <w:t>和原则、</w:t>
      </w:r>
      <w:r>
        <w:rPr>
          <w:rFonts w:hint="eastAsia" w:ascii="仿宋_GB2312" w:eastAsia="仿宋_GB2312"/>
          <w:sz w:val="24"/>
        </w:rPr>
        <w:t>主要</w:t>
      </w:r>
      <w:r>
        <w:rPr>
          <w:rFonts w:ascii="仿宋_GB2312" w:eastAsia="仿宋_GB2312"/>
          <w:sz w:val="24"/>
        </w:rPr>
        <w:t>支撑技术</w:t>
      </w:r>
      <w:r>
        <w:rPr>
          <w:rFonts w:hint="eastAsia" w:ascii="仿宋_GB2312" w:eastAsia="仿宋_GB2312"/>
          <w:sz w:val="24"/>
        </w:rPr>
        <w:t>的理解与掌握，对通信兵</w:t>
      </w:r>
      <w:r>
        <w:rPr>
          <w:rFonts w:ascii="仿宋_GB2312" w:eastAsia="仿宋_GB2312"/>
          <w:sz w:val="24"/>
        </w:rPr>
        <w:t>作战指挥体制</w:t>
      </w:r>
      <w:r>
        <w:rPr>
          <w:rFonts w:hint="eastAsia" w:ascii="仿宋_GB2312" w:eastAsia="仿宋_GB2312"/>
          <w:sz w:val="24"/>
        </w:rPr>
        <w:t>、指挥</w:t>
      </w:r>
      <w:r>
        <w:rPr>
          <w:rFonts w:ascii="仿宋_GB2312" w:eastAsia="仿宋_GB2312"/>
          <w:sz w:val="24"/>
        </w:rPr>
        <w:t>手段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指挥文书</w:t>
      </w:r>
      <w:r>
        <w:rPr>
          <w:rFonts w:hint="eastAsia" w:ascii="仿宋_GB2312" w:eastAsia="仿宋_GB2312"/>
          <w:sz w:val="24"/>
        </w:rPr>
        <w:t>、指挥</w:t>
      </w:r>
      <w:r>
        <w:rPr>
          <w:rFonts w:ascii="仿宋_GB2312" w:eastAsia="仿宋_GB2312"/>
          <w:sz w:val="24"/>
        </w:rPr>
        <w:t>方式</w:t>
      </w:r>
      <w:r>
        <w:rPr>
          <w:rFonts w:hint="eastAsia" w:ascii="仿宋_GB2312" w:eastAsia="仿宋_GB2312"/>
          <w:sz w:val="24"/>
        </w:rPr>
        <w:t>、指挥</w:t>
      </w:r>
      <w:r>
        <w:rPr>
          <w:rFonts w:ascii="仿宋_GB2312" w:eastAsia="仿宋_GB2312"/>
          <w:sz w:val="24"/>
        </w:rPr>
        <w:t>流程</w:t>
      </w:r>
      <w:r>
        <w:rPr>
          <w:rFonts w:hint="eastAsia" w:ascii="仿宋_GB2312" w:eastAsia="仿宋_GB2312"/>
          <w:sz w:val="24"/>
        </w:rPr>
        <w:t>的理解与掌握，对</w:t>
      </w:r>
      <w:r>
        <w:rPr>
          <w:rFonts w:ascii="仿宋_GB2312" w:eastAsia="仿宋_GB2312"/>
          <w:sz w:val="24"/>
        </w:rPr>
        <w:t>军种</w:t>
      </w:r>
      <w:r>
        <w:rPr>
          <w:rFonts w:hint="eastAsia" w:ascii="仿宋_GB2312" w:eastAsia="仿宋_GB2312"/>
          <w:sz w:val="24"/>
        </w:rPr>
        <w:t>通信</w:t>
      </w:r>
      <w:r>
        <w:rPr>
          <w:rFonts w:ascii="仿宋_GB2312" w:eastAsia="仿宋_GB2312"/>
          <w:sz w:val="24"/>
        </w:rPr>
        <w:t>兵作战指挥的特点规律、指挥系统和指挥活动</w:t>
      </w:r>
      <w:r>
        <w:rPr>
          <w:rFonts w:hint="eastAsia" w:ascii="仿宋_GB2312" w:eastAsia="仿宋_GB2312"/>
          <w:sz w:val="24"/>
        </w:rPr>
        <w:t>的理解与掌握，以及运用基本理论、技术和方法解决不同</w:t>
      </w:r>
      <w:r>
        <w:rPr>
          <w:rFonts w:ascii="仿宋_GB2312" w:eastAsia="仿宋_GB2312"/>
          <w:sz w:val="24"/>
        </w:rPr>
        <w:t>作战样式</w:t>
      </w:r>
      <w:r>
        <w:rPr>
          <w:rFonts w:hint="eastAsia" w:ascii="仿宋_GB2312" w:eastAsia="仿宋_GB2312"/>
          <w:sz w:val="24"/>
        </w:rPr>
        <w:t>下</w:t>
      </w:r>
      <w:r>
        <w:rPr>
          <w:rFonts w:ascii="仿宋_GB2312" w:eastAsia="仿宋_GB2312"/>
          <w:sz w:val="24"/>
        </w:rPr>
        <w:t>组织指挥</w:t>
      </w:r>
      <w:r>
        <w:rPr>
          <w:rFonts w:hint="eastAsia" w:ascii="仿宋_GB2312" w:eastAsia="仿宋_GB2312"/>
          <w:sz w:val="24"/>
        </w:rPr>
        <w:t>通信</w:t>
      </w:r>
      <w:r>
        <w:rPr>
          <w:rFonts w:ascii="仿宋_GB2312" w:eastAsia="仿宋_GB2312"/>
          <w:sz w:val="24"/>
        </w:rPr>
        <w:t>兵作战</w:t>
      </w:r>
      <w:r>
        <w:rPr>
          <w:rFonts w:hint="eastAsia" w:ascii="仿宋_GB2312" w:eastAsia="仿宋_GB2312"/>
          <w:sz w:val="24"/>
        </w:rPr>
        <w:t>准备、</w:t>
      </w:r>
      <w:r>
        <w:rPr>
          <w:rFonts w:ascii="仿宋_GB2312" w:eastAsia="仿宋_GB2312"/>
          <w:sz w:val="24"/>
        </w:rPr>
        <w:t>作战实施</w:t>
      </w:r>
      <w:r>
        <w:rPr>
          <w:rFonts w:hint="eastAsia" w:ascii="仿宋_GB2312" w:eastAsia="仿宋_GB2312"/>
          <w:sz w:val="24"/>
        </w:rPr>
        <w:t>重难点问题的能力</w:t>
      </w:r>
      <w:r>
        <w:rPr>
          <w:rFonts w:ascii="仿宋_GB2312" w:eastAsia="仿宋_GB2312"/>
          <w:sz w:val="24"/>
        </w:rPr>
        <w:t>。</w:t>
      </w:r>
    </w:p>
    <w:p>
      <w:pPr>
        <w:snapToGrid w:val="0"/>
        <w:spacing w:line="460" w:lineRule="exact"/>
        <w:ind w:firstLine="480" w:firstLine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二、考试内容</w:t>
      </w:r>
    </w:p>
    <w:p>
      <w:pPr>
        <w:snapToGrid w:val="0"/>
        <w:spacing w:line="46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（一）通信兵作战指挥基础理论</w:t>
      </w:r>
    </w:p>
    <w:p>
      <w:pPr>
        <w:snapToGrid w:val="0"/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包括通信兵作战指挥基本概念与特点，通信兵作战指挥环境的内容及其对作战指挥的影响，通信兵作战指挥的</w:t>
      </w:r>
      <w:r>
        <w:rPr>
          <w:rFonts w:ascii="仿宋_GB2312" w:eastAsia="仿宋_GB2312"/>
          <w:sz w:val="24"/>
        </w:rPr>
        <w:t>基本</w:t>
      </w:r>
      <w:r>
        <w:rPr>
          <w:rFonts w:hint="eastAsia" w:ascii="仿宋_GB2312" w:eastAsia="仿宋_GB2312"/>
          <w:sz w:val="24"/>
        </w:rPr>
        <w:t>规律和原则，通信兵作战指挥的主要支撑技术原理与发展方向，通信兵作战指挥指挥</w:t>
      </w:r>
      <w:r>
        <w:rPr>
          <w:rFonts w:ascii="仿宋_GB2312" w:eastAsia="仿宋_GB2312"/>
          <w:sz w:val="24"/>
        </w:rPr>
        <w:t>体系、指挥机构、指挥关系、指挥机制</w:t>
      </w:r>
      <w:r>
        <w:rPr>
          <w:rFonts w:hint="eastAsia" w:ascii="仿宋_GB2312" w:eastAsia="仿宋_GB2312"/>
          <w:sz w:val="24"/>
        </w:rPr>
        <w:t>，通信兵作战指挥</w:t>
      </w:r>
      <w:r>
        <w:rPr>
          <w:rFonts w:ascii="仿宋_GB2312" w:eastAsia="仿宋_GB2312"/>
          <w:sz w:val="24"/>
        </w:rPr>
        <w:t>手段的种类</w:t>
      </w:r>
      <w:r>
        <w:rPr>
          <w:rFonts w:hint="eastAsia" w:ascii="仿宋_GB2312" w:eastAsia="仿宋_GB2312"/>
          <w:sz w:val="24"/>
        </w:rPr>
        <w:t>及</w:t>
      </w:r>
      <w:r>
        <w:rPr>
          <w:rFonts w:ascii="仿宋_GB2312" w:eastAsia="仿宋_GB2312"/>
          <w:sz w:val="24"/>
        </w:rPr>
        <w:t>运用</w:t>
      </w:r>
      <w:r>
        <w:rPr>
          <w:rFonts w:hint="eastAsia" w:ascii="仿宋_GB2312" w:eastAsia="仿宋_GB2312"/>
          <w:sz w:val="24"/>
        </w:rPr>
        <w:t>，通信兵作战指挥文书</w:t>
      </w:r>
      <w:r>
        <w:rPr>
          <w:rFonts w:ascii="仿宋_GB2312" w:eastAsia="仿宋_GB2312"/>
          <w:sz w:val="24"/>
        </w:rPr>
        <w:t>的种类</w:t>
      </w:r>
      <w:r>
        <w:rPr>
          <w:rFonts w:hint="eastAsia" w:ascii="仿宋_GB2312" w:eastAsia="仿宋_GB2312"/>
          <w:sz w:val="24"/>
        </w:rPr>
        <w:t>及</w:t>
      </w:r>
      <w:r>
        <w:rPr>
          <w:rFonts w:ascii="仿宋_GB2312" w:eastAsia="仿宋_GB2312"/>
          <w:sz w:val="24"/>
        </w:rPr>
        <w:t>拟制要求</w:t>
      </w:r>
      <w:r>
        <w:rPr>
          <w:rFonts w:hint="eastAsia" w:ascii="仿宋_GB2312" w:eastAsia="仿宋_GB2312"/>
          <w:sz w:val="24"/>
        </w:rPr>
        <w:t>，通信兵</w:t>
      </w:r>
      <w:r>
        <w:rPr>
          <w:rFonts w:ascii="仿宋_GB2312" w:eastAsia="仿宋_GB2312"/>
          <w:sz w:val="24"/>
        </w:rPr>
        <w:t>作战指挥</w:t>
      </w:r>
      <w:r>
        <w:rPr>
          <w:rFonts w:hint="eastAsia" w:ascii="仿宋_GB2312" w:eastAsia="仿宋_GB2312"/>
          <w:sz w:val="24"/>
        </w:rPr>
        <w:t>的方式与流程，通信兵作战准备</w:t>
      </w:r>
      <w:r>
        <w:rPr>
          <w:rFonts w:ascii="仿宋_GB2312" w:eastAsia="仿宋_GB2312"/>
          <w:sz w:val="24"/>
        </w:rPr>
        <w:t>阶段</w:t>
      </w:r>
      <w:r>
        <w:rPr>
          <w:rFonts w:hint="eastAsia" w:ascii="仿宋_GB2312" w:eastAsia="仿宋_GB2312"/>
          <w:sz w:val="24"/>
        </w:rPr>
        <w:t>、作战实施</w:t>
      </w:r>
      <w:r>
        <w:rPr>
          <w:rFonts w:ascii="仿宋_GB2312" w:eastAsia="仿宋_GB2312"/>
          <w:sz w:val="24"/>
        </w:rPr>
        <w:t>阶段的</w:t>
      </w:r>
      <w:r>
        <w:rPr>
          <w:rFonts w:hint="eastAsia" w:ascii="仿宋_GB2312" w:eastAsia="仿宋_GB2312"/>
          <w:sz w:val="24"/>
        </w:rPr>
        <w:t>程序与主要行动。</w:t>
      </w:r>
    </w:p>
    <w:p>
      <w:pPr>
        <w:snapToGrid w:val="0"/>
        <w:spacing w:line="46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（二）军种通信兵作战指挥</w:t>
      </w:r>
    </w:p>
    <w:p>
      <w:pPr>
        <w:snapToGrid w:val="0"/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包括陆军通信兵作战指挥特点、作战指挥</w:t>
      </w:r>
      <w:r>
        <w:rPr>
          <w:rFonts w:ascii="仿宋_GB2312" w:eastAsia="仿宋_GB2312"/>
          <w:sz w:val="24"/>
        </w:rPr>
        <w:t>系统及指挥活动</w:t>
      </w:r>
      <w:r>
        <w:rPr>
          <w:rFonts w:hint="eastAsia" w:ascii="仿宋_GB2312" w:eastAsia="仿宋_GB2312"/>
          <w:sz w:val="24"/>
        </w:rPr>
        <w:t>，海军通信兵作战指挥特点、作战指挥</w:t>
      </w:r>
      <w:r>
        <w:rPr>
          <w:rFonts w:ascii="仿宋_GB2312" w:eastAsia="仿宋_GB2312"/>
          <w:sz w:val="24"/>
        </w:rPr>
        <w:t>系统及指挥活动</w:t>
      </w:r>
      <w:r>
        <w:rPr>
          <w:rFonts w:hint="eastAsia" w:ascii="仿宋_GB2312" w:eastAsia="仿宋_GB2312"/>
          <w:sz w:val="24"/>
        </w:rPr>
        <w:t>，空军通信兵作战指挥特点、作战指挥</w:t>
      </w:r>
      <w:r>
        <w:rPr>
          <w:rFonts w:ascii="仿宋_GB2312" w:eastAsia="仿宋_GB2312"/>
          <w:sz w:val="24"/>
        </w:rPr>
        <w:t>系统及指挥活动</w:t>
      </w:r>
      <w:r>
        <w:rPr>
          <w:rFonts w:hint="eastAsia" w:ascii="仿宋_GB2312" w:eastAsia="仿宋_GB2312"/>
          <w:sz w:val="24"/>
        </w:rPr>
        <w:t>，火箭军通信兵作战指挥特点、作战指挥</w:t>
      </w:r>
      <w:r>
        <w:rPr>
          <w:rFonts w:ascii="仿宋_GB2312" w:eastAsia="仿宋_GB2312"/>
          <w:sz w:val="24"/>
        </w:rPr>
        <w:t>系统及指挥活动</w:t>
      </w:r>
      <w:r>
        <w:rPr>
          <w:rFonts w:hint="eastAsia" w:ascii="仿宋_GB2312" w:eastAsia="仿宋_GB2312"/>
          <w:sz w:val="24"/>
        </w:rPr>
        <w:t>。</w:t>
      </w:r>
    </w:p>
    <w:p>
      <w:pPr>
        <w:snapToGrid w:val="0"/>
        <w:spacing w:line="460" w:lineRule="exact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（三）联合</w:t>
      </w:r>
      <w:r>
        <w:rPr>
          <w:rFonts w:ascii="仿宋_GB2312" w:eastAsia="仿宋_GB2312"/>
          <w:b/>
          <w:sz w:val="24"/>
        </w:rPr>
        <w:t>作战</w:t>
      </w:r>
      <w:r>
        <w:rPr>
          <w:rFonts w:hint="eastAsia" w:ascii="仿宋_GB2312" w:eastAsia="仿宋_GB2312"/>
          <w:b/>
          <w:sz w:val="24"/>
        </w:rPr>
        <w:t>通信兵作战指挥</w:t>
      </w:r>
    </w:p>
    <w:p>
      <w:pPr>
        <w:snapToGrid w:val="0"/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包括联合火力打击、岛屿封锁作战、岛屿进攻作战、防空作战、边境防卫作战、应对强敌军事干预等作战特点及对通信指挥的要求，不同作战样式下</w:t>
      </w:r>
      <w:r>
        <w:rPr>
          <w:rFonts w:ascii="仿宋_GB2312" w:eastAsia="仿宋_GB2312"/>
          <w:sz w:val="24"/>
        </w:rPr>
        <w:t>通信兵作战准备时的</w:t>
      </w:r>
      <w:r>
        <w:rPr>
          <w:rFonts w:hint="eastAsia" w:ascii="仿宋_GB2312" w:eastAsia="仿宋_GB2312"/>
          <w:sz w:val="24"/>
        </w:rPr>
        <w:t>组织准备、作战实施时的指挥控制等</w:t>
      </w:r>
      <w:r>
        <w:rPr>
          <w:rFonts w:ascii="仿宋_GB2312" w:eastAsia="仿宋_GB2312"/>
          <w:sz w:val="24"/>
        </w:rPr>
        <w:t>。</w:t>
      </w:r>
    </w:p>
    <w:p>
      <w:pPr>
        <w:snapToGrid w:val="0"/>
        <w:spacing w:line="460" w:lineRule="exact"/>
        <w:ind w:firstLine="480" w:firstLine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三、考试形式</w:t>
      </w:r>
    </w:p>
    <w:p>
      <w:pPr>
        <w:snapToGrid w:val="0"/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考试形式均为闭卷笔试，考试时间为2小时，满分100分。</w:t>
      </w:r>
    </w:p>
    <w:p>
      <w:pPr>
        <w:snapToGrid w:val="0"/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题型：名词</w:t>
      </w:r>
      <w:r>
        <w:rPr>
          <w:rFonts w:ascii="仿宋_GB2312" w:eastAsia="仿宋_GB2312"/>
          <w:sz w:val="24"/>
        </w:rPr>
        <w:t>解析</w:t>
      </w:r>
      <w:r>
        <w:rPr>
          <w:rFonts w:hint="eastAsia" w:ascii="仿宋_GB2312" w:eastAsia="仿宋_GB2312"/>
          <w:sz w:val="24"/>
        </w:rPr>
        <w:t>（20）、简答题（30）、论述题（20）、材料</w:t>
      </w:r>
      <w:r>
        <w:rPr>
          <w:rFonts w:ascii="仿宋_GB2312" w:eastAsia="仿宋_GB2312"/>
          <w:sz w:val="24"/>
        </w:rPr>
        <w:t>分析题</w:t>
      </w:r>
      <w:r>
        <w:rPr>
          <w:rFonts w:hint="eastAsia" w:ascii="仿宋_GB2312" w:eastAsia="仿宋_GB2312"/>
          <w:sz w:val="24"/>
        </w:rPr>
        <w:t>（30）等。</w:t>
      </w:r>
    </w:p>
    <w:p>
      <w:pPr>
        <w:snapToGrid w:val="0"/>
        <w:spacing w:line="460" w:lineRule="exact"/>
        <w:ind w:firstLine="480" w:firstLine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四、参考书目</w:t>
      </w:r>
    </w:p>
    <w:p>
      <w:pPr>
        <w:snapToGrid w:val="0"/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《通信兵作战指挥学》，沈树章主编，解放军出版社，2010年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</w:rPr>
        <w:t>第</w:t>
      </w:r>
      <w:r>
        <w:rPr>
          <w:rFonts w:hint="eastAsia" w:ascii="仿宋_GB2312" w:eastAsia="仿宋_GB2312"/>
          <w:sz w:val="24"/>
          <w:lang w:eastAsia="zh-CN"/>
        </w:rPr>
        <w:t>一</w:t>
      </w:r>
      <w:r>
        <w:rPr>
          <w:rFonts w:hint="eastAsia" w:ascii="仿宋_GB2312" w:eastAsia="仿宋_GB2312"/>
          <w:sz w:val="24"/>
        </w:rPr>
        <w:t>版。</w:t>
      </w:r>
    </w:p>
    <w:sectPr>
      <w:footerReference r:id="rId3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79"/>
    <w:rsid w:val="000D7033"/>
    <w:rsid w:val="000F2D17"/>
    <w:rsid w:val="00101D89"/>
    <w:rsid w:val="001213DA"/>
    <w:rsid w:val="00125108"/>
    <w:rsid w:val="0014400D"/>
    <w:rsid w:val="001B6B76"/>
    <w:rsid w:val="002420D9"/>
    <w:rsid w:val="002C0083"/>
    <w:rsid w:val="002D6C7E"/>
    <w:rsid w:val="003948E6"/>
    <w:rsid w:val="003A0B2B"/>
    <w:rsid w:val="003C38B6"/>
    <w:rsid w:val="00410336"/>
    <w:rsid w:val="00460AEA"/>
    <w:rsid w:val="004E2EF5"/>
    <w:rsid w:val="00516A18"/>
    <w:rsid w:val="00657770"/>
    <w:rsid w:val="0066774F"/>
    <w:rsid w:val="00680656"/>
    <w:rsid w:val="006D7E5D"/>
    <w:rsid w:val="006F499C"/>
    <w:rsid w:val="00744A0C"/>
    <w:rsid w:val="007458A4"/>
    <w:rsid w:val="00765845"/>
    <w:rsid w:val="00794E3C"/>
    <w:rsid w:val="007F5AF8"/>
    <w:rsid w:val="0084637C"/>
    <w:rsid w:val="009B23AF"/>
    <w:rsid w:val="009D1580"/>
    <w:rsid w:val="009D2499"/>
    <w:rsid w:val="00AD237D"/>
    <w:rsid w:val="00AF40F1"/>
    <w:rsid w:val="00B018F3"/>
    <w:rsid w:val="00B06017"/>
    <w:rsid w:val="00B2418E"/>
    <w:rsid w:val="00B41D9E"/>
    <w:rsid w:val="00B5400A"/>
    <w:rsid w:val="00B92007"/>
    <w:rsid w:val="00BA7979"/>
    <w:rsid w:val="00C00695"/>
    <w:rsid w:val="00C23EC4"/>
    <w:rsid w:val="00C63238"/>
    <w:rsid w:val="00C8339A"/>
    <w:rsid w:val="00C83565"/>
    <w:rsid w:val="00CA04E9"/>
    <w:rsid w:val="00CA0EEE"/>
    <w:rsid w:val="00CD7017"/>
    <w:rsid w:val="00CF3D94"/>
    <w:rsid w:val="00D42172"/>
    <w:rsid w:val="00D61ED4"/>
    <w:rsid w:val="00DC6C65"/>
    <w:rsid w:val="00E63A7B"/>
    <w:rsid w:val="00ED7B66"/>
    <w:rsid w:val="00F11D95"/>
    <w:rsid w:val="00F3163B"/>
    <w:rsid w:val="36E8732B"/>
    <w:rsid w:val="4A8F5B9E"/>
    <w:rsid w:val="5C8E3968"/>
    <w:rsid w:val="6B547392"/>
    <w:rsid w:val="711D0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112</Words>
  <Characters>642</Characters>
  <Lines>5</Lines>
  <Paragraphs>1</Paragraphs>
  <TotalTime>0</TotalTime>
  <ScaleCrop>false</ScaleCrop>
  <LinksUpToDate>false</LinksUpToDate>
  <CharactersWithSpaces>753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2019-05-14T07:44:00Z</dcterms:created>
  <dc:creator>微软用户</dc:creator>
  <cp:lastModifiedBy>Administrator</cp:lastModifiedBy>
  <cp:lastPrinted>2013-09-17T07:57:00Z</cp:lastPrinted>
  <dcterms:modified xsi:type="dcterms:W3CDTF">2021-08-26T02:53:04Z</dcterms:modified>
  <dc:title>关于编制2014年硕士研究生入学考试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