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56" w:line="400" w:lineRule="exact"/>
        <w:jc w:val="center"/>
        <w:rPr>
          <w:rFonts w:hint="default" w:ascii="黑体" w:hAnsi="黑体" w:eastAsia="黑体" w:cs="黑体"/>
          <w:color w:val="auto"/>
          <w:kern w:val="2"/>
          <w:sz w:val="32"/>
          <w:szCs w:val="32"/>
          <w:u w:color="000000"/>
        </w:rPr>
      </w:pPr>
      <w:bookmarkStart w:id="0" w:name="_GoBack"/>
      <w:r>
        <w:rPr>
          <w:rFonts w:ascii="黑体" w:hAnsi="黑体" w:eastAsia="黑体" w:cs="黑体"/>
          <w:b/>
          <w:bCs/>
          <w:color w:val="auto"/>
          <w:kern w:val="2"/>
          <w:sz w:val="32"/>
          <w:szCs w:val="32"/>
          <w:u w:color="000000"/>
        </w:rPr>
        <w:t>浙江师范大学硕士研究生入学考试复试科目</w:t>
      </w:r>
      <w:r>
        <w:rPr>
          <w:rFonts w:ascii="黑体" w:hAnsi="黑体" w:eastAsia="黑体" w:cs="黑体"/>
          <w:b/>
          <w:bCs/>
          <w:color w:val="auto"/>
          <w:kern w:val="2"/>
          <w:sz w:val="32"/>
          <w:szCs w:val="32"/>
          <w:u w:color="000000"/>
          <w:lang w:val="en-US"/>
        </w:rPr>
        <w:br w:type="textWrapping"/>
      </w:r>
      <w:r>
        <w:rPr>
          <w:rFonts w:ascii="黑体" w:hAnsi="黑体" w:eastAsia="黑体" w:cs="黑体"/>
          <w:b/>
          <w:bCs/>
          <w:color w:val="auto"/>
          <w:kern w:val="2"/>
          <w:sz w:val="32"/>
          <w:szCs w:val="32"/>
          <w:u w:color="000000"/>
        </w:rPr>
        <w:t>考　试　大　纲</w:t>
      </w:r>
    </w:p>
    <w:tbl>
      <w:tblPr>
        <w:tblStyle w:val="4"/>
        <w:tblW w:w="846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080"/>
        <w:gridCol w:w="483"/>
        <w:gridCol w:w="68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605" w:hRule="atLeast"/>
          <w:jc w:val="center"/>
        </w:trPr>
        <w:tc>
          <w:tcPr>
            <w:tcW w:w="1563" w:type="dxa"/>
            <w:gridSpan w:val="2"/>
            <w:tcBorders>
              <w:top w:val="nil"/>
              <w:left w:val="nil"/>
              <w:bottom w:val="nil"/>
              <w:right w:val="nil"/>
            </w:tcBorders>
            <w:shd w:val="clear" w:color="auto" w:fill="auto"/>
            <w:tcMar>
              <w:top w:w="80" w:type="dxa"/>
              <w:left w:w="80" w:type="dxa"/>
              <w:bottom w:w="80" w:type="dxa"/>
              <w:right w:w="80" w:type="dxa"/>
            </w:tcMar>
            <w:vAlign w:val="bottom"/>
          </w:tcPr>
          <w:p>
            <w:pPr>
              <w:pStyle w:val="6"/>
              <w:widowControl w:val="0"/>
              <w:tabs>
                <w:tab w:val="left" w:pos="420"/>
                <w:tab w:val="left" w:pos="840"/>
                <w:tab w:val="left" w:pos="1260"/>
              </w:tabs>
              <w:spacing w:after="46"/>
              <w:jc w:val="both"/>
              <w:rPr>
                <w:rFonts w:hint="default"/>
                <w:color w:val="auto"/>
              </w:rPr>
            </w:pPr>
            <w:r>
              <w:rPr>
                <w:rFonts w:ascii="宋体" w:hAnsi="宋体" w:eastAsia="宋体" w:cs="宋体"/>
                <w:b/>
                <w:bCs/>
                <w:color w:val="auto"/>
                <w:kern w:val="2"/>
                <w:sz w:val="21"/>
                <w:szCs w:val="21"/>
                <w:u w:color="000000"/>
              </w:rPr>
              <w:t>科目代码、名称</w:t>
            </w:r>
            <w:r>
              <w:rPr>
                <w:rFonts w:ascii="宋体" w:hAnsi="宋体" w:eastAsia="宋体" w:cs="宋体"/>
                <w:b/>
                <w:bCs/>
                <w:color w:val="auto"/>
                <w:kern w:val="2"/>
                <w:sz w:val="21"/>
                <w:szCs w:val="21"/>
                <w:u w:color="000000"/>
                <w:lang w:val="en-US"/>
              </w:rPr>
              <w:t>:</w:t>
            </w:r>
          </w:p>
        </w:tc>
        <w:tc>
          <w:tcPr>
            <w:tcW w:w="6897" w:type="dxa"/>
            <w:tcBorders>
              <w:top w:val="nil"/>
              <w:left w:val="nil"/>
              <w:bottom w:val="single" w:color="000000" w:sz="4" w:space="0"/>
              <w:right w:val="nil"/>
            </w:tcBorders>
            <w:shd w:val="clear" w:color="auto" w:fill="auto"/>
            <w:tcMar>
              <w:top w:w="80" w:type="dxa"/>
              <w:left w:w="80" w:type="dxa"/>
              <w:bottom w:w="80" w:type="dxa"/>
              <w:right w:w="80" w:type="dxa"/>
            </w:tcMar>
            <w:vAlign w:val="bottom"/>
          </w:tcPr>
          <w:p>
            <w:pPr>
              <w:pStyle w:val="6"/>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before="78" w:after="31"/>
              <w:jc w:val="center"/>
              <w:outlineLvl w:val="0"/>
              <w:rPr>
                <w:rFonts w:hint="default"/>
                <w:color w:val="auto"/>
              </w:rPr>
            </w:pPr>
            <w:r>
              <w:rPr>
                <w:rFonts w:ascii="Times New Roman" w:hAnsi="Times New Roman"/>
                <w:b/>
                <w:bCs/>
                <w:color w:val="auto"/>
                <w:kern w:val="44"/>
                <w:sz w:val="21"/>
                <w:szCs w:val="21"/>
                <w:u w:color="000000"/>
                <w:lang w:val="en-US"/>
              </w:rPr>
              <w:t>514</w:t>
            </w:r>
            <w:r>
              <w:rPr>
                <w:rFonts w:ascii="宋体" w:hAnsi="宋体" w:eastAsia="宋体" w:cs="宋体"/>
                <w:b/>
                <w:bCs/>
                <w:color w:val="auto"/>
                <w:kern w:val="44"/>
                <w:sz w:val="21"/>
                <w:szCs w:val="21"/>
                <w:u w:color="000000"/>
              </w:rPr>
              <w:t>实验心理学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19" w:hRule="atLeast"/>
          <w:jc w:val="center"/>
        </w:trPr>
        <w:tc>
          <w:tcPr>
            <w:tcW w:w="1080" w:type="dxa"/>
            <w:tcBorders>
              <w:top w:val="nil"/>
              <w:left w:val="nil"/>
              <w:bottom w:val="nil"/>
              <w:right w:val="nil"/>
            </w:tcBorders>
            <w:shd w:val="clear" w:color="auto" w:fill="E8ECF3"/>
            <w:tcMar>
              <w:top w:w="80" w:type="dxa"/>
              <w:left w:w="80" w:type="dxa"/>
              <w:bottom w:w="80" w:type="dxa"/>
              <w:right w:w="80" w:type="dxa"/>
            </w:tcMar>
            <w:vAlign w:val="bottom"/>
          </w:tcPr>
          <w:p>
            <w:pPr>
              <w:pStyle w:val="6"/>
              <w:widowControl w:val="0"/>
              <w:tabs>
                <w:tab w:val="left" w:pos="420"/>
                <w:tab w:val="left" w:pos="840"/>
              </w:tabs>
              <w:spacing w:after="62"/>
              <w:jc w:val="both"/>
              <w:rPr>
                <w:rFonts w:hint="default"/>
                <w:b/>
                <w:color w:val="auto"/>
              </w:rPr>
            </w:pPr>
            <w:r>
              <w:rPr>
                <w:rFonts w:ascii="宋体" w:hAnsi="宋体" w:eastAsia="宋体" w:cs="宋体"/>
                <w:b/>
                <w:bCs/>
                <w:color w:val="auto"/>
                <w:kern w:val="2"/>
                <w:sz w:val="21"/>
                <w:szCs w:val="21"/>
                <w:u w:color="000000"/>
              </w:rPr>
              <w:t>适用专业</w:t>
            </w:r>
            <w:r>
              <w:rPr>
                <w:rFonts w:ascii="宋体" w:hAnsi="宋体" w:eastAsia="宋体" w:cs="宋体"/>
                <w:b/>
                <w:bCs/>
                <w:color w:val="auto"/>
                <w:kern w:val="2"/>
                <w:sz w:val="21"/>
                <w:szCs w:val="21"/>
                <w:u w:color="000000"/>
                <w:lang w:val="en-US"/>
              </w:rPr>
              <w:t>:</w:t>
            </w:r>
          </w:p>
        </w:tc>
        <w:tc>
          <w:tcPr>
            <w:tcW w:w="7380" w:type="dxa"/>
            <w:gridSpan w:val="2"/>
            <w:tcBorders>
              <w:top w:val="nil"/>
              <w:left w:val="nil"/>
              <w:bottom w:val="single" w:color="000000" w:sz="4" w:space="0"/>
              <w:right w:val="nil"/>
            </w:tcBorders>
            <w:shd w:val="clear" w:color="auto" w:fill="E8ECF3"/>
            <w:tcMar>
              <w:top w:w="80" w:type="dxa"/>
              <w:left w:w="80" w:type="dxa"/>
              <w:bottom w:w="80" w:type="dxa"/>
              <w:right w:w="80" w:type="dxa"/>
            </w:tcMar>
            <w:vAlign w:val="bottom"/>
          </w:tcPr>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before="78" w:after="31"/>
              <w:jc w:val="both"/>
              <w:rPr>
                <w:rFonts w:hint="default"/>
                <w:b/>
                <w:color w:val="auto"/>
              </w:rPr>
            </w:pPr>
            <w:r>
              <w:rPr>
                <w:rFonts w:ascii="宋体" w:hAnsi="宋体" w:eastAsia="宋体" w:cs="宋体"/>
                <w:b/>
                <w:bCs/>
                <w:color w:val="auto"/>
                <w:kern w:val="2"/>
                <w:sz w:val="21"/>
                <w:szCs w:val="21"/>
                <w:u w:color="000000"/>
              </w:rPr>
              <w:t>发展与教育心理学</w:t>
            </w:r>
          </w:p>
        </w:tc>
      </w:tr>
    </w:tbl>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56"/>
        <w:jc w:val="center"/>
        <w:rPr>
          <w:rFonts w:hint="default" w:ascii="黑体" w:hAnsi="黑体" w:eastAsia="黑体" w:cs="黑体"/>
          <w:color w:val="auto"/>
          <w:kern w:val="2"/>
          <w:sz w:val="32"/>
          <w:szCs w:val="32"/>
          <w:u w:color="000000"/>
        </w:rPr>
      </w:pP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after="31"/>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一、考试形式与试卷结构</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2"/>
        <w:jc w:val="both"/>
        <w:rPr>
          <w:rFonts w:hint="default" w:ascii="新宋体" w:hAnsi="新宋体" w:eastAsia="新宋体" w:cs="新宋体"/>
          <w:b/>
          <w:bCs/>
          <w:color w:val="auto"/>
          <w:kern w:val="2"/>
          <w:sz w:val="21"/>
          <w:szCs w:val="21"/>
          <w:u w:color="000000"/>
        </w:rPr>
      </w:pPr>
      <w:r>
        <w:rPr>
          <w:rFonts w:ascii="宋体" w:hAnsi="宋体" w:eastAsia="宋体" w:cs="宋体"/>
          <w:b/>
          <w:bCs/>
          <w:color w:val="auto"/>
          <w:kern w:val="2"/>
          <w:sz w:val="21"/>
          <w:szCs w:val="21"/>
          <w:u w:color="000000"/>
        </w:rPr>
        <w:t>（一）试卷满分 及 考试时间</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本试卷满分为</w:t>
      </w:r>
      <w:r>
        <w:rPr>
          <w:rFonts w:ascii="新宋体" w:hAnsi="新宋体" w:eastAsia="新宋体" w:cs="新宋体"/>
          <w:color w:val="auto"/>
          <w:kern w:val="2"/>
          <w:sz w:val="21"/>
          <w:szCs w:val="21"/>
          <w:u w:color="000000"/>
          <w:lang w:val="en-US"/>
        </w:rPr>
        <w:t>150</w:t>
      </w:r>
      <w:r>
        <w:rPr>
          <w:rFonts w:ascii="新宋体" w:hAnsi="新宋体" w:eastAsia="新宋体" w:cs="新宋体"/>
          <w:color w:val="auto"/>
          <w:kern w:val="2"/>
          <w:sz w:val="21"/>
          <w:szCs w:val="21"/>
          <w:u w:color="000000"/>
        </w:rPr>
        <w:t>分，考试时间为</w:t>
      </w:r>
      <w:r>
        <w:rPr>
          <w:rFonts w:ascii="新宋体" w:hAnsi="新宋体" w:eastAsia="新宋体" w:cs="新宋体"/>
          <w:color w:val="auto"/>
          <w:kern w:val="2"/>
          <w:sz w:val="21"/>
          <w:szCs w:val="21"/>
          <w:u w:color="000000"/>
          <w:lang w:val="en-US"/>
        </w:rPr>
        <w:t>180</w:t>
      </w:r>
      <w:r>
        <w:rPr>
          <w:rFonts w:ascii="新宋体" w:hAnsi="新宋体" w:eastAsia="新宋体" w:cs="新宋体"/>
          <w:color w:val="auto"/>
          <w:kern w:val="2"/>
          <w:sz w:val="21"/>
          <w:szCs w:val="21"/>
          <w:u w:color="000000"/>
        </w:rPr>
        <w:t>分钟。</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2"/>
        <w:jc w:val="both"/>
        <w:rPr>
          <w:rFonts w:hint="default" w:ascii="新宋体" w:hAnsi="新宋体" w:eastAsia="新宋体" w:cs="新宋体"/>
          <w:b/>
          <w:bCs/>
          <w:color w:val="auto"/>
          <w:kern w:val="2"/>
          <w:sz w:val="21"/>
          <w:szCs w:val="21"/>
          <w:u w:color="000000"/>
        </w:rPr>
      </w:pPr>
      <w:r>
        <w:rPr>
          <w:rFonts w:ascii="新宋体" w:hAnsi="新宋体" w:eastAsia="新宋体" w:cs="新宋体"/>
          <w:b/>
          <w:bCs/>
          <w:color w:val="auto"/>
          <w:kern w:val="2"/>
          <w:sz w:val="21"/>
          <w:szCs w:val="21"/>
          <w:u w:color="000000"/>
        </w:rPr>
        <w:t>（二）答题方式</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答题方式为闭卷、笔试。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试卷由试题和答题纸组成；答案必须写在答题纸相应的位置上。</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2"/>
        <w:jc w:val="both"/>
        <w:rPr>
          <w:rFonts w:hint="default" w:ascii="Times New Roman" w:hAnsi="Times New Roman" w:eastAsia="Times New Roman" w:cs="Times New Roman"/>
          <w:b/>
          <w:bCs/>
          <w:color w:val="auto"/>
          <w:kern w:val="2"/>
          <w:sz w:val="21"/>
          <w:szCs w:val="21"/>
          <w:u w:color="000000"/>
        </w:rPr>
      </w:pPr>
      <w:r>
        <w:rPr>
          <w:rFonts w:ascii="新宋体" w:hAnsi="新宋体" w:eastAsia="新宋体" w:cs="新宋体"/>
          <w:b/>
          <w:bCs/>
          <w:color w:val="auto"/>
          <w:kern w:val="2"/>
          <w:sz w:val="21"/>
          <w:szCs w:val="21"/>
          <w:u w:color="000000"/>
        </w:rPr>
        <w:t>（三）</w:t>
      </w:r>
      <w:r>
        <w:rPr>
          <w:rFonts w:ascii="宋体" w:hAnsi="宋体" w:eastAsia="宋体" w:cs="宋体"/>
          <w:b/>
          <w:bCs/>
          <w:color w:val="auto"/>
          <w:kern w:val="2"/>
          <w:sz w:val="21"/>
          <w:szCs w:val="21"/>
          <w:u w:color="000000"/>
        </w:rPr>
        <w:t>考试的内容比例及题型</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名词解释题：共</w:t>
      </w:r>
      <w:r>
        <w:rPr>
          <w:rFonts w:ascii="新宋体" w:hAnsi="新宋体" w:eastAsia="新宋体" w:cs="新宋体"/>
          <w:color w:val="auto"/>
          <w:kern w:val="2"/>
          <w:sz w:val="21"/>
          <w:szCs w:val="21"/>
          <w:u w:color="000000"/>
          <w:lang w:val="en-US"/>
        </w:rPr>
        <w:t>5</w:t>
      </w:r>
      <w:r>
        <w:rPr>
          <w:rFonts w:ascii="新宋体" w:hAnsi="新宋体" w:eastAsia="新宋体" w:cs="新宋体"/>
          <w:color w:val="auto"/>
          <w:kern w:val="2"/>
          <w:sz w:val="21"/>
          <w:szCs w:val="21"/>
          <w:u w:color="000000"/>
        </w:rPr>
        <w:t>小题，每小题</w:t>
      </w:r>
      <w:r>
        <w:rPr>
          <w:rFonts w:ascii="新宋体" w:hAnsi="新宋体" w:eastAsia="新宋体" w:cs="新宋体"/>
          <w:color w:val="auto"/>
          <w:kern w:val="2"/>
          <w:sz w:val="21"/>
          <w:szCs w:val="21"/>
          <w:u w:color="000000"/>
          <w:lang w:val="en-US"/>
        </w:rPr>
        <w:t>6</w:t>
      </w:r>
      <w:r>
        <w:rPr>
          <w:rFonts w:ascii="新宋体" w:hAnsi="新宋体" w:eastAsia="新宋体" w:cs="新宋体"/>
          <w:color w:val="auto"/>
          <w:kern w:val="2"/>
          <w:sz w:val="21"/>
          <w:szCs w:val="21"/>
          <w:u w:color="000000"/>
        </w:rPr>
        <w:t>分，共</w:t>
      </w:r>
      <w:r>
        <w:rPr>
          <w:rFonts w:ascii="新宋体" w:hAnsi="新宋体" w:eastAsia="新宋体" w:cs="新宋体"/>
          <w:color w:val="auto"/>
          <w:kern w:val="2"/>
          <w:sz w:val="21"/>
          <w:szCs w:val="21"/>
          <w:u w:color="000000"/>
          <w:lang w:val="en-US"/>
        </w:rPr>
        <w:t>30</w:t>
      </w:r>
      <w:r>
        <w:rPr>
          <w:rFonts w:ascii="新宋体" w:hAnsi="新宋体" w:eastAsia="新宋体" w:cs="新宋体"/>
          <w:color w:val="auto"/>
          <w:kern w:val="2"/>
          <w:sz w:val="21"/>
          <w:szCs w:val="21"/>
          <w:u w:color="000000"/>
        </w:rPr>
        <w:t>分</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简答题： 共</w:t>
      </w:r>
      <w:r>
        <w:rPr>
          <w:rFonts w:ascii="新宋体" w:hAnsi="新宋体" w:eastAsia="新宋体" w:cs="新宋体"/>
          <w:color w:val="auto"/>
          <w:kern w:val="2"/>
          <w:sz w:val="21"/>
          <w:szCs w:val="21"/>
          <w:u w:color="000000"/>
          <w:lang w:val="en-US"/>
        </w:rPr>
        <w:t>4</w:t>
      </w:r>
      <w:r>
        <w:rPr>
          <w:rFonts w:ascii="新宋体" w:hAnsi="新宋体" w:eastAsia="新宋体" w:cs="新宋体"/>
          <w:color w:val="auto"/>
          <w:kern w:val="2"/>
          <w:sz w:val="21"/>
          <w:szCs w:val="21"/>
          <w:u w:color="000000"/>
        </w:rPr>
        <w:t>小题，每小题</w:t>
      </w:r>
      <w:r>
        <w:rPr>
          <w:rFonts w:ascii="新宋体" w:hAnsi="新宋体" w:eastAsia="新宋体" w:cs="新宋体"/>
          <w:color w:val="auto"/>
          <w:kern w:val="2"/>
          <w:sz w:val="21"/>
          <w:szCs w:val="21"/>
          <w:u w:color="000000"/>
          <w:lang w:val="en-US"/>
        </w:rPr>
        <w:t>8</w:t>
      </w:r>
      <w:r>
        <w:rPr>
          <w:rFonts w:ascii="新宋体" w:hAnsi="新宋体" w:eastAsia="新宋体" w:cs="新宋体"/>
          <w:color w:val="auto"/>
          <w:kern w:val="2"/>
          <w:sz w:val="21"/>
          <w:szCs w:val="21"/>
          <w:u w:color="000000"/>
        </w:rPr>
        <w:t>分，共</w:t>
      </w:r>
      <w:r>
        <w:rPr>
          <w:rFonts w:ascii="新宋体" w:hAnsi="新宋体" w:eastAsia="新宋体" w:cs="新宋体"/>
          <w:color w:val="auto"/>
          <w:kern w:val="2"/>
          <w:sz w:val="21"/>
          <w:szCs w:val="21"/>
          <w:u w:color="000000"/>
          <w:lang w:val="en-US"/>
        </w:rPr>
        <w:t>32</w:t>
      </w:r>
      <w:r>
        <w:rPr>
          <w:rFonts w:ascii="新宋体" w:hAnsi="新宋体" w:eastAsia="新宋体" w:cs="新宋体"/>
          <w:color w:val="auto"/>
          <w:kern w:val="2"/>
          <w:sz w:val="21"/>
          <w:szCs w:val="21"/>
          <w:u w:color="000000"/>
        </w:rPr>
        <w:t>分</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论述题：共</w:t>
      </w:r>
      <w:r>
        <w:rPr>
          <w:rFonts w:ascii="新宋体" w:hAnsi="新宋体" w:eastAsia="新宋体" w:cs="新宋体"/>
          <w:color w:val="auto"/>
          <w:kern w:val="2"/>
          <w:sz w:val="21"/>
          <w:szCs w:val="21"/>
          <w:u w:color="000000"/>
          <w:lang w:val="en-US"/>
        </w:rPr>
        <w:t>4</w:t>
      </w:r>
      <w:r>
        <w:rPr>
          <w:rFonts w:ascii="新宋体" w:hAnsi="新宋体" w:eastAsia="新宋体" w:cs="新宋体"/>
          <w:color w:val="auto"/>
          <w:kern w:val="2"/>
          <w:sz w:val="21"/>
          <w:szCs w:val="21"/>
          <w:u w:color="000000"/>
        </w:rPr>
        <w:t>小题，每小题</w:t>
      </w:r>
      <w:r>
        <w:rPr>
          <w:rFonts w:ascii="新宋体" w:hAnsi="新宋体" w:eastAsia="新宋体" w:cs="新宋体"/>
          <w:color w:val="auto"/>
          <w:kern w:val="2"/>
          <w:sz w:val="21"/>
          <w:szCs w:val="21"/>
          <w:u w:color="000000"/>
          <w:lang w:val="en-US"/>
        </w:rPr>
        <w:t>12</w:t>
      </w:r>
      <w:r>
        <w:rPr>
          <w:rFonts w:ascii="新宋体" w:hAnsi="新宋体" w:eastAsia="新宋体" w:cs="新宋体"/>
          <w:color w:val="auto"/>
          <w:kern w:val="2"/>
          <w:sz w:val="21"/>
          <w:szCs w:val="21"/>
          <w:u w:color="000000"/>
        </w:rPr>
        <w:t>分，共</w:t>
      </w:r>
      <w:r>
        <w:rPr>
          <w:rFonts w:ascii="新宋体" w:hAnsi="新宋体" w:eastAsia="新宋体" w:cs="新宋体"/>
          <w:color w:val="auto"/>
          <w:kern w:val="2"/>
          <w:sz w:val="21"/>
          <w:szCs w:val="21"/>
          <w:u w:color="000000"/>
          <w:lang w:val="en-US"/>
        </w:rPr>
        <w:t>48</w:t>
      </w:r>
      <w:r>
        <w:rPr>
          <w:rFonts w:ascii="新宋体" w:hAnsi="新宋体" w:eastAsia="新宋体" w:cs="新宋体"/>
          <w:color w:val="auto"/>
          <w:kern w:val="2"/>
          <w:sz w:val="21"/>
          <w:szCs w:val="21"/>
          <w:u w:color="000000"/>
        </w:rPr>
        <w:t>分</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实验设计题：共</w:t>
      </w:r>
      <w:r>
        <w:rPr>
          <w:rFonts w:ascii="新宋体" w:hAnsi="新宋体" w:eastAsia="新宋体" w:cs="新宋体"/>
          <w:color w:val="auto"/>
          <w:kern w:val="2"/>
          <w:sz w:val="21"/>
          <w:szCs w:val="21"/>
          <w:u w:color="000000"/>
          <w:lang w:val="en-US"/>
        </w:rPr>
        <w:t>1</w:t>
      </w:r>
      <w:r>
        <w:rPr>
          <w:rFonts w:ascii="新宋体" w:hAnsi="新宋体" w:eastAsia="新宋体" w:cs="新宋体"/>
          <w:color w:val="auto"/>
          <w:kern w:val="2"/>
          <w:sz w:val="21"/>
          <w:szCs w:val="21"/>
          <w:u w:color="000000"/>
        </w:rPr>
        <w:t>小题，</w:t>
      </w:r>
      <w:r>
        <w:rPr>
          <w:rFonts w:ascii="新宋体" w:hAnsi="新宋体" w:eastAsia="新宋体" w:cs="新宋体"/>
          <w:color w:val="auto"/>
          <w:kern w:val="2"/>
          <w:sz w:val="21"/>
          <w:szCs w:val="21"/>
          <w:u w:color="000000"/>
          <w:lang w:val="en-US"/>
        </w:rPr>
        <w:t>40</w:t>
      </w:r>
      <w:r>
        <w:rPr>
          <w:rFonts w:ascii="新宋体" w:hAnsi="新宋体" w:eastAsia="新宋体" w:cs="新宋体"/>
          <w:color w:val="auto"/>
          <w:kern w:val="2"/>
          <w:sz w:val="21"/>
          <w:szCs w:val="21"/>
          <w:u w:color="000000"/>
        </w:rPr>
        <w:t>分。</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after="31"/>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二、考查目标（复习要求）</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firstLine="420"/>
        <w:jc w:val="both"/>
        <w:rPr>
          <w:rFonts w:hint="default" w:ascii="新宋体" w:hAnsi="新宋体" w:eastAsia="新宋体" w:cs="新宋体"/>
          <w:color w:val="auto"/>
          <w:kern w:val="2"/>
          <w:sz w:val="21"/>
          <w:szCs w:val="21"/>
          <w:u w:color="000000"/>
        </w:rPr>
      </w:pPr>
      <w:r>
        <w:rPr>
          <w:rFonts w:ascii="新宋体" w:hAnsi="新宋体" w:eastAsia="新宋体" w:cs="新宋体"/>
          <w:color w:val="auto"/>
          <w:kern w:val="2"/>
          <w:sz w:val="21"/>
          <w:szCs w:val="21"/>
          <w:u w:color="000000"/>
        </w:rPr>
        <w:t>全日制攻读硕士学位研究生入学考试实验心理学科目考试内容包括实验心理学等</w:t>
      </w:r>
      <w:r>
        <w:rPr>
          <w:rFonts w:ascii="新宋体" w:hAnsi="新宋体" w:eastAsia="新宋体" w:cs="新宋体"/>
          <w:color w:val="auto"/>
          <w:kern w:val="2"/>
          <w:sz w:val="21"/>
          <w:szCs w:val="21"/>
          <w:u w:color="000000"/>
          <w:lang w:val="en-US"/>
        </w:rPr>
        <w:t>1</w:t>
      </w:r>
      <w:r>
        <w:rPr>
          <w:rFonts w:ascii="新宋体" w:hAnsi="新宋体" w:eastAsia="新宋体" w:cs="新宋体"/>
          <w:color w:val="auto"/>
          <w:kern w:val="2"/>
          <w:sz w:val="21"/>
          <w:szCs w:val="21"/>
          <w:u w:color="000000"/>
        </w:rPr>
        <w:t>门学科基础课程</w:t>
      </w:r>
      <w:r>
        <w:rPr>
          <w:rFonts w:ascii="新宋体" w:hAnsi="新宋体" w:eastAsia="新宋体" w:cs="新宋体"/>
          <w:color w:val="auto"/>
          <w:kern w:val="2"/>
          <w:sz w:val="21"/>
          <w:szCs w:val="21"/>
          <w:u w:color="000000"/>
          <w:lang w:val="zh-CN" w:eastAsia="zh-CN"/>
        </w:rPr>
        <w:t>。</w:t>
      </w:r>
      <w:r>
        <w:rPr>
          <w:rFonts w:ascii="新宋体" w:hAnsi="新宋体" w:eastAsia="新宋体" w:cs="新宋体"/>
          <w:color w:val="auto"/>
          <w:kern w:val="2"/>
          <w:sz w:val="21"/>
          <w:szCs w:val="21"/>
          <w:u w:color="000000"/>
        </w:rPr>
        <w:t>要求考生系统掌握实验心理学的基本知识、基础理论和基本方法，能运用这些知识分析、解决实验设计和分析中的实际问题，能针对研究问题设计出基本完整可行的实验方案</w:t>
      </w:r>
      <w:r>
        <w:rPr>
          <w:rFonts w:ascii="新宋体" w:hAnsi="新宋体" w:eastAsia="新宋体" w:cs="新宋体"/>
          <w:color w:val="auto"/>
          <w:kern w:val="2"/>
          <w:sz w:val="21"/>
          <w:szCs w:val="21"/>
          <w:u w:color="000000"/>
          <w:lang w:val="zh-CN" w:eastAsia="zh-CN"/>
        </w:rPr>
        <w:t>，</w:t>
      </w:r>
      <w:r>
        <w:rPr>
          <w:rFonts w:ascii="新宋体" w:hAnsi="新宋体" w:eastAsia="新宋体" w:cs="新宋体"/>
          <w:color w:val="auto"/>
          <w:kern w:val="2"/>
          <w:sz w:val="21"/>
          <w:szCs w:val="21"/>
          <w:u w:color="000000"/>
          <w:lang w:val="zh-CN" w:eastAsia="zh-CN"/>
        </w:rPr>
        <w:t>并具备撰写研究报告的能力</w:t>
      </w:r>
      <w:r>
        <w:rPr>
          <w:rFonts w:ascii="新宋体" w:hAnsi="新宋体" w:eastAsia="新宋体" w:cs="新宋体"/>
          <w:color w:val="auto"/>
          <w:kern w:val="2"/>
          <w:sz w:val="21"/>
          <w:szCs w:val="21"/>
          <w:u w:color="000000"/>
        </w:rPr>
        <w:t>。</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after="31"/>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三、考查范围或考试内容概要</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第一章　实验心理学绪论</w:t>
      </w:r>
    </w:p>
    <w:p>
      <w:pPr>
        <w:pStyle w:val="6"/>
        <w:widowControl w:val="0"/>
        <w:numPr>
          <w:ilvl w:val="0"/>
          <w:numId w:val="1"/>
        </w:numPr>
        <w:spacing w:before="31" w:after="31"/>
        <w:jc w:val="both"/>
        <w:rPr>
          <w:rFonts w:hint="default" w:ascii="Times New Roman" w:hAnsi="Times New Roman" w:eastAsia="Times New Roman" w:cs="Times New Roman"/>
          <w:color w:val="auto"/>
          <w:kern w:val="2"/>
          <w:sz w:val="21"/>
          <w:szCs w:val="21"/>
          <w:u w:color="000000"/>
        </w:rPr>
      </w:pPr>
      <w:r>
        <w:rPr>
          <w:rFonts w:ascii="宋体" w:hAnsi="宋体" w:eastAsia="宋体" w:cs="宋体"/>
          <w:color w:val="auto"/>
          <w:kern w:val="2"/>
          <w:sz w:val="21"/>
          <w:szCs w:val="21"/>
          <w:u w:color="000000"/>
        </w:rPr>
        <w:t>实验心理学的由来</w:t>
      </w:r>
    </w:p>
    <w:p>
      <w:pPr>
        <w:pStyle w:val="6"/>
        <w:widowControl w:val="0"/>
        <w:numPr>
          <w:ilvl w:val="0"/>
          <w:numId w:val="1"/>
        </w:numPr>
        <w:spacing w:before="31" w:after="31"/>
        <w:jc w:val="both"/>
        <w:rPr>
          <w:rFonts w:hint="default" w:ascii="Times New Roman" w:hAnsi="Times New Roman" w:eastAsia="Times New Roman" w:cs="Times New Roman"/>
          <w:color w:val="auto"/>
          <w:kern w:val="2"/>
          <w:sz w:val="21"/>
          <w:szCs w:val="21"/>
          <w:u w:color="000000"/>
        </w:rPr>
      </w:pPr>
      <w:r>
        <w:rPr>
          <w:rFonts w:ascii="宋体" w:hAnsi="宋体" w:eastAsia="宋体" w:cs="宋体"/>
          <w:color w:val="auto"/>
          <w:kern w:val="2"/>
          <w:sz w:val="21"/>
          <w:szCs w:val="21"/>
          <w:u w:color="000000"/>
        </w:rPr>
        <w:t>实验心理学的科学属性</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．实验心理学的方法学地位</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．如何进行实验心理学研究</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第二章　实验研究的基本问题</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．实验研究的变量</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．实验研究的设计</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．实验研究的信度和效度</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．实验研究的仪器</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第三章　如何读和写心理学实验报告</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．文献检索</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．核对清单阅读法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．心理学实验报告的写作</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第四章　反应时</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．反应时的研究历史</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．反应时研究的基本问题</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．反应时新法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．反应时研究的新进展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第五章　心理物理学</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．传统心理物理学</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．心理物理函数</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．感觉的直接测量</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．信号检测论</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第六章　注意</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．注意的理论和实验</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．注意的操作定义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．注意的研究方法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．注意的应用研究</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第七章　知觉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．直接知觉和间接知觉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．视知觉和听知觉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．空间知觉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．时间知觉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5</w:t>
      </w:r>
      <w:r>
        <w:rPr>
          <w:rFonts w:ascii="宋体" w:hAnsi="宋体" w:eastAsia="宋体" w:cs="宋体"/>
          <w:color w:val="auto"/>
          <w:kern w:val="2"/>
          <w:sz w:val="21"/>
          <w:szCs w:val="21"/>
          <w:u w:color="000000"/>
        </w:rPr>
        <w:t>．无觉察知觉</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第八章　记忆与学习</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．记忆与学习的传统研究</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．记忆的类型</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．内隐记忆</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．内隐学习</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第九章　思维</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．思维的研究方法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．思维研究的领域</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．思维中的无意识过程</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．思维和人工智能</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40"/>
        <w:jc w:val="both"/>
        <w:rPr>
          <w:rFonts w:hint="default" w:ascii="Times New Roman" w:hAnsi="Times New Roman" w:eastAsia="Times New Roman" w:cs="Times New Roman"/>
          <w:b/>
          <w:bCs/>
          <w:color w:val="auto"/>
          <w:kern w:val="2"/>
          <w:sz w:val="21"/>
          <w:szCs w:val="21"/>
          <w:u w:color="000000"/>
        </w:rPr>
      </w:pPr>
      <w:r>
        <w:rPr>
          <w:rFonts w:ascii="宋体" w:hAnsi="宋体" w:eastAsia="宋体" w:cs="宋体"/>
          <w:b/>
          <w:bCs/>
          <w:color w:val="auto"/>
          <w:kern w:val="2"/>
          <w:sz w:val="21"/>
          <w:szCs w:val="21"/>
          <w:u w:color="000000"/>
        </w:rPr>
        <w:t>第十章　情绪</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1</w:t>
      </w:r>
      <w:r>
        <w:rPr>
          <w:rFonts w:ascii="宋体" w:hAnsi="宋体" w:eastAsia="宋体" w:cs="宋体"/>
          <w:color w:val="auto"/>
          <w:kern w:val="2"/>
          <w:sz w:val="21"/>
          <w:szCs w:val="21"/>
          <w:u w:color="000000"/>
        </w:rPr>
        <w:t>．情绪的产生和获得</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2</w:t>
      </w:r>
      <w:r>
        <w:rPr>
          <w:rFonts w:ascii="宋体" w:hAnsi="宋体" w:eastAsia="宋体" w:cs="宋体"/>
          <w:color w:val="auto"/>
          <w:kern w:val="2"/>
          <w:sz w:val="21"/>
          <w:szCs w:val="21"/>
          <w:u w:color="000000"/>
        </w:rPr>
        <w:t>．情绪的认知研究</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Times New Roman" w:hAnsi="Times New Roman" w:eastAsia="Times New Roman" w:cs="Times New Roman"/>
          <w:color w:val="auto"/>
          <w:kern w:val="2"/>
          <w:sz w:val="21"/>
          <w:szCs w:val="21"/>
          <w:u w:color="000000"/>
        </w:rPr>
      </w:pPr>
      <w:r>
        <w:rPr>
          <w:rFonts w:ascii="Times New Roman" w:hAnsi="Times New Roman"/>
          <w:color w:val="auto"/>
          <w:kern w:val="2"/>
          <w:sz w:val="21"/>
          <w:szCs w:val="21"/>
          <w:u w:color="000000"/>
          <w:lang w:val="en-US"/>
        </w:rPr>
        <w:t>3</w:t>
      </w:r>
      <w:r>
        <w:rPr>
          <w:rFonts w:ascii="宋体" w:hAnsi="宋体" w:eastAsia="宋体" w:cs="宋体"/>
          <w:color w:val="auto"/>
          <w:kern w:val="2"/>
          <w:sz w:val="21"/>
          <w:szCs w:val="21"/>
          <w:u w:color="000000"/>
        </w:rPr>
        <w:t>．情绪的测量</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1260"/>
        <w:jc w:val="both"/>
        <w:rPr>
          <w:rFonts w:hint="default" w:ascii="宋体" w:hAnsi="宋体" w:eastAsia="宋体" w:cs="宋体"/>
          <w:color w:val="auto"/>
          <w:kern w:val="2"/>
          <w:sz w:val="21"/>
          <w:szCs w:val="21"/>
          <w:u w:color="000000"/>
        </w:rPr>
      </w:pPr>
      <w:r>
        <w:rPr>
          <w:rFonts w:ascii="Times New Roman" w:hAnsi="Times New Roman"/>
          <w:color w:val="auto"/>
          <w:kern w:val="2"/>
          <w:sz w:val="21"/>
          <w:szCs w:val="21"/>
          <w:u w:color="000000"/>
          <w:lang w:val="en-US"/>
        </w:rPr>
        <w:t>4</w:t>
      </w:r>
      <w:r>
        <w:rPr>
          <w:rFonts w:ascii="宋体" w:hAnsi="宋体" w:eastAsia="宋体" w:cs="宋体"/>
          <w:color w:val="auto"/>
          <w:kern w:val="2"/>
          <w:sz w:val="21"/>
          <w:szCs w:val="21"/>
          <w:u w:color="000000"/>
        </w:rPr>
        <w:t>．情绪的研究方法</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50"/>
        <w:jc w:val="both"/>
        <w:rPr>
          <w:rFonts w:hint="default" w:ascii="Times New Roman" w:hAnsi="Times New Roman" w:eastAsia="Times New Roman" w:cs="Times New Roman"/>
          <w:color w:val="auto"/>
          <w:kern w:val="2"/>
          <w:sz w:val="21"/>
          <w:szCs w:val="21"/>
          <w:u w:color="000000"/>
        </w:rPr>
      </w:pPr>
      <w:r>
        <w:rPr>
          <w:rFonts w:ascii="宋体" w:hAnsi="宋体" w:eastAsia="宋体" w:cs="宋体"/>
          <w:color w:val="auto"/>
          <w:kern w:val="2"/>
          <w:sz w:val="21"/>
          <w:szCs w:val="21"/>
          <w:u w:color="000000"/>
          <w:lang w:val="zh-CN" w:eastAsia="zh-CN"/>
        </w:rPr>
        <w:t>附1：</w:t>
      </w:r>
      <w:r>
        <w:rPr>
          <w:rFonts w:eastAsia="Arial Unicode MS"/>
          <w:color w:val="auto"/>
          <w:kern w:val="2"/>
          <w:sz w:val="21"/>
          <w:szCs w:val="21"/>
          <w:u w:color="000000"/>
          <w:lang w:val="zh-CN" w:eastAsia="zh-CN"/>
        </w:rPr>
        <w:t>心理学实验的新技术</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50"/>
        <w:jc w:val="both"/>
        <w:rPr>
          <w:rFonts w:hint="default" w:ascii="Times New Roman" w:hAnsi="Times New Roman" w:eastAsia="Times New Roman" w:cs="Times New Roman"/>
          <w:color w:val="auto"/>
          <w:kern w:val="2"/>
          <w:sz w:val="21"/>
          <w:szCs w:val="21"/>
          <w:u w:color="000000"/>
        </w:rPr>
      </w:pPr>
      <w:r>
        <w:rPr>
          <w:rFonts w:ascii="Times New Roman" w:hAnsi="Times New Roman" w:eastAsia="Times New Roman" w:cs="Times New Roman"/>
          <w:color w:val="auto"/>
          <w:kern w:val="2"/>
          <w:sz w:val="21"/>
          <w:szCs w:val="21"/>
          <w:u w:color="000000"/>
          <w:lang w:val="zh-CN" w:eastAsia="zh-CN"/>
        </w:rPr>
        <w:tab/>
      </w:r>
      <w:r>
        <w:rPr>
          <w:rFonts w:ascii="Times New Roman" w:hAnsi="Times New Roman" w:eastAsia="Times New Roman" w:cs="Times New Roman"/>
          <w:color w:val="auto"/>
          <w:kern w:val="2"/>
          <w:sz w:val="21"/>
          <w:szCs w:val="21"/>
          <w:u w:color="000000"/>
          <w:lang w:val="zh-CN" w:eastAsia="zh-CN"/>
        </w:rPr>
        <w:t xml:space="preserve">1. </w:t>
      </w:r>
      <w:r>
        <w:rPr>
          <w:rFonts w:eastAsia="Arial Unicode MS"/>
          <w:color w:val="auto"/>
          <w:kern w:val="2"/>
          <w:sz w:val="21"/>
          <w:szCs w:val="21"/>
          <w:u w:color="000000"/>
          <w:lang w:val="zh-CN" w:eastAsia="zh-CN"/>
        </w:rPr>
        <w:t>眼动技术</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50"/>
        <w:jc w:val="both"/>
        <w:rPr>
          <w:rFonts w:hint="default" w:ascii="Times New Roman" w:hAnsi="Times New Roman" w:eastAsia="Times New Roman" w:cs="Times New Roman"/>
          <w:color w:val="auto"/>
          <w:kern w:val="2"/>
          <w:sz w:val="21"/>
          <w:szCs w:val="21"/>
          <w:u w:color="000000"/>
        </w:rPr>
      </w:pPr>
      <w:r>
        <w:rPr>
          <w:rFonts w:ascii="Times New Roman" w:hAnsi="Times New Roman" w:eastAsia="Times New Roman" w:cs="Times New Roman"/>
          <w:color w:val="auto"/>
          <w:kern w:val="2"/>
          <w:sz w:val="21"/>
          <w:szCs w:val="21"/>
          <w:u w:color="000000"/>
          <w:lang w:val="zh-CN" w:eastAsia="zh-CN"/>
        </w:rPr>
        <w:tab/>
      </w:r>
      <w:r>
        <w:rPr>
          <w:rFonts w:ascii="Times New Roman" w:hAnsi="Times New Roman" w:eastAsia="Times New Roman" w:cs="Times New Roman"/>
          <w:color w:val="auto"/>
          <w:kern w:val="2"/>
          <w:sz w:val="21"/>
          <w:szCs w:val="21"/>
          <w:u w:color="000000"/>
          <w:lang w:val="zh-CN" w:eastAsia="zh-CN"/>
        </w:rPr>
        <w:t xml:space="preserve">2. </w:t>
      </w:r>
      <w:r>
        <w:rPr>
          <w:rFonts w:eastAsia="Arial Unicode MS"/>
          <w:color w:val="auto"/>
          <w:kern w:val="2"/>
          <w:sz w:val="21"/>
          <w:szCs w:val="21"/>
          <w:u w:color="000000"/>
          <w:lang w:val="zh-CN" w:eastAsia="zh-CN"/>
        </w:rPr>
        <w:t>事件相关电位技术</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50"/>
        <w:jc w:val="both"/>
        <w:rPr>
          <w:rFonts w:hint="default" w:eastAsia="Arial Unicode MS"/>
          <w:color w:val="auto"/>
          <w:kern w:val="2"/>
          <w:sz w:val="21"/>
          <w:szCs w:val="21"/>
          <w:u w:color="000000"/>
          <w:lang w:val="zh-CN" w:eastAsia="zh-CN"/>
        </w:rPr>
      </w:pPr>
      <w:r>
        <w:rPr>
          <w:rFonts w:ascii="Times New Roman" w:hAnsi="Times New Roman" w:eastAsia="Times New Roman" w:cs="Times New Roman"/>
          <w:color w:val="auto"/>
          <w:kern w:val="2"/>
          <w:sz w:val="21"/>
          <w:szCs w:val="21"/>
          <w:u w:color="000000"/>
          <w:lang w:val="zh-CN" w:eastAsia="zh-CN"/>
        </w:rPr>
        <w:tab/>
      </w:r>
      <w:r>
        <w:rPr>
          <w:rFonts w:ascii="Times New Roman" w:hAnsi="Times New Roman" w:eastAsia="Times New Roman" w:cs="Times New Roman"/>
          <w:color w:val="auto"/>
          <w:kern w:val="2"/>
          <w:sz w:val="21"/>
          <w:szCs w:val="21"/>
          <w:u w:color="000000"/>
          <w:lang w:val="zh-CN" w:eastAsia="zh-CN"/>
        </w:rPr>
        <w:t xml:space="preserve">3. </w:t>
      </w:r>
      <w:r>
        <w:rPr>
          <w:rFonts w:eastAsia="Arial Unicode MS"/>
          <w:color w:val="auto"/>
          <w:kern w:val="2"/>
          <w:sz w:val="21"/>
          <w:szCs w:val="21"/>
          <w:u w:color="000000"/>
          <w:lang w:val="zh-CN" w:eastAsia="zh-CN"/>
        </w:rPr>
        <w:t>脑成像技术</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jc w:val="both"/>
        <w:rPr>
          <w:rFonts w:hint="default" w:ascii="Times New Roman" w:hAnsi="Times New Roman" w:eastAsia="Times New Roman" w:cs="Times New Roman"/>
          <w:color w:val="auto"/>
          <w:kern w:val="2"/>
          <w:sz w:val="21"/>
          <w:szCs w:val="21"/>
          <w:u w:color="000000"/>
        </w:rPr>
      </w:pP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ind w:left="850"/>
        <w:jc w:val="both"/>
        <w:rPr>
          <w:rFonts w:hint="default" w:ascii="Times New Roman" w:hAnsi="Times New Roman" w:eastAsia="Times New Roman" w:cs="Times New Roman"/>
          <w:color w:val="auto"/>
          <w:kern w:val="2"/>
          <w:sz w:val="21"/>
          <w:szCs w:val="21"/>
          <w:u w:color="000000"/>
        </w:rPr>
      </w:pP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jc w:val="both"/>
        <w:rPr>
          <w:rFonts w:hint="default" w:ascii="Times New Roman" w:hAnsi="Times New Roman" w:eastAsia="Times New Roman" w:cs="Times New Roman"/>
          <w:color w:val="auto"/>
          <w:kern w:val="2"/>
          <w:sz w:val="21"/>
          <w:szCs w:val="21"/>
          <w:u w:color="000000"/>
          <w:lang w:val="en-US"/>
        </w:rPr>
      </w:pPr>
      <w:r>
        <w:rPr>
          <w:rFonts w:eastAsia="Arial Unicode MS"/>
          <w:color w:val="auto"/>
          <w:kern w:val="2"/>
          <w:sz w:val="21"/>
          <w:szCs w:val="21"/>
          <w:u w:color="000000"/>
          <w:lang w:val="zh-CN" w:eastAsia="zh-CN"/>
        </w:rPr>
        <w:t>参考教材或主要参考书目：</w:t>
      </w:r>
    </w:p>
    <w:p>
      <w:pPr>
        <w:pStyle w:val="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31" w:after="31"/>
        <w:jc w:val="both"/>
        <w:rPr>
          <w:rFonts w:hint="default"/>
          <w:color w:val="auto"/>
        </w:rPr>
      </w:pPr>
      <w:r>
        <w:rPr>
          <w:rFonts w:ascii="Times New Roman" w:hAnsi="Times New Roman"/>
          <w:color w:val="auto"/>
          <w:kern w:val="2"/>
          <w:sz w:val="21"/>
          <w:szCs w:val="21"/>
          <w:u w:color="000000"/>
          <w:lang w:val="zh-CN" w:eastAsia="zh-CN"/>
        </w:rPr>
        <w:t xml:space="preserve">1. </w:t>
      </w:r>
      <w:r>
        <w:rPr>
          <w:rFonts w:eastAsia="Arial Unicode MS"/>
          <w:color w:val="auto"/>
          <w:kern w:val="2"/>
          <w:sz w:val="21"/>
          <w:szCs w:val="21"/>
          <w:u w:color="000000"/>
          <w:lang w:val="zh-CN" w:eastAsia="zh-CN"/>
        </w:rPr>
        <w:t>《实验心理学》，郭秀艳著，人民教育出版社，</w:t>
      </w:r>
      <w:r>
        <w:rPr>
          <w:rFonts w:ascii="Times New Roman" w:hAnsi="Times New Roman"/>
          <w:color w:val="auto"/>
          <w:kern w:val="2"/>
          <w:sz w:val="21"/>
          <w:szCs w:val="21"/>
          <w:u w:color="000000"/>
          <w:lang w:val="zh-CN" w:eastAsia="zh-CN"/>
        </w:rPr>
        <w:t>2004</w:t>
      </w:r>
      <w:r>
        <w:rPr>
          <w:rFonts w:eastAsia="Arial Unicode MS"/>
          <w:color w:val="auto"/>
          <w:kern w:val="2"/>
          <w:sz w:val="21"/>
          <w:szCs w:val="21"/>
          <w:u w:color="000000"/>
          <w:lang w:val="zh-CN" w:eastAsia="zh-CN"/>
        </w:rPr>
        <w:t>年</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MingLiU"/>
    <w:panose1 w:val="00000000000000000000"/>
    <w:charset w:val="00"/>
    <w:family w:val="auto"/>
    <w:pitch w:val="default"/>
    <w:sig w:usb0="00000000" w:usb1="00000000" w:usb2="00000010" w:usb3="00000000" w:csb0="00000001" w:csb1="00000000"/>
  </w:font>
  <w:font w:name="新宋体">
    <w:panose1 w:val="02010609030101010101"/>
    <w:charset w:val="86"/>
    <w:family w:val="modern"/>
    <w:pitch w:val="default"/>
    <w:sig w:usb0="00000003" w:usb1="288F0000" w:usb2="00000006" w:usb3="00000000" w:csb0="00040001" w:csb1="00000000"/>
  </w:font>
  <w:font w:name="Malgun Gothic">
    <w:altName w:val="Times New Roman"/>
    <w:panose1 w:val="020B0503020000020004"/>
    <w:charset w:val="81"/>
    <w:family w:val="auto"/>
    <w:pitch w:val="default"/>
    <w:sig w:usb0="00000000" w:usb1="00000000" w:usb2="00000012" w:usb3="00000000" w:csb0="00080001" w:csb1="00000000"/>
  </w:font>
  <w:font w:name="MingLiU">
    <w:panose1 w:val="02020509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right" w:pos="9638"/>
        <w:tab w:val="clear" w:pos="9020"/>
      </w:tabs>
    </w:pPr>
    <w:r>
      <w:tab/>
    </w:r>
    <w:r>
      <w:rPr>
        <w:rFonts w:ascii="宋体" w:hAnsi="宋体" w:eastAsia="宋体" w:cs="宋体"/>
        <w:sz w:val="21"/>
        <w:szCs w:val="21"/>
        <w:lang w:val="zh-TW" w:eastAsia="zh-TW"/>
      </w:rPr>
      <w:t>第</w:t>
    </w: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rFonts w:ascii="宋体" w:hAnsi="宋体" w:eastAsia="宋体" w:cs="宋体"/>
        <w:sz w:val="21"/>
        <w:szCs w:val="21"/>
        <w:lang w:val="zh-TW" w:eastAsia="zh-TW"/>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2</w:t>
    </w:r>
    <w:r>
      <w:rPr>
        <w:sz w:val="21"/>
        <w:szCs w:val="21"/>
      </w:rPr>
      <w:fldChar w:fldCharType="end"/>
    </w:r>
    <w:r>
      <w:rPr>
        <w:rFonts w:ascii="宋体" w:hAnsi="宋体" w:eastAsia="宋体" w:cs="宋体"/>
        <w:sz w:val="21"/>
        <w:szCs w:val="21"/>
        <w:lang w:val="zh-TW" w:eastAsia="zh-TW"/>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78F"/>
    <w:multiLevelType w:val="multilevel"/>
    <w:tmpl w:val="2980478F"/>
    <w:lvl w:ilvl="0" w:tentative="0">
      <w:start w:val="1"/>
      <w:numFmt w:val="decim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40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24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suff w:val="nothing"/>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18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2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5040"/>
          <w:tab w:val="left" w:pos="5460"/>
          <w:tab w:val="left" w:pos="5880"/>
          <w:tab w:val="left" w:pos="6300"/>
          <w:tab w:val="left" w:pos="6720"/>
          <w:tab w:val="left" w:pos="7140"/>
          <w:tab w:val="left" w:pos="7560"/>
          <w:tab w:val="left" w:pos="7980"/>
          <w:tab w:val="left" w:pos="8400"/>
          <w:tab w:val="left" w:pos="8820"/>
          <w:tab w:val="left" w:pos="9240"/>
        </w:tabs>
        <w:ind w:left="46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880"/>
          <w:tab w:val="left" w:pos="6300"/>
          <w:tab w:val="left" w:pos="6720"/>
          <w:tab w:val="left" w:pos="7140"/>
          <w:tab w:val="left" w:pos="7560"/>
          <w:tab w:val="left" w:pos="7980"/>
          <w:tab w:val="left" w:pos="8400"/>
          <w:tab w:val="left" w:pos="8820"/>
          <w:tab w:val="left" w:pos="9240"/>
        </w:tabs>
        <w:ind w:left="50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880"/>
          <w:tab w:val="left" w:pos="6300"/>
          <w:tab w:val="left" w:pos="6720"/>
          <w:tab w:val="left" w:pos="7140"/>
          <w:tab w:val="left" w:pos="7560"/>
          <w:tab w:val="left" w:pos="7980"/>
          <w:tab w:val="left" w:pos="8400"/>
          <w:tab w:val="left" w:pos="8820"/>
          <w:tab w:val="left" w:pos="9240"/>
        </w:tabs>
        <w:ind w:left="5460" w:hanging="4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90"/>
    <w:rsid w:val="001643DB"/>
    <w:rsid w:val="002179DF"/>
    <w:rsid w:val="003D3A59"/>
    <w:rsid w:val="004B7B77"/>
    <w:rsid w:val="00A21AD0"/>
    <w:rsid w:val="00AF2790"/>
    <w:rsid w:val="00CB226B"/>
    <w:rsid w:val="00F32EA9"/>
    <w:rsid w:val="052A69EE"/>
    <w:rsid w:val="18B6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qFormat/>
    <w:uiPriority w:val="0"/>
    <w:rPr>
      <w:u w:val="single"/>
    </w:rPr>
  </w:style>
  <w:style w:type="paragraph" w:customStyle="1" w:styleId="5">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6">
    <w:name w:val="Default"/>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宋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Words>
  <Characters>890</Characters>
  <Lines>7</Lines>
  <Paragraphs>2</Paragraphs>
  <ScaleCrop>false</ScaleCrop>
  <LinksUpToDate>false</LinksUpToDate>
  <CharactersWithSpaces>1043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2017-06-17T11:40:00Z</dcterms:created>
  <dc:creator>dell</dc:creator>
  <cp:lastModifiedBy>方文彬</cp:lastModifiedBy>
  <dcterms:modified xsi:type="dcterms:W3CDTF">2017-07-08T01:49:14Z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