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B1" w:rsidRDefault="009F47D2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江西经济发展研究院</w:t>
      </w:r>
      <w:r>
        <w:rPr>
          <w:rFonts w:ascii="黑体" w:eastAsia="黑体" w:hAnsi="黑体" w:cs="黑体"/>
          <w:b/>
          <w:bCs/>
          <w:sz w:val="36"/>
          <w:szCs w:val="36"/>
        </w:rPr>
        <w:t>20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20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年接受推免生章程</w:t>
      </w:r>
    </w:p>
    <w:p w:rsidR="00414BB1" w:rsidRDefault="00414BB1">
      <w:pPr>
        <w:ind w:firstLineChars="200" w:firstLine="723"/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</w:p>
    <w:p w:rsidR="00414BB1" w:rsidRDefault="009F47D2">
      <w:pPr>
        <w:ind w:firstLineChars="200" w:firstLine="602"/>
        <w:outlineLvl w:val="0"/>
        <w:rPr>
          <w:rFonts w:ascii="黑体" w:eastAsia="黑体" w:hAnsi="黑体" w:cs="Times New Roman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一、江西经济发展研究院简介</w:t>
      </w:r>
    </w:p>
    <w:p w:rsidR="00414BB1" w:rsidRDefault="009F47D2">
      <w:pPr>
        <w:ind w:firstLineChars="200" w:firstLine="600"/>
        <w:rPr>
          <w:rFonts w:ascii="仿宋" w:eastAsia="仿宋" w:hAnsi="仿宋" w:cs="仿宋"/>
          <w:color w:val="484848"/>
          <w:sz w:val="30"/>
          <w:szCs w:val="30"/>
        </w:rPr>
      </w:pPr>
      <w:r>
        <w:rPr>
          <w:rFonts w:ascii="仿宋" w:eastAsia="仿宋" w:hAnsi="仿宋" w:cs="仿宋" w:hint="eastAsia"/>
          <w:color w:val="484848"/>
          <w:sz w:val="30"/>
          <w:szCs w:val="30"/>
        </w:rPr>
        <w:t>江西经济发展研究院成立于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2014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年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9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月，是江西师范大学重点打造的学术研究高地、高端服务智库、卓越人才平台，属正处级实体研究机构。拥有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1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个省级重点智库——区域发展研究院；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1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个省级联合研究院——江西省统计创新研究院；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2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个中国智库索引（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CTTI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）来源智库及省级文科研究基地：江西高校人文社科重点研究基地——管理决策评价研究中心及江西省哲学社会科学重点研究基地——江西产业转型升级研究中心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;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智慧经济与人才工程研究中心等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4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个校级科研平台。</w:t>
      </w:r>
    </w:p>
    <w:p w:rsidR="00414BB1" w:rsidRDefault="009F47D2">
      <w:pPr>
        <w:ind w:firstLineChars="200" w:firstLine="602"/>
        <w:outlineLvl w:val="0"/>
        <w:rPr>
          <w:rFonts w:ascii="黑体" w:eastAsia="黑体" w:hAnsi="黑体" w:cs="Times New Roman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二、硕士点简介</w:t>
      </w:r>
    </w:p>
    <w:p w:rsidR="00414BB1" w:rsidRDefault="009F47D2">
      <w:pPr>
        <w:ind w:firstLineChars="200" w:firstLine="600"/>
        <w:rPr>
          <w:rFonts w:ascii="仿宋" w:eastAsia="仿宋" w:hAnsi="仿宋" w:cs="Times New Roman"/>
          <w:color w:val="484848"/>
          <w:sz w:val="30"/>
          <w:szCs w:val="30"/>
        </w:rPr>
      </w:pPr>
      <w:r>
        <w:rPr>
          <w:rFonts w:ascii="仿宋" w:eastAsia="仿宋" w:hAnsi="仿宋" w:cs="仿宋" w:hint="eastAsia"/>
          <w:color w:val="484848"/>
          <w:sz w:val="30"/>
          <w:szCs w:val="30"/>
        </w:rPr>
        <w:t>本硕士点全称为</w:t>
      </w:r>
      <w:bookmarkStart w:id="0" w:name="_GoBack"/>
      <w:bookmarkEnd w:id="0"/>
      <w:r>
        <w:rPr>
          <w:rFonts w:ascii="仿宋" w:eastAsia="仿宋" w:hAnsi="仿宋" w:cs="仿宋" w:hint="eastAsia"/>
          <w:color w:val="484848"/>
          <w:sz w:val="30"/>
          <w:szCs w:val="30"/>
        </w:rPr>
        <w:t>区域发展与管理创新，属于管理科学与工程下设二级学科硕士点，招生方向有三个：</w:t>
      </w:r>
      <w:r>
        <w:rPr>
          <w:rFonts w:ascii="仿宋" w:eastAsia="仿宋" w:hAnsi="仿宋" w:cs="仿宋"/>
          <w:color w:val="484848"/>
          <w:sz w:val="30"/>
          <w:szCs w:val="30"/>
        </w:rPr>
        <w:t>1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、投融资管理与决策；</w:t>
      </w:r>
      <w:r>
        <w:rPr>
          <w:rFonts w:ascii="仿宋" w:eastAsia="仿宋" w:hAnsi="仿宋" w:cs="仿宋"/>
          <w:color w:val="484848"/>
          <w:sz w:val="30"/>
          <w:szCs w:val="30"/>
        </w:rPr>
        <w:t>2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、区域经济发展与政策；</w:t>
      </w:r>
      <w:r>
        <w:rPr>
          <w:rFonts w:ascii="仿宋" w:eastAsia="仿宋" w:hAnsi="仿宋" w:cs="仿宋"/>
          <w:color w:val="484848"/>
          <w:sz w:val="30"/>
          <w:szCs w:val="30"/>
        </w:rPr>
        <w:t>3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、空间经济与区域规划。</w:t>
      </w:r>
    </w:p>
    <w:p w:rsidR="00414BB1" w:rsidRDefault="009F47D2">
      <w:pPr>
        <w:ind w:firstLineChars="200" w:firstLine="602"/>
        <w:outlineLvl w:val="0"/>
        <w:rPr>
          <w:rFonts w:ascii="黑体" w:eastAsia="黑体" w:hAnsi="黑体" w:cs="Times New Roman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三、接收条件</w:t>
      </w:r>
    </w:p>
    <w:p w:rsidR="00414BB1" w:rsidRDefault="009F47D2">
      <w:pPr>
        <w:ind w:firstLineChars="200" w:firstLine="600"/>
        <w:rPr>
          <w:rFonts w:ascii="仿宋" w:eastAsia="仿宋" w:hAnsi="仿宋" w:cs="Times New Roman"/>
          <w:color w:val="484848"/>
          <w:sz w:val="30"/>
          <w:szCs w:val="30"/>
        </w:rPr>
      </w:pPr>
      <w:r>
        <w:rPr>
          <w:rFonts w:ascii="仿宋" w:eastAsia="仿宋" w:hAnsi="仿宋" w:cs="仿宋"/>
          <w:color w:val="484848"/>
          <w:sz w:val="30"/>
          <w:szCs w:val="30"/>
        </w:rPr>
        <w:t>1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、本硕士点主要接受下列学院（专业）推免生：财政金融学院（经济学、金融学专业）；商学院（管理类专业）。</w:t>
      </w:r>
    </w:p>
    <w:p w:rsidR="00414BB1" w:rsidRDefault="009F47D2">
      <w:pPr>
        <w:ind w:firstLineChars="200" w:firstLine="600"/>
        <w:rPr>
          <w:rFonts w:ascii="仿宋" w:eastAsia="仿宋" w:hAnsi="仿宋" w:cs="Times New Roman"/>
          <w:color w:val="484848"/>
          <w:sz w:val="30"/>
          <w:szCs w:val="30"/>
        </w:rPr>
      </w:pPr>
      <w:r>
        <w:rPr>
          <w:rFonts w:ascii="仿宋" w:eastAsia="仿宋" w:hAnsi="仿宋" w:cs="仿宋"/>
          <w:color w:val="484848"/>
          <w:sz w:val="30"/>
          <w:szCs w:val="30"/>
        </w:rPr>
        <w:t>2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、已经取得研究生推免递补资格。</w:t>
      </w:r>
    </w:p>
    <w:p w:rsidR="00414BB1" w:rsidRDefault="009F47D2">
      <w:pPr>
        <w:ind w:firstLineChars="200" w:firstLine="600"/>
        <w:rPr>
          <w:rFonts w:ascii="仿宋" w:eastAsia="仿宋" w:hAnsi="仿宋" w:cs="Times New Roman"/>
          <w:color w:val="484848"/>
          <w:sz w:val="30"/>
          <w:szCs w:val="30"/>
        </w:rPr>
      </w:pPr>
      <w:r>
        <w:rPr>
          <w:rFonts w:ascii="仿宋" w:eastAsia="仿宋" w:hAnsi="仿宋" w:cs="仿宋"/>
          <w:color w:val="484848"/>
          <w:sz w:val="30"/>
          <w:szCs w:val="30"/>
        </w:rPr>
        <w:t>3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、正式录取后，必须在我院入学。</w:t>
      </w:r>
    </w:p>
    <w:p w:rsidR="00414BB1" w:rsidRDefault="009F47D2">
      <w:pPr>
        <w:ind w:firstLineChars="200" w:firstLine="600"/>
        <w:rPr>
          <w:rFonts w:ascii="仿宋" w:eastAsia="仿宋" w:hAnsi="仿宋" w:cs="Times New Roman"/>
          <w:color w:val="484848"/>
          <w:sz w:val="30"/>
          <w:szCs w:val="30"/>
        </w:rPr>
      </w:pPr>
      <w:r>
        <w:rPr>
          <w:rFonts w:ascii="仿宋" w:eastAsia="仿宋" w:hAnsi="仿宋" w:cs="仿宋"/>
          <w:color w:val="484848"/>
          <w:sz w:val="30"/>
          <w:szCs w:val="30"/>
        </w:rPr>
        <w:t>4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、同等情况下优先录用具有调研报告撰写经历的同学。</w:t>
      </w:r>
    </w:p>
    <w:p w:rsidR="00414BB1" w:rsidRDefault="009F47D2">
      <w:pPr>
        <w:ind w:firstLineChars="200" w:firstLine="602"/>
        <w:outlineLvl w:val="0"/>
        <w:rPr>
          <w:rFonts w:ascii="仿宋" w:eastAsia="仿宋" w:hAnsi="仿宋" w:cs="Times New Roman"/>
          <w:color w:val="484848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四、面试考核</w:t>
      </w:r>
    </w:p>
    <w:p w:rsidR="00414BB1" w:rsidRDefault="009F47D2">
      <w:pPr>
        <w:ind w:firstLineChars="200" w:firstLine="600"/>
        <w:rPr>
          <w:rFonts w:ascii="仿宋" w:eastAsia="仿宋" w:hAnsi="仿宋" w:cs="Times New Roman"/>
          <w:color w:val="484848"/>
          <w:sz w:val="30"/>
          <w:szCs w:val="30"/>
        </w:rPr>
      </w:pPr>
      <w:r>
        <w:rPr>
          <w:rFonts w:ascii="仿宋" w:eastAsia="仿宋" w:hAnsi="仿宋" w:cs="仿宋" w:hint="eastAsia"/>
          <w:color w:val="484848"/>
          <w:sz w:val="30"/>
          <w:szCs w:val="30"/>
        </w:rPr>
        <w:lastRenderedPageBreak/>
        <w:t>总成绩由平时成绩、附加分、面试成绩组成。学生报名、资格审核及平时成绩、附加分审核计算由相关学院进行。考核排名时，除平时成绩、附加分外，由我院组织面试，面试总分</w:t>
      </w:r>
      <w:r>
        <w:rPr>
          <w:rFonts w:ascii="仿宋" w:eastAsia="仿宋" w:hAnsi="仿宋" w:cs="仿宋"/>
          <w:color w:val="484848"/>
          <w:sz w:val="30"/>
          <w:szCs w:val="30"/>
        </w:rPr>
        <w:t>5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分。</w:t>
      </w:r>
      <w:r>
        <w:rPr>
          <w:rFonts w:ascii="仿宋" w:eastAsia="仿宋" w:hAnsi="仿宋" w:cs="仿宋"/>
          <w:color w:val="484848"/>
          <w:sz w:val="30"/>
          <w:szCs w:val="30"/>
        </w:rPr>
        <w:t xml:space="preserve">                      </w:t>
      </w:r>
    </w:p>
    <w:p w:rsidR="00414BB1" w:rsidRDefault="009F47D2">
      <w:pPr>
        <w:ind w:firstLineChars="200" w:firstLine="602"/>
        <w:outlineLvl w:val="0"/>
        <w:rPr>
          <w:rFonts w:ascii="仿宋" w:eastAsia="仿宋" w:hAnsi="仿宋" w:cs="Times New Roman"/>
          <w:color w:val="484848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五、其他事项</w:t>
      </w:r>
    </w:p>
    <w:p w:rsidR="00414BB1" w:rsidRDefault="009F47D2">
      <w:pPr>
        <w:ind w:firstLineChars="200" w:firstLine="600"/>
        <w:rPr>
          <w:rFonts w:ascii="仿宋" w:eastAsia="仿宋" w:hAnsi="仿宋" w:cs="Times New Roman"/>
          <w:color w:val="484848"/>
          <w:sz w:val="30"/>
          <w:szCs w:val="30"/>
        </w:rPr>
      </w:pPr>
      <w:r>
        <w:rPr>
          <w:rFonts w:ascii="仿宋" w:eastAsia="仿宋" w:hAnsi="仿宋" w:cs="仿宋"/>
          <w:color w:val="484848"/>
          <w:sz w:val="30"/>
          <w:szCs w:val="30"/>
        </w:rPr>
        <w:t>1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、请符合条件的同学与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江西经济发展研究院办公室王玉老师联系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报名，联系电话：</w:t>
      </w:r>
      <w:r>
        <w:rPr>
          <w:rFonts w:ascii="仿宋" w:eastAsia="仿宋" w:hAnsi="仿宋" w:cs="仿宋"/>
          <w:color w:val="484848"/>
          <w:sz w:val="30"/>
          <w:szCs w:val="30"/>
        </w:rPr>
        <w:t>88122877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。</w:t>
      </w:r>
    </w:p>
    <w:p w:rsidR="00414BB1" w:rsidRDefault="009F47D2">
      <w:pPr>
        <w:ind w:firstLineChars="200" w:firstLine="600"/>
        <w:rPr>
          <w:rFonts w:ascii="仿宋" w:eastAsia="仿宋" w:hAnsi="仿宋" w:cs="Times New Roman"/>
          <w:color w:val="484848"/>
          <w:sz w:val="30"/>
          <w:szCs w:val="30"/>
        </w:rPr>
      </w:pPr>
      <w:r>
        <w:rPr>
          <w:rFonts w:ascii="仿宋" w:eastAsia="仿宋" w:hAnsi="仿宋" w:cs="仿宋"/>
          <w:color w:val="484848"/>
          <w:sz w:val="30"/>
          <w:szCs w:val="30"/>
        </w:rPr>
        <w:t>2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、面试时间：待定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。</w:t>
      </w:r>
    </w:p>
    <w:p w:rsidR="00414BB1" w:rsidRDefault="00414BB1">
      <w:pPr>
        <w:ind w:firstLineChars="200" w:firstLine="600"/>
        <w:rPr>
          <w:rFonts w:ascii="仿宋" w:eastAsia="仿宋" w:hAnsi="仿宋" w:cs="Times New Roman"/>
          <w:color w:val="484848"/>
          <w:sz w:val="30"/>
          <w:szCs w:val="30"/>
        </w:rPr>
      </w:pPr>
    </w:p>
    <w:p w:rsidR="00414BB1" w:rsidRDefault="00414BB1">
      <w:pPr>
        <w:ind w:firstLineChars="200" w:firstLine="600"/>
        <w:rPr>
          <w:rFonts w:ascii="仿宋" w:eastAsia="仿宋" w:hAnsi="仿宋" w:cs="Times New Roman"/>
          <w:color w:val="484848"/>
          <w:sz w:val="30"/>
          <w:szCs w:val="30"/>
        </w:rPr>
      </w:pPr>
    </w:p>
    <w:p w:rsidR="00414BB1" w:rsidRDefault="009F47D2">
      <w:pPr>
        <w:ind w:firstLineChars="200" w:firstLine="600"/>
        <w:rPr>
          <w:rFonts w:ascii="仿宋" w:eastAsia="仿宋" w:hAnsi="仿宋" w:cs="Times New Roman"/>
          <w:color w:val="484848"/>
          <w:sz w:val="30"/>
          <w:szCs w:val="30"/>
        </w:rPr>
      </w:pPr>
      <w:r>
        <w:rPr>
          <w:rFonts w:ascii="仿宋" w:eastAsia="仿宋" w:hAnsi="仿宋" w:cs="仿宋"/>
          <w:color w:val="484848"/>
          <w:sz w:val="30"/>
          <w:szCs w:val="30"/>
        </w:rPr>
        <w:t xml:space="preserve">                        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江西经济发展研究院</w:t>
      </w:r>
    </w:p>
    <w:p w:rsidR="00414BB1" w:rsidRDefault="009F47D2">
      <w:pPr>
        <w:ind w:firstLineChars="200" w:firstLine="600"/>
        <w:rPr>
          <w:rFonts w:ascii="仿宋" w:eastAsia="仿宋" w:hAnsi="仿宋" w:cs="Times New Roman"/>
          <w:color w:val="484848"/>
          <w:sz w:val="30"/>
          <w:szCs w:val="30"/>
        </w:rPr>
      </w:pPr>
      <w:r>
        <w:rPr>
          <w:rFonts w:ascii="仿宋" w:eastAsia="仿宋" w:hAnsi="仿宋" w:cs="仿宋"/>
          <w:color w:val="484848"/>
          <w:sz w:val="30"/>
          <w:szCs w:val="30"/>
        </w:rPr>
        <w:t xml:space="preserve">                          2</w:t>
      </w:r>
      <w:r>
        <w:rPr>
          <w:rFonts w:ascii="仿宋" w:eastAsia="仿宋" w:hAnsi="仿宋" w:cs="仿宋"/>
          <w:color w:val="484848"/>
          <w:sz w:val="30"/>
          <w:szCs w:val="30"/>
        </w:rPr>
        <w:t>01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9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年</w:t>
      </w:r>
      <w:r>
        <w:rPr>
          <w:rFonts w:ascii="仿宋" w:eastAsia="仿宋" w:hAnsi="仿宋" w:cs="仿宋"/>
          <w:color w:val="484848"/>
          <w:sz w:val="30"/>
          <w:szCs w:val="30"/>
        </w:rPr>
        <w:t>9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月</w:t>
      </w:r>
      <w:r>
        <w:rPr>
          <w:rFonts w:ascii="仿宋" w:eastAsia="仿宋" w:hAnsi="仿宋" w:cs="仿宋"/>
          <w:color w:val="484848"/>
          <w:sz w:val="30"/>
          <w:szCs w:val="30"/>
        </w:rPr>
        <w:t>2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5</w:t>
      </w:r>
      <w:r>
        <w:rPr>
          <w:rFonts w:ascii="仿宋" w:eastAsia="仿宋" w:hAnsi="仿宋" w:cs="仿宋" w:hint="eastAsia"/>
          <w:color w:val="484848"/>
          <w:sz w:val="30"/>
          <w:szCs w:val="30"/>
        </w:rPr>
        <w:t>日</w:t>
      </w:r>
    </w:p>
    <w:p w:rsidR="00414BB1" w:rsidRDefault="00414BB1">
      <w:pPr>
        <w:pStyle w:val="1"/>
        <w:ind w:firstLine="600"/>
        <w:rPr>
          <w:rFonts w:ascii="仿宋" w:eastAsia="仿宋" w:hAnsi="仿宋" w:cs="Times New Roman"/>
          <w:sz w:val="30"/>
          <w:szCs w:val="30"/>
        </w:rPr>
      </w:pPr>
    </w:p>
    <w:sectPr w:rsidR="00414BB1" w:rsidSect="00414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7D2" w:rsidRDefault="009F47D2" w:rsidP="009F47D2">
      <w:r>
        <w:separator/>
      </w:r>
    </w:p>
  </w:endnote>
  <w:endnote w:type="continuationSeparator" w:id="1">
    <w:p w:rsidR="009F47D2" w:rsidRDefault="009F47D2" w:rsidP="009F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7D2" w:rsidRDefault="009F47D2" w:rsidP="009F47D2">
      <w:r>
        <w:separator/>
      </w:r>
    </w:p>
  </w:footnote>
  <w:footnote w:type="continuationSeparator" w:id="1">
    <w:p w:rsidR="009F47D2" w:rsidRDefault="009F47D2" w:rsidP="009F4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A4E7E"/>
    <w:rsid w:val="00065526"/>
    <w:rsid w:val="000A1890"/>
    <w:rsid w:val="000D3D40"/>
    <w:rsid w:val="000D5C4E"/>
    <w:rsid w:val="00160582"/>
    <w:rsid w:val="001906DE"/>
    <w:rsid w:val="00197C61"/>
    <w:rsid w:val="00230EDB"/>
    <w:rsid w:val="002C4CAA"/>
    <w:rsid w:val="00303D4E"/>
    <w:rsid w:val="003A4E7E"/>
    <w:rsid w:val="003A6C1F"/>
    <w:rsid w:val="003D3B19"/>
    <w:rsid w:val="00414BB1"/>
    <w:rsid w:val="0044590A"/>
    <w:rsid w:val="00460910"/>
    <w:rsid w:val="0046179B"/>
    <w:rsid w:val="00471797"/>
    <w:rsid w:val="004A1EDC"/>
    <w:rsid w:val="004B5497"/>
    <w:rsid w:val="004C1D56"/>
    <w:rsid w:val="004C2E85"/>
    <w:rsid w:val="004E2069"/>
    <w:rsid w:val="00550D5F"/>
    <w:rsid w:val="0058438C"/>
    <w:rsid w:val="005901B6"/>
    <w:rsid w:val="005C3A5D"/>
    <w:rsid w:val="006A5AD4"/>
    <w:rsid w:val="006B7C29"/>
    <w:rsid w:val="006D67ED"/>
    <w:rsid w:val="00810832"/>
    <w:rsid w:val="00891110"/>
    <w:rsid w:val="008B7D53"/>
    <w:rsid w:val="00901C54"/>
    <w:rsid w:val="00937A0E"/>
    <w:rsid w:val="00960CA3"/>
    <w:rsid w:val="0096212E"/>
    <w:rsid w:val="00971C5F"/>
    <w:rsid w:val="009F0729"/>
    <w:rsid w:val="009F47D2"/>
    <w:rsid w:val="00A266C4"/>
    <w:rsid w:val="00A913AE"/>
    <w:rsid w:val="00B25DD1"/>
    <w:rsid w:val="00B4330C"/>
    <w:rsid w:val="00B72A01"/>
    <w:rsid w:val="00B746A4"/>
    <w:rsid w:val="00BC1355"/>
    <w:rsid w:val="00BD65B8"/>
    <w:rsid w:val="00C33F48"/>
    <w:rsid w:val="00C66ABD"/>
    <w:rsid w:val="00CE6BA2"/>
    <w:rsid w:val="00D6657B"/>
    <w:rsid w:val="00D94A39"/>
    <w:rsid w:val="00DD4447"/>
    <w:rsid w:val="00DF1868"/>
    <w:rsid w:val="00E1592C"/>
    <w:rsid w:val="00E63A4E"/>
    <w:rsid w:val="00E91D3C"/>
    <w:rsid w:val="00EA4120"/>
    <w:rsid w:val="00EE7E49"/>
    <w:rsid w:val="00F22AED"/>
    <w:rsid w:val="00F8623C"/>
    <w:rsid w:val="00FC2B33"/>
    <w:rsid w:val="00FE7D0E"/>
    <w:rsid w:val="201B1D70"/>
    <w:rsid w:val="6915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B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414BB1"/>
    <w:rPr>
      <w:rFonts w:asci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14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414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414BB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uiPriority w:val="99"/>
    <w:unhideWhenUsed/>
    <w:rsid w:val="00414BB1"/>
    <w:rPr>
      <w:color w:val="333333"/>
      <w:sz w:val="18"/>
      <w:szCs w:val="18"/>
      <w:u w:val="none"/>
    </w:rPr>
  </w:style>
  <w:style w:type="character" w:styleId="a8">
    <w:name w:val="Hyperlink"/>
    <w:basedOn w:val="a0"/>
    <w:uiPriority w:val="99"/>
    <w:unhideWhenUsed/>
    <w:rsid w:val="00414BB1"/>
    <w:rPr>
      <w:color w:val="333333"/>
      <w:sz w:val="18"/>
      <w:szCs w:val="18"/>
      <w:u w:val="none"/>
    </w:rPr>
  </w:style>
  <w:style w:type="paragraph" w:customStyle="1" w:styleId="1">
    <w:name w:val="列出段落1"/>
    <w:basedOn w:val="a"/>
    <w:uiPriority w:val="99"/>
    <w:qFormat/>
    <w:rsid w:val="00414BB1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locked/>
    <w:rsid w:val="00414BB1"/>
    <w:rPr>
      <w:rFonts w:ascii="宋体" w:eastAsia="宋体" w:cs="宋体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414BB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414B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121</Characters>
  <Application>Microsoft Office Word</Application>
  <DocSecurity>0</DocSecurity>
  <Lines>1</Lines>
  <Paragraphs>1</Paragraphs>
  <ScaleCrop>false</ScaleCrop>
  <Company>Sky123.Org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苏区振兴研究院2018年接受推免生条件</dc:title>
  <dc:creator>lenovo</dc:creator>
  <cp:lastModifiedBy>Sky123.Org</cp:lastModifiedBy>
  <cp:revision>6</cp:revision>
  <dcterms:created xsi:type="dcterms:W3CDTF">2018-09-25T08:09:00Z</dcterms:created>
  <dcterms:modified xsi:type="dcterms:W3CDTF">2019-09-26T00:58:00Z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